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</w:rPr>
        <w:t>Margaret A. Delaney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607 West Wakefield Blvd.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Winsted, CT  06098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Phone: 860-379-7701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Email: </w:t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  <w:u w:val="single"/>
        </w:rPr>
        <w:t>delaney607@charter.net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  <w:u w:val="single"/>
        </w:rPr>
        <w:t>PROFILE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Dedicated high energy self-starter with strong communication and multitasking skills.  Possess a high level of commitment and strive to develop new capabilities in myself as well as others.  </w:t>
      </w:r>
      <w:proofErr w:type="gramStart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Resourcefulness to achieve group goals.</w:t>
      </w:r>
      <w:proofErr w:type="gramEnd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</w:t>
      </w:r>
      <w:proofErr w:type="gramStart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Excellent customer service and interpersonal skills.</w:t>
      </w:r>
      <w:proofErr w:type="gramEnd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</w:t>
      </w:r>
      <w:proofErr w:type="gramStart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Microsoft Office, Excel, Word, Oracle and experienced.</w:t>
      </w:r>
      <w:proofErr w:type="gramEnd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</w:t>
      </w:r>
      <w:proofErr w:type="gramStart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Working towards BGS in Human Services, </w:t>
      </w:r>
      <w:proofErr w:type="spellStart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UConn</w:t>
      </w:r>
      <w:proofErr w:type="spellEnd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Torrington branch.</w:t>
      </w:r>
      <w:proofErr w:type="gramEnd"/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________________________________________________________________________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  <w:u w:val="single"/>
        </w:rPr>
      </w:pPr>
      <w:r w:rsidRPr="006E6201"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  <w:u w:val="single"/>
        </w:rPr>
        <w:t>WORK HISTORY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  <w:u w:val="single"/>
        </w:rPr>
      </w:pP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Webdings" w:hAnsi="Webdings" w:cs="Webdings"/>
          <w:b/>
          <w:bCs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2/2005 – 6/09   </w:t>
      </w:r>
      <w:r w:rsidRPr="006E6201"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</w:rPr>
        <w:t>Administrative Assistant, Camp Jewell YMCA, Colebrook, CT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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24"/>
          <w:szCs w:val="24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Very strong telephone and front desk customer service involvement.  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 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Responsible for all </w:t>
      </w:r>
      <w:proofErr w:type="gramStart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branch</w:t>
      </w:r>
      <w:proofErr w:type="gramEnd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purchasing and receiving and special reserve project </w:t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ab/>
        <w:t xml:space="preserve">spending.  Work in close tandem with AP in main office and closely with </w:t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ab/>
        <w:t xml:space="preserve">department 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          </w:t>
      </w:r>
      <w:proofErr w:type="gramStart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heads</w:t>
      </w:r>
      <w:proofErr w:type="gramEnd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. 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540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proofErr w:type="gramStart"/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Daily input into Oracle system of customer cash and credit card payments, achieving accurate reporting and accounting.</w:t>
      </w:r>
      <w:proofErr w:type="gramEnd"/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540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proofErr w:type="gramStart"/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Preparation of new hire paperwork.</w:t>
      </w:r>
      <w:proofErr w:type="gramEnd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</w:t>
      </w:r>
      <w:proofErr w:type="gramStart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Assists in compiling and recording of international camp counselor and staff hiring paperwork.</w:t>
      </w:r>
      <w:proofErr w:type="gramEnd"/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 </w:t>
      </w:r>
      <w:proofErr w:type="gramStart"/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Responsible for all group contracts for camp.</w:t>
      </w:r>
      <w:proofErr w:type="gramEnd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</w:t>
      </w:r>
      <w:proofErr w:type="gramStart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Assists Summer Camp Registrar.</w:t>
      </w:r>
      <w:proofErr w:type="gramEnd"/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 </w:t>
      </w:r>
      <w:proofErr w:type="gramStart"/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Yearly volunteer for Strong Kids Fund.</w:t>
      </w:r>
      <w:proofErr w:type="gramEnd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Work closely with Board of Managers. Responsible for tracking and recording of campaign pledges.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 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Supervised part-time Office Assistant.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11/03 – 4/04   </w:t>
      </w:r>
      <w:proofErr w:type="gramStart"/>
      <w:r w:rsidRPr="006E6201"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</w:rPr>
        <w:t>Inside</w:t>
      </w:r>
      <w:proofErr w:type="gramEnd"/>
      <w:r w:rsidRPr="006E6201"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</w:rPr>
        <w:t xml:space="preserve"> Sales Representative, FCT Electronics, Torrington, CT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</w:rPr>
        <w:t xml:space="preserve">     </w:t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(Temp to Perm Assignment through Kelly Services, Torrington, CT)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  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Assigned to two Outside Sales Representatives.  Processed orders from customers, delivered to manufacturing department.  </w:t>
      </w:r>
      <w:proofErr w:type="gramStart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Maintained excellent rapport with customers.</w:t>
      </w:r>
      <w:proofErr w:type="gramEnd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  </w:t>
      </w:r>
      <w:proofErr w:type="gramStart"/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Daily contact with German FCT offices in Euro to dollar conversion as well as </w:t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ab/>
        <w:t>creating sales orders and handling customer price and availability questions.</w:t>
      </w:r>
      <w:proofErr w:type="gramEnd"/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Webdings" w:hAnsi="Webdings" w:cs="Webdings"/>
          <w:b/>
          <w:bCs/>
          <w:color w:val="002060"/>
          <w:kern w:val="28"/>
          <w:sz w:val="24"/>
          <w:szCs w:val="24"/>
        </w:rPr>
        <w:t></w:t>
      </w:r>
      <w:r w:rsidRPr="006E6201">
        <w:rPr>
          <w:rFonts w:ascii="Webdings" w:hAnsi="Webdings" w:cs="Webdings"/>
          <w:b/>
          <w:bCs/>
          <w:color w:val="002060"/>
          <w:kern w:val="28"/>
          <w:sz w:val="24"/>
          <w:szCs w:val="24"/>
        </w:rPr>
        <w:t>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</w:rPr>
        <w:t>F</w:t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ront desk reception and switchboard.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7/03 – 10/03   </w:t>
      </w:r>
      <w:r w:rsidRPr="006E6201"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</w:rPr>
        <w:t>Mortgage Processor, Village Mortgage Co., Torrington, CT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</w:rPr>
        <w:t xml:space="preserve">      </w:t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(Temp to Perm Assignment through Kelly Services, Torrington, CT)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  </w:t>
      </w:r>
      <w:proofErr w:type="gramStart"/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Electronic delivery of mortgages to specified investors on a timely, complete and accurate procedure.</w:t>
      </w:r>
      <w:proofErr w:type="gramEnd"/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  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Input of mortgage and borrower information in Calyx software system.  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  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Worked closely with closing attorneys and their offices to coordinate borrowers and their </w:t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lastRenderedPageBreak/>
        <w:t xml:space="preserve">schedules.  </w:t>
      </w:r>
      <w:proofErr w:type="gramStart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Daily communication with Warehouse Bank.</w:t>
      </w:r>
      <w:proofErr w:type="gramEnd"/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  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1/01 – 1/</w:t>
      </w:r>
      <w:proofErr w:type="gramStart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03  </w:t>
      </w:r>
      <w:r w:rsidRPr="006E6201"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</w:rPr>
        <w:t>Residential</w:t>
      </w:r>
      <w:proofErr w:type="gramEnd"/>
      <w:r w:rsidRPr="006E6201"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</w:rPr>
        <w:t xml:space="preserve"> Credit and Collections Manager, SCASCO, Winsted, CT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</w:rPr>
        <w:t xml:space="preserve">    </w:t>
      </w:r>
      <w:proofErr w:type="gramStart"/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Responsible for collecting overdue monies (from 45 days) for three divisions.</w:t>
      </w:r>
      <w:proofErr w:type="gramEnd"/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  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Filing of and executing Small Claim Court paperwork.  </w:t>
      </w:r>
      <w:proofErr w:type="gramStart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Represented company in court.</w:t>
      </w:r>
      <w:proofErr w:type="gramEnd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Filed Bank Executions, Wage Attachments and Liens in follow up.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  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Responsible for approval or denial of new accounts based on credit checks.  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  </w:t>
      </w:r>
      <w:proofErr w:type="gramStart"/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Management of 3-person department.</w:t>
      </w:r>
      <w:proofErr w:type="gramEnd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</w:t>
      </w:r>
      <w:proofErr w:type="gramStart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Reported directly to Vice President of </w:t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ab/>
        <w:t>Finance.</w:t>
      </w:r>
      <w:proofErr w:type="gramEnd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  </w:t>
      </w:r>
      <w:proofErr w:type="gramStart"/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></w:t>
      </w:r>
      <w:r w:rsidRPr="006E6201">
        <w:rPr>
          <w:rFonts w:ascii="Wingdings" w:hAnsi="Wingdings" w:cs="Wingdings"/>
          <w:b/>
          <w:bCs/>
          <w:color w:val="002060"/>
          <w:kern w:val="28"/>
          <w:sz w:val="18"/>
          <w:szCs w:val="18"/>
        </w:rPr>
        <w:tab/>
      </w: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Operation of monthly billing for five companies.</w:t>
      </w:r>
      <w:proofErr w:type="gramEnd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 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  <w:u w:val="single"/>
        </w:rPr>
      </w:pPr>
      <w:r w:rsidRPr="006E6201"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  <w:u w:val="single"/>
        </w:rPr>
        <w:t>ADDITIONAL INFORMATION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kern w:val="28"/>
          <w:sz w:val="24"/>
          <w:szCs w:val="24"/>
          <w:u w:val="single"/>
        </w:rPr>
      </w:pP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AS Medical Secretarial Sciences, </w:t>
      </w:r>
      <w:proofErr w:type="spellStart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Mattatuck</w:t>
      </w:r>
      <w:proofErr w:type="spellEnd"/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 Community College, Waterbury, CT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 xml:space="preserve">Membership Services Committee, Northwest Connecticut Chamber of Commerce 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Graduate of 2004-2005 Leadership NW Team through the Northwest Connecticut Chamber of Commerce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Past President of the Board of Directors of the Torrington Community Soup Kitchen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Volunteer, Read Aloud Program of the Northwest Connecticut Chamber of Commerce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Member of the Highland Lake Watershed Association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Past Inland Wetlands Commissioner, Town of Winchester, CT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kern w:val="28"/>
          <w:sz w:val="24"/>
          <w:szCs w:val="24"/>
        </w:rPr>
      </w:pPr>
      <w:r w:rsidRPr="006E6201">
        <w:rPr>
          <w:rFonts w:ascii="Times New Roman" w:hAnsi="Times New Roman" w:cs="Times New Roman"/>
          <w:color w:val="002060"/>
          <w:kern w:val="28"/>
          <w:sz w:val="24"/>
          <w:szCs w:val="24"/>
        </w:rPr>
        <w:t>Past Board Member, Litchfield County Women's Network</w:t>
      </w: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6E6201" w:rsidRPr="006E6201" w:rsidRDefault="006E6201" w:rsidP="006E62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917DF1" w:rsidRDefault="00917DF1"/>
    <w:sectPr w:rsidR="00917DF1" w:rsidSect="00B555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E6201"/>
    <w:rsid w:val="00121415"/>
    <w:rsid w:val="005B0FAA"/>
    <w:rsid w:val="006E6201"/>
    <w:rsid w:val="007D16AA"/>
    <w:rsid w:val="00917DF1"/>
    <w:rsid w:val="00CB5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 PC</dc:creator>
  <cp:keywords/>
  <dc:description/>
  <cp:lastModifiedBy>Delaney PC</cp:lastModifiedBy>
  <cp:revision>1</cp:revision>
  <dcterms:created xsi:type="dcterms:W3CDTF">2011-05-11T14:45:00Z</dcterms:created>
  <dcterms:modified xsi:type="dcterms:W3CDTF">2011-05-11T14:48:00Z</dcterms:modified>
</cp:coreProperties>
</file>