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9D3" w:rsidRDefault="001759D3" w:rsidP="001759D3">
      <w:pPr>
        <w:jc w:val="center"/>
        <w:rPr>
          <w:rFonts w:ascii="Arial" w:hAnsi="Arial" w:cs="Arial"/>
          <w:sz w:val="20"/>
          <w:szCs w:val="20"/>
        </w:rPr>
      </w:pPr>
      <w:r w:rsidRPr="00EB12FB">
        <w:rPr>
          <w:rFonts w:ascii="Arial Bold" w:hAnsi="Arial Bold" w:cs="Arial"/>
          <w:b/>
          <w:bCs/>
          <w:caps/>
          <w:sz w:val="28"/>
          <w:szCs w:val="28"/>
        </w:rPr>
        <w:t>C. JULIETTE MORELL, CPC</w:t>
      </w:r>
      <w:r>
        <w:rPr>
          <w:rFonts w:ascii="Arial Bold" w:hAnsi="Arial Bold" w:cs="Arial"/>
          <w:caps/>
          <w:sz w:val="30"/>
          <w:szCs w:val="28"/>
        </w:rPr>
        <w:br/>
      </w:r>
      <w:r>
        <w:rPr>
          <w:rFonts w:ascii="Arial" w:hAnsi="Arial" w:cs="Arial"/>
          <w:sz w:val="20"/>
          <w:szCs w:val="20"/>
        </w:rPr>
        <w:t xml:space="preserve">3207 Shorewood Drive ● Mercer Island, WA 98040 </w:t>
      </w:r>
    </w:p>
    <w:p w:rsidR="001759D3" w:rsidRDefault="001759D3" w:rsidP="001759D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(858) 335-6766 </w:t>
      </w:r>
      <w:proofErr w:type="gramStart"/>
      <w:r>
        <w:rPr>
          <w:rFonts w:ascii="Arial" w:hAnsi="Arial" w:cs="Arial"/>
          <w:sz w:val="20"/>
          <w:szCs w:val="20"/>
        </w:rPr>
        <w:t>/(</w:t>
      </w:r>
      <w:proofErr w:type="gramEnd"/>
      <w:r>
        <w:rPr>
          <w:rFonts w:ascii="Arial" w:hAnsi="Arial" w:cs="Arial"/>
          <w:sz w:val="20"/>
          <w:szCs w:val="20"/>
        </w:rPr>
        <w:t xml:space="preserve">206) 588-2468 ● </w:t>
      </w:r>
      <w:hyperlink r:id="rId5" w:history="1">
        <w:r>
          <w:rPr>
            <w:rStyle w:val="Hyperlink"/>
            <w:rFonts w:ascii="Arial" w:hAnsi="Arial" w:cs="Arial"/>
            <w:color w:val="auto"/>
            <w:sz w:val="20"/>
            <w:u w:val="none"/>
          </w:rPr>
          <w:t>juliettemorell@justice.com</w:t>
        </w:r>
      </w:hyperlink>
    </w:p>
    <w:p w:rsidR="001759D3" w:rsidRDefault="001759D3" w:rsidP="001759D3">
      <w:pPr>
        <w:jc w:val="center"/>
        <w:rPr>
          <w:rFonts w:ascii="Arial" w:hAnsi="Arial" w:cs="Arial"/>
          <w:color w:val="000000"/>
          <w:sz w:val="14"/>
          <w:szCs w:val="20"/>
        </w:rPr>
      </w:pPr>
    </w:p>
    <w:p w:rsidR="001759D3" w:rsidRDefault="001759D3" w:rsidP="001759D3">
      <w:pPr>
        <w:pBdr>
          <w:top w:val="thinThickSmallGap" w:sz="12" w:space="1" w:color="auto"/>
        </w:pBdr>
        <w:rPr>
          <w:rFonts w:ascii="Arial" w:hAnsi="Arial" w:cs="Arial"/>
          <w:sz w:val="12"/>
          <w:szCs w:val="12"/>
        </w:rPr>
      </w:pPr>
    </w:p>
    <w:p w:rsidR="001759D3" w:rsidRDefault="001759D3" w:rsidP="001759D3">
      <w:pPr>
        <w:jc w:val="center"/>
        <w:rPr>
          <w:rFonts w:ascii="Arial" w:hAnsi="Arial" w:cs="Arial"/>
          <w:szCs w:val="26"/>
        </w:rPr>
      </w:pPr>
      <w:r>
        <w:rPr>
          <w:rFonts w:ascii="Arial" w:hAnsi="Arial" w:cs="Arial"/>
          <w:bCs/>
          <w:szCs w:val="26"/>
        </w:rPr>
        <w:t>HEALTHCARE OPERATIONS / ADMINISTRATION MANAGEMENT</w:t>
      </w:r>
    </w:p>
    <w:p w:rsidR="001759D3" w:rsidRDefault="001759D3" w:rsidP="001759D3">
      <w:pPr>
        <w:jc w:val="center"/>
        <w:rPr>
          <w:rFonts w:ascii="Arial" w:hAnsi="Arial" w:cs="Arial"/>
          <w:b/>
          <w:i/>
          <w:sz w:val="22"/>
          <w:szCs w:val="20"/>
        </w:rPr>
      </w:pPr>
      <w:r>
        <w:rPr>
          <w:rFonts w:ascii="Arial" w:hAnsi="Arial" w:cs="Arial"/>
          <w:b/>
          <w:i/>
          <w:sz w:val="22"/>
          <w:szCs w:val="20"/>
        </w:rPr>
        <w:t xml:space="preserve">Area Director of Operations ● Multi-Site Operations </w:t>
      </w:r>
      <w:r>
        <w:rPr>
          <w:rFonts w:ascii="Arial" w:hAnsi="Arial" w:cs="Arial"/>
          <w:b/>
          <w:sz w:val="22"/>
          <w:szCs w:val="20"/>
        </w:rPr>
        <w:t>●</w:t>
      </w:r>
      <w:r>
        <w:rPr>
          <w:rFonts w:ascii="Arial" w:hAnsi="Arial" w:cs="Arial"/>
          <w:b/>
          <w:i/>
          <w:sz w:val="22"/>
          <w:szCs w:val="20"/>
        </w:rPr>
        <w:t xml:space="preserve"> Billing &amp; Coding</w:t>
      </w:r>
    </w:p>
    <w:p w:rsidR="001759D3" w:rsidRDefault="001759D3" w:rsidP="001759D3">
      <w:pPr>
        <w:jc w:val="center"/>
        <w:rPr>
          <w:rFonts w:ascii="Arial" w:hAnsi="Arial" w:cs="Arial"/>
          <w:i/>
          <w:sz w:val="20"/>
          <w:szCs w:val="20"/>
        </w:rPr>
      </w:pP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Professional career reflects more than 15 years of site management, operations, public relations, and strategic planning in the highly competitive and diligently regulated healthcare services. Outstanding experience delivering safe, high-quality and compassionate care; consistently maximizing</w:t>
      </w:r>
      <w:r w:rsidR="00EB12FB">
        <w:rPr>
          <w:rFonts w:ascii="Arial" w:hAnsi="Arial" w:cs="Arial"/>
          <w:sz w:val="20"/>
          <w:szCs w:val="20"/>
        </w:rPr>
        <w:t xml:space="preserve"> human and financial resources. </w:t>
      </w:r>
      <w:r>
        <w:rPr>
          <w:rFonts w:ascii="Arial" w:hAnsi="Arial" w:cs="Arial"/>
          <w:sz w:val="20"/>
          <w:szCs w:val="20"/>
        </w:rPr>
        <w:t xml:space="preserve">Able to analyze needs, support projects, and impact processes from concept to completion. </w:t>
      </w:r>
    </w:p>
    <w:p w:rsidR="001759D3" w:rsidRDefault="001759D3" w:rsidP="001759D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Expertise in billing, collections, A/R, as well as ICD-9 and CPT coding guidelines</w:t>
      </w:r>
      <w:r>
        <w:rPr>
          <w:rFonts w:ascii="Arial" w:hAnsi="Arial" w:cs="Arial"/>
          <w:sz w:val="20"/>
          <w:szCs w:val="20"/>
        </w:rPr>
        <w:t xml:space="preserve">; professional with excellence in supporting operations and program development/coordination. </w:t>
      </w:r>
    </w:p>
    <w:p w:rsidR="001759D3" w:rsidRDefault="001759D3" w:rsidP="001759D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CPC with thorough knowledge and understanding of all coding conventions</w:t>
      </w:r>
      <w:r>
        <w:rPr>
          <w:rFonts w:ascii="Arial" w:hAnsi="Arial" w:cs="Arial"/>
          <w:sz w:val="20"/>
          <w:szCs w:val="20"/>
        </w:rPr>
        <w:t xml:space="preserve"> (ICD-9 &amp; CPT) to including 95/97 Evaluation and Management guidelines and regulatory compliance.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Goal-oriented healthcare leader, solid experience in the case management</w:t>
      </w:r>
      <w:r>
        <w:rPr>
          <w:rFonts w:ascii="Arial" w:hAnsi="Arial" w:cs="Arial"/>
          <w:sz w:val="20"/>
          <w:szCs w:val="20"/>
        </w:rPr>
        <w:t xml:space="preserve">, records management, patient care, program planning, and treatment scheduling/planning. 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Reputed as expert presenter, negotiator, and businessperson</w:t>
      </w:r>
      <w:r>
        <w:rPr>
          <w:rFonts w:ascii="Arial" w:hAnsi="Arial" w:cs="Arial"/>
          <w:sz w:val="20"/>
          <w:szCs w:val="20"/>
        </w:rPr>
        <w:t xml:space="preserve"> able to forge solid relationships with strategic partners and build consensus across various organizational levels. 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Savvy, resourceful leader demanding and delivering the highest standards of excellence</w:t>
      </w:r>
      <w:r>
        <w:rPr>
          <w:rFonts w:ascii="Arial" w:hAnsi="Arial" w:cs="Arial"/>
          <w:sz w:val="20"/>
          <w:szCs w:val="20"/>
        </w:rPr>
        <w:t xml:space="preserve"> in healthcare administration, PR/brand development, compliance, risk mitigation, and resource management.</w:t>
      </w:r>
    </w:p>
    <w:p w:rsidR="001759D3" w:rsidRDefault="001759D3" w:rsidP="001759D3">
      <w:pPr>
        <w:jc w:val="both"/>
        <w:rPr>
          <w:rFonts w:ascii="Arial" w:hAnsi="Arial" w:cs="Arial"/>
          <w:sz w:val="16"/>
          <w:szCs w:val="16"/>
        </w:rPr>
      </w:pPr>
    </w:p>
    <w:p w:rsidR="001759D3" w:rsidRDefault="001759D3" w:rsidP="001759D3">
      <w:pPr>
        <w:jc w:val="center"/>
        <w:rPr>
          <w:rFonts w:ascii="Arial" w:hAnsi="Arial" w:cs="Arial"/>
          <w:smallCaps/>
          <w:sz w:val="20"/>
          <w:szCs w:val="20"/>
        </w:rPr>
      </w:pPr>
      <w:r>
        <w:rPr>
          <w:rFonts w:ascii="Arial" w:hAnsi="Arial" w:cs="Arial"/>
          <w:b/>
          <w:smallCaps/>
          <w:sz w:val="20"/>
          <w:szCs w:val="20"/>
        </w:rPr>
        <w:t>Areas of Expertise</w:t>
      </w:r>
    </w:p>
    <w:p w:rsidR="001759D3" w:rsidRDefault="001759D3" w:rsidP="001759D3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HIPAA ● JCAHO ● HCPCS ● CMS ● CPT ● ICD-9 ● NCHS ● AHA ● DOD ● OSHA ● Operations Management</w:t>
      </w:r>
    </w:p>
    <w:p w:rsidR="001759D3" w:rsidRDefault="001759D3" w:rsidP="001759D3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Recruitment &amp; Screening ● Strategic Planning &amp; Analysis ● Regulatory Compliance</w:t>
      </w:r>
    </w:p>
    <w:p w:rsidR="001759D3" w:rsidRDefault="001759D3" w:rsidP="001759D3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Program &amp; Project Management ● Contract Negotiations ● Resource Management ● Facility Revitalization </w:t>
      </w:r>
    </w:p>
    <w:p w:rsidR="001759D3" w:rsidRDefault="001759D3" w:rsidP="001759D3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Worker’s Compensation Medical Dispute Reviews, Audits Billing </w:t>
      </w:r>
      <w:r>
        <w:rPr>
          <w:rFonts w:ascii="Arial" w:hAnsi="Arial" w:cs="Arial"/>
          <w:sz w:val="19"/>
          <w:szCs w:val="19"/>
        </w:rPr>
        <w:sym w:font="Symbol" w:char="00B7"/>
      </w:r>
      <w:r>
        <w:rPr>
          <w:rFonts w:ascii="Arial" w:hAnsi="Arial" w:cs="Arial"/>
          <w:sz w:val="19"/>
          <w:szCs w:val="19"/>
        </w:rPr>
        <w:t xml:space="preserve"> Practice Evaluation</w:t>
      </w:r>
    </w:p>
    <w:p w:rsidR="001759D3" w:rsidRDefault="001759D3" w:rsidP="001759D3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Corporate Compliance Plans </w:t>
      </w:r>
      <w:r>
        <w:rPr>
          <w:rFonts w:ascii="Arial" w:hAnsi="Arial" w:cs="Arial"/>
          <w:sz w:val="19"/>
          <w:szCs w:val="19"/>
        </w:rPr>
        <w:sym w:font="Symbol" w:char="00B7"/>
      </w:r>
      <w:r>
        <w:rPr>
          <w:rFonts w:ascii="Arial" w:hAnsi="Arial" w:cs="Arial"/>
          <w:sz w:val="19"/>
          <w:szCs w:val="19"/>
        </w:rPr>
        <w:t xml:space="preserve">  HIPAA Compliance Plans </w:t>
      </w:r>
      <w:r>
        <w:rPr>
          <w:rFonts w:ascii="Arial" w:hAnsi="Arial" w:cs="Arial"/>
          <w:sz w:val="19"/>
          <w:szCs w:val="19"/>
        </w:rPr>
        <w:sym w:font="Symbol" w:char="00B7"/>
      </w:r>
      <w:r>
        <w:rPr>
          <w:rFonts w:ascii="Arial" w:hAnsi="Arial" w:cs="Arial"/>
          <w:sz w:val="19"/>
          <w:szCs w:val="19"/>
        </w:rPr>
        <w:t xml:space="preserve">  Code </w:t>
      </w:r>
      <w:proofErr w:type="gramStart"/>
      <w:r>
        <w:rPr>
          <w:rFonts w:ascii="Arial" w:hAnsi="Arial" w:cs="Arial"/>
          <w:sz w:val="19"/>
          <w:szCs w:val="19"/>
        </w:rPr>
        <w:t>Of</w:t>
      </w:r>
      <w:proofErr w:type="gramEnd"/>
      <w:r>
        <w:rPr>
          <w:rFonts w:ascii="Arial" w:hAnsi="Arial" w:cs="Arial"/>
          <w:sz w:val="19"/>
          <w:szCs w:val="19"/>
        </w:rPr>
        <w:t xml:space="preserve"> Ethics </w:t>
      </w:r>
      <w:r>
        <w:rPr>
          <w:rFonts w:ascii="Arial" w:hAnsi="Arial" w:cs="Arial"/>
          <w:sz w:val="19"/>
          <w:szCs w:val="19"/>
        </w:rPr>
        <w:sym w:font="Symbol" w:char="00B7"/>
      </w:r>
      <w:r>
        <w:rPr>
          <w:rFonts w:ascii="Arial" w:hAnsi="Arial" w:cs="Arial"/>
          <w:sz w:val="19"/>
          <w:szCs w:val="19"/>
        </w:rPr>
        <w:t xml:space="preserve"> Employee Orientation Manuals</w:t>
      </w:r>
    </w:p>
    <w:p w:rsidR="001759D3" w:rsidRDefault="001759D3" w:rsidP="001759D3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Ortho/</w:t>
      </w:r>
      <w:proofErr w:type="spellStart"/>
      <w:r>
        <w:rPr>
          <w:rFonts w:ascii="Arial" w:hAnsi="Arial" w:cs="Arial"/>
          <w:sz w:val="19"/>
          <w:szCs w:val="19"/>
        </w:rPr>
        <w:t>Neuro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sym w:font="Symbol" w:char="00B7"/>
      </w:r>
      <w:r>
        <w:rPr>
          <w:rFonts w:ascii="Arial" w:hAnsi="Arial" w:cs="Arial"/>
          <w:sz w:val="19"/>
          <w:szCs w:val="19"/>
        </w:rPr>
        <w:t xml:space="preserve"> Emergency &amp; Critical Care </w:t>
      </w:r>
      <w:r>
        <w:rPr>
          <w:rFonts w:ascii="Arial" w:hAnsi="Arial" w:cs="Arial"/>
          <w:sz w:val="19"/>
          <w:szCs w:val="19"/>
        </w:rPr>
        <w:sym w:font="Symbol" w:char="00B7"/>
      </w:r>
      <w:r>
        <w:rPr>
          <w:rFonts w:ascii="Arial" w:hAnsi="Arial" w:cs="Arial"/>
          <w:sz w:val="19"/>
          <w:szCs w:val="19"/>
        </w:rPr>
        <w:t xml:space="preserve"> Anesthesia </w:t>
      </w:r>
      <w:r>
        <w:rPr>
          <w:rFonts w:ascii="Arial" w:hAnsi="Arial" w:cs="Arial"/>
          <w:sz w:val="19"/>
          <w:szCs w:val="19"/>
        </w:rPr>
        <w:sym w:font="Symbol" w:char="00B7"/>
      </w:r>
      <w:r>
        <w:rPr>
          <w:rFonts w:ascii="Arial" w:hAnsi="Arial" w:cs="Arial"/>
          <w:sz w:val="19"/>
          <w:szCs w:val="19"/>
        </w:rPr>
        <w:t xml:space="preserve"> Pain Management</w:t>
      </w:r>
    </w:p>
    <w:p w:rsidR="001759D3" w:rsidRDefault="001759D3" w:rsidP="001759D3">
      <w:pPr>
        <w:jc w:val="center"/>
        <w:rPr>
          <w:rFonts w:ascii="Verdana" w:hAnsi="Verdana"/>
          <w:color w:val="333333"/>
          <w:sz w:val="17"/>
          <w:szCs w:val="17"/>
        </w:rPr>
      </w:pPr>
    </w:p>
    <w:p w:rsidR="001759D3" w:rsidRDefault="001759D3" w:rsidP="001759D3">
      <w:pPr>
        <w:pBdr>
          <w:top w:val="thinThickSmallGap" w:sz="12" w:space="1" w:color="auto"/>
        </w:pBdr>
        <w:jc w:val="center"/>
        <w:rPr>
          <w:rFonts w:ascii="Arial" w:hAnsi="Arial" w:cs="Arial"/>
          <w:b/>
          <w:bCs/>
          <w:spacing w:val="6"/>
        </w:rPr>
      </w:pPr>
      <w:r>
        <w:rPr>
          <w:rFonts w:ascii="Arial" w:hAnsi="Arial" w:cs="Arial"/>
          <w:b/>
          <w:bCs/>
          <w:spacing w:val="6"/>
        </w:rPr>
        <w:t>KEY CAREER HIGHLIGHTS</w:t>
      </w:r>
    </w:p>
    <w:p w:rsidR="001759D3" w:rsidRDefault="001759D3" w:rsidP="001759D3">
      <w:pPr>
        <w:pBdr>
          <w:top w:val="thinThickSmallGap" w:sz="12" w:space="1" w:color="auto"/>
        </w:pBdr>
        <w:jc w:val="center"/>
        <w:rPr>
          <w:rFonts w:ascii="Arial" w:hAnsi="Arial" w:cs="Arial"/>
          <w:b/>
          <w:bCs/>
          <w:spacing w:val="6"/>
          <w:sz w:val="6"/>
        </w:rPr>
      </w:pPr>
    </w:p>
    <w:p w:rsidR="001759D3" w:rsidRDefault="001759D3" w:rsidP="001759D3">
      <w:pPr>
        <w:rPr>
          <w:rFonts w:ascii="Arial" w:hAnsi="Arial" w:cs="Arial"/>
          <w:b/>
          <w:bCs/>
          <w:spacing w:val="6"/>
          <w:sz w:val="20"/>
        </w:rPr>
      </w:pPr>
      <w:r>
        <w:rPr>
          <w:rFonts w:ascii="Arial" w:hAnsi="Arial" w:cs="Arial"/>
          <w:b/>
          <w:bCs/>
          <w:spacing w:val="6"/>
          <w:sz w:val="20"/>
        </w:rPr>
        <w:t>Multi-Site / Operations Management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Championed the roll out of the EPIC Anesthesia program for UWMC and HMC; results include: realizing 2 record months (March and June 2011).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Conceptualized, planned, and launched a Standardization Program including a Coding Compliance Plan, Auditing Plan, </w:t>
      </w:r>
      <w:proofErr w:type="gramStart"/>
      <w:r>
        <w:rPr>
          <w:rFonts w:ascii="Arial" w:hAnsi="Arial" w:cs="Arial"/>
          <w:sz w:val="20"/>
          <w:szCs w:val="20"/>
        </w:rPr>
        <w:t>Medical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EB12FB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ecords </w:t>
      </w:r>
      <w:r w:rsidR="00EB12FB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etirement </w:t>
      </w:r>
      <w:r w:rsidR="00EB12FB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lan</w:t>
      </w:r>
      <w:r w:rsidR="0025576A">
        <w:rPr>
          <w:rFonts w:ascii="Arial" w:hAnsi="Arial" w:cs="Arial"/>
          <w:sz w:val="20"/>
          <w:szCs w:val="20"/>
        </w:rPr>
        <w:t xml:space="preserve"> for Navy Medicine</w:t>
      </w:r>
      <w:r>
        <w:rPr>
          <w:rFonts w:ascii="Arial" w:hAnsi="Arial" w:cs="Arial"/>
          <w:sz w:val="20"/>
          <w:szCs w:val="20"/>
        </w:rPr>
        <w:t>.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Successfully established new Ambulatory Surgery Centers, small hospitals, clinics and physician practices as a consultant. Participated in Executive Committee, Bylaw Committee and CAT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Propelled morale in the Coding and Charge </w:t>
      </w:r>
      <w:r w:rsidR="004B6E85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apture </w:t>
      </w:r>
      <w:r w:rsidR="004B6E85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ept. to secure “Most Improved for IP and OP charges”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IPA, MSO, PHO, managed care contracting, fee schedule negotiations and carve outs.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Recipient of numerous letters of appreciation and commendation for excellence.</w:t>
      </w:r>
    </w:p>
    <w:p w:rsidR="001759D3" w:rsidRDefault="001759D3" w:rsidP="001759D3">
      <w:pPr>
        <w:rPr>
          <w:rFonts w:ascii="Arial" w:hAnsi="Arial" w:cs="Arial"/>
          <w:b/>
          <w:bCs/>
          <w:spacing w:val="6"/>
          <w:sz w:val="12"/>
        </w:rPr>
      </w:pPr>
    </w:p>
    <w:p w:rsidR="001759D3" w:rsidRDefault="001759D3" w:rsidP="001759D3">
      <w:pPr>
        <w:rPr>
          <w:rFonts w:ascii="Arial" w:hAnsi="Arial" w:cs="Arial"/>
          <w:b/>
          <w:bCs/>
          <w:spacing w:val="6"/>
          <w:sz w:val="20"/>
        </w:rPr>
      </w:pPr>
      <w:r>
        <w:rPr>
          <w:rFonts w:ascii="Arial" w:hAnsi="Arial" w:cs="Arial"/>
          <w:b/>
          <w:bCs/>
          <w:spacing w:val="6"/>
          <w:sz w:val="20"/>
        </w:rPr>
        <w:t>Process Re-Engineering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Tracked and ensured compliance in a practice in pre and post OIG corporate integrity agreements.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Dramatically restructured the coding department to be more efficient.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Generated the highest payouts in EA history while maintaining the 100% accuracy for coding and auditing.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Reconfigured the OP Coding Program and site to facilitate the Command and Compliance.</w:t>
      </w:r>
    </w:p>
    <w:p w:rsidR="001759D3" w:rsidRDefault="001759D3" w:rsidP="001759D3">
      <w:pPr>
        <w:rPr>
          <w:rFonts w:ascii="Arial" w:hAnsi="Arial" w:cs="Arial"/>
          <w:b/>
          <w:bCs/>
          <w:spacing w:val="6"/>
          <w:sz w:val="10"/>
        </w:rPr>
      </w:pPr>
    </w:p>
    <w:p w:rsidR="00EB12FB" w:rsidRDefault="00EB12FB" w:rsidP="001759D3">
      <w:pPr>
        <w:rPr>
          <w:rFonts w:ascii="Arial" w:hAnsi="Arial" w:cs="Arial"/>
          <w:b/>
          <w:bCs/>
          <w:spacing w:val="6"/>
          <w:sz w:val="20"/>
        </w:rPr>
      </w:pPr>
    </w:p>
    <w:p w:rsidR="00EB12FB" w:rsidRDefault="00EB12FB" w:rsidP="00D24430">
      <w:pPr>
        <w:jc w:val="center"/>
        <w:rPr>
          <w:rFonts w:ascii="Arial" w:hAnsi="Arial" w:cs="Arial"/>
          <w:b/>
          <w:bCs/>
          <w:spacing w:val="6"/>
          <w:sz w:val="20"/>
        </w:rPr>
      </w:pPr>
      <w:r>
        <w:rPr>
          <w:rFonts w:ascii="Arial Bold" w:hAnsi="Arial Bold" w:cs="Arial"/>
          <w:b/>
          <w:bCs/>
          <w:caps/>
          <w:sz w:val="22"/>
          <w:szCs w:val="28"/>
        </w:rPr>
        <w:lastRenderedPageBreak/>
        <w:t xml:space="preserve">C. JULIETTE MORELL, </w:t>
      </w:r>
      <w:r>
        <w:rPr>
          <w:rFonts w:ascii="Arial Bold" w:hAnsi="Arial Bold" w:cs="Arial"/>
          <w:b/>
          <w:bCs/>
          <w:caps/>
          <w:sz w:val="18"/>
          <w:szCs w:val="28"/>
        </w:rPr>
        <w:t>CPC</w:t>
      </w:r>
      <w:r>
        <w:rPr>
          <w:rFonts w:ascii="Arial Bold" w:hAnsi="Arial Bold" w:cs="Arial"/>
          <w:caps/>
          <w:szCs w:val="28"/>
        </w:rPr>
        <w:br/>
      </w:r>
      <w:r>
        <w:rPr>
          <w:rFonts w:ascii="Arial" w:hAnsi="Arial" w:cs="Arial"/>
          <w:b/>
          <w:i/>
          <w:color w:val="000000"/>
          <w:sz w:val="18"/>
          <w:szCs w:val="20"/>
        </w:rPr>
        <w:t xml:space="preserve">Page 2 </w:t>
      </w:r>
      <w:r>
        <w:rPr>
          <w:rFonts w:ascii="Arial" w:hAnsi="Arial" w:cs="Arial"/>
          <w:sz w:val="20"/>
          <w:szCs w:val="20"/>
        </w:rPr>
        <w:t xml:space="preserve">● (858) 335-6766 </w:t>
      </w:r>
      <w:proofErr w:type="gramStart"/>
      <w:r>
        <w:rPr>
          <w:rFonts w:ascii="Arial" w:hAnsi="Arial" w:cs="Arial"/>
          <w:sz w:val="20"/>
          <w:szCs w:val="20"/>
        </w:rPr>
        <w:t>/(</w:t>
      </w:r>
      <w:proofErr w:type="gramEnd"/>
      <w:r>
        <w:rPr>
          <w:rFonts w:ascii="Arial" w:hAnsi="Arial" w:cs="Arial"/>
          <w:sz w:val="20"/>
          <w:szCs w:val="20"/>
        </w:rPr>
        <w:t xml:space="preserve">206) 588-2468 ● </w:t>
      </w:r>
      <w:hyperlink r:id="rId6" w:history="1">
        <w:r>
          <w:rPr>
            <w:rStyle w:val="Hyperlink"/>
            <w:rFonts w:ascii="Arial" w:hAnsi="Arial" w:cs="Arial"/>
            <w:color w:val="auto"/>
            <w:sz w:val="20"/>
            <w:u w:val="none"/>
          </w:rPr>
          <w:t>juliettemorell@justice.com</w:t>
        </w:r>
      </w:hyperlink>
    </w:p>
    <w:p w:rsidR="00EB12FB" w:rsidRDefault="00EB12FB" w:rsidP="001759D3">
      <w:pPr>
        <w:rPr>
          <w:rFonts w:ascii="Arial" w:hAnsi="Arial" w:cs="Arial"/>
          <w:b/>
          <w:bCs/>
          <w:spacing w:val="6"/>
          <w:sz w:val="20"/>
        </w:rPr>
      </w:pPr>
    </w:p>
    <w:p w:rsidR="00EB12FB" w:rsidRDefault="00EB12FB" w:rsidP="001759D3">
      <w:pPr>
        <w:rPr>
          <w:rFonts w:ascii="Arial" w:hAnsi="Arial" w:cs="Arial"/>
          <w:b/>
          <w:bCs/>
          <w:spacing w:val="6"/>
          <w:sz w:val="20"/>
        </w:rPr>
      </w:pPr>
    </w:p>
    <w:p w:rsidR="001759D3" w:rsidRDefault="001759D3" w:rsidP="001759D3">
      <w:pPr>
        <w:rPr>
          <w:rFonts w:ascii="Arial" w:hAnsi="Arial" w:cs="Arial"/>
          <w:b/>
          <w:bCs/>
          <w:spacing w:val="6"/>
          <w:sz w:val="20"/>
        </w:rPr>
      </w:pPr>
      <w:r>
        <w:rPr>
          <w:rFonts w:ascii="Arial" w:hAnsi="Arial" w:cs="Arial"/>
          <w:b/>
          <w:bCs/>
          <w:spacing w:val="6"/>
          <w:sz w:val="20"/>
        </w:rPr>
        <w:t>Revenue Generation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Seamlessly cleaned up a 6-8 month backlog within Surgery </w:t>
      </w:r>
      <w:proofErr w:type="spellStart"/>
      <w:r>
        <w:rPr>
          <w:rFonts w:ascii="Arial" w:hAnsi="Arial" w:cs="Arial"/>
          <w:sz w:val="20"/>
          <w:szCs w:val="20"/>
        </w:rPr>
        <w:t>Depts</w:t>
      </w:r>
      <w:proofErr w:type="spellEnd"/>
      <w:r>
        <w:rPr>
          <w:rFonts w:ascii="Arial" w:hAnsi="Arial" w:cs="Arial"/>
          <w:sz w:val="20"/>
          <w:szCs w:val="20"/>
        </w:rPr>
        <w:t xml:space="preserve"> at UW Medicine.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Strategically revamped</w:t>
      </w:r>
      <w:r w:rsidR="0002317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023173">
        <w:rPr>
          <w:rFonts w:ascii="Arial" w:hAnsi="Arial" w:cs="Arial"/>
          <w:sz w:val="20"/>
          <w:szCs w:val="20"/>
        </w:rPr>
        <w:t>DoD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AHLTA templates and AIM forms to improve efficiency and documentation. Secured average 73% right shift within 3-6 months. Oversaw 7 CONUS, 3 OCONUS Navy Med</w:t>
      </w:r>
      <w:r w:rsidR="00191762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cine</w:t>
      </w:r>
      <w:r w:rsidR="00191762">
        <w:rPr>
          <w:rFonts w:ascii="Arial" w:hAnsi="Arial" w:cs="Arial"/>
          <w:sz w:val="20"/>
          <w:szCs w:val="20"/>
        </w:rPr>
        <w:t xml:space="preserve"> West</w:t>
      </w:r>
      <w:r>
        <w:rPr>
          <w:rFonts w:ascii="Arial" w:hAnsi="Arial" w:cs="Arial"/>
          <w:sz w:val="20"/>
          <w:szCs w:val="20"/>
        </w:rPr>
        <w:t xml:space="preserve"> Regions.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Consistently maintained 100% accuracy 5 months in a row and consistently over 95% at all time</w:t>
      </w:r>
      <w:r w:rsidR="00D2443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Slashed write offs by 30%. Restored patient satisfaction in scheduling and billing functions.</w:t>
      </w:r>
    </w:p>
    <w:p w:rsidR="001759D3" w:rsidRDefault="001759D3" w:rsidP="001759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Lowered A/R from 54% to 28% in 9 months using tracking and follow up protocols.</w:t>
      </w:r>
    </w:p>
    <w:p w:rsidR="00EB12FB" w:rsidRDefault="00EB12FB" w:rsidP="00EB12FB">
      <w:pPr>
        <w:ind w:left="360"/>
        <w:rPr>
          <w:rFonts w:ascii="Arial" w:hAnsi="Arial" w:cs="Arial"/>
          <w:sz w:val="20"/>
          <w:szCs w:val="20"/>
        </w:rPr>
      </w:pPr>
    </w:p>
    <w:p w:rsidR="001759D3" w:rsidRDefault="001759D3" w:rsidP="001759D3">
      <w:pPr>
        <w:jc w:val="center"/>
        <w:rPr>
          <w:rFonts w:ascii="Arial" w:hAnsi="Arial" w:cs="Arial"/>
          <w:color w:val="000000"/>
          <w:sz w:val="2"/>
          <w:szCs w:val="20"/>
        </w:rPr>
      </w:pPr>
    </w:p>
    <w:p w:rsidR="001759D3" w:rsidRDefault="001759D3" w:rsidP="001759D3">
      <w:pPr>
        <w:rPr>
          <w:rFonts w:ascii="Arial" w:hAnsi="Arial" w:cs="Arial"/>
          <w:spacing w:val="6"/>
          <w:sz w:val="12"/>
          <w:szCs w:val="12"/>
        </w:rPr>
      </w:pPr>
    </w:p>
    <w:p w:rsidR="001759D3" w:rsidRDefault="001759D3" w:rsidP="001759D3">
      <w:pPr>
        <w:pBdr>
          <w:top w:val="thinThickSmallGap" w:sz="12" w:space="1" w:color="auto"/>
        </w:pBdr>
        <w:jc w:val="center"/>
        <w:rPr>
          <w:rFonts w:ascii="Arial" w:hAnsi="Arial" w:cs="Arial"/>
          <w:spacing w:val="6"/>
        </w:rPr>
      </w:pPr>
      <w:r>
        <w:rPr>
          <w:rFonts w:ascii="Arial" w:hAnsi="Arial" w:cs="Arial"/>
          <w:b/>
          <w:bCs/>
          <w:spacing w:val="6"/>
        </w:rPr>
        <w:t>EMPLOYMENT HISTORY</w:t>
      </w:r>
    </w:p>
    <w:p w:rsidR="001759D3" w:rsidRDefault="001759D3" w:rsidP="001759D3">
      <w:pPr>
        <w:rPr>
          <w:rFonts w:ascii="Arial" w:hAnsi="Arial" w:cs="Arial"/>
          <w:sz w:val="8"/>
          <w:szCs w:val="22"/>
        </w:rPr>
      </w:pPr>
    </w:p>
    <w:p w:rsidR="001759D3" w:rsidRDefault="001759D3" w:rsidP="001759D3">
      <w:pPr>
        <w:pBdr>
          <w:bottom w:val="single" w:sz="4" w:space="1" w:color="auto"/>
        </w:pBdr>
        <w:tabs>
          <w:tab w:val="left" w:pos="3600"/>
          <w:tab w:val="left" w:pos="86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UWP GROUP, </w:t>
      </w:r>
      <w:proofErr w:type="spellStart"/>
      <w:r>
        <w:rPr>
          <w:rFonts w:ascii="Arial" w:hAnsi="Arial" w:cs="Arial"/>
          <w:i/>
          <w:sz w:val="20"/>
          <w:szCs w:val="20"/>
        </w:rPr>
        <w:t>Seattle</w:t>
      </w:r>
      <w:proofErr w:type="gramStart"/>
      <w:r>
        <w:rPr>
          <w:rFonts w:ascii="Arial" w:hAnsi="Arial" w:cs="Arial"/>
          <w:i/>
          <w:sz w:val="20"/>
          <w:szCs w:val="20"/>
        </w:rPr>
        <w:t>,WA</w:t>
      </w:r>
      <w:proofErr w:type="spellEnd"/>
      <w:proofErr w:type="gramEnd"/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2011</w:t>
      </w:r>
    </w:p>
    <w:p w:rsidR="001759D3" w:rsidRDefault="001759D3" w:rsidP="001759D3">
      <w:pPr>
        <w:tabs>
          <w:tab w:val="left" w:pos="3600"/>
          <w:tab w:val="left" w:pos="86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Manager, Surgery Coding &amp; Charge Capture</w:t>
      </w:r>
      <w:r>
        <w:rPr>
          <w:rFonts w:ascii="Arial" w:hAnsi="Arial" w:cs="Arial"/>
          <w:b/>
          <w:sz w:val="20"/>
          <w:szCs w:val="20"/>
        </w:rPr>
        <w:tab/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Administered all aspects of reporting, issue resolution, compliance, relations building, and process streamlining. Monitored and tracked productivity, charge lag, and volumes using various system tools and reports. </w:t>
      </w:r>
      <w:proofErr w:type="gramStart"/>
      <w:r>
        <w:rPr>
          <w:rFonts w:ascii="Arial" w:hAnsi="Arial" w:cs="Arial"/>
          <w:sz w:val="20"/>
          <w:szCs w:val="20"/>
        </w:rPr>
        <w:t>Reviewed  quality</w:t>
      </w:r>
      <w:proofErr w:type="gram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Closely collaborated with School of Medicine Clinical Departments.</w:t>
      </w:r>
      <w:proofErr w:type="gramEnd"/>
      <w:r>
        <w:rPr>
          <w:rFonts w:ascii="Arial" w:hAnsi="Arial" w:cs="Arial"/>
          <w:sz w:val="20"/>
          <w:szCs w:val="20"/>
        </w:rPr>
        <w:t xml:space="preserve"> Coordinated with various hospital based departments such as Medical Records, UW MITS, Facility Engineering, etc., to ensure appropriate level of on-site support is provided. Identify training needs, manage resources. </w:t>
      </w:r>
      <w:proofErr w:type="gramStart"/>
      <w:r>
        <w:rPr>
          <w:rFonts w:ascii="Arial" w:hAnsi="Arial" w:cs="Arial"/>
          <w:sz w:val="20"/>
          <w:szCs w:val="20"/>
        </w:rPr>
        <w:t>Documented procedures.</w:t>
      </w:r>
      <w:proofErr w:type="gramEnd"/>
      <w:r>
        <w:rPr>
          <w:rFonts w:ascii="Arial" w:hAnsi="Arial" w:cs="Arial"/>
          <w:sz w:val="20"/>
          <w:szCs w:val="20"/>
        </w:rPr>
        <w:t xml:space="preserve"> Recruited, trained, and managed employees. </w:t>
      </w:r>
      <w:proofErr w:type="gramStart"/>
      <w:r>
        <w:rPr>
          <w:rFonts w:ascii="Arial" w:hAnsi="Arial" w:cs="Arial"/>
          <w:sz w:val="20"/>
          <w:szCs w:val="20"/>
        </w:rPr>
        <w:t>Performed evaluations and disciplinary actions.</w:t>
      </w:r>
      <w:proofErr w:type="gramEnd"/>
      <w:r>
        <w:rPr>
          <w:rFonts w:ascii="Arial" w:hAnsi="Arial" w:cs="Arial"/>
          <w:sz w:val="20"/>
          <w:szCs w:val="20"/>
        </w:rPr>
        <w:t xml:space="preserve"> Managed charge capture and coding functions. Monitor financial and operational performance of clients.</w:t>
      </w:r>
      <w:r w:rsidR="0098316E">
        <w:rPr>
          <w:rFonts w:ascii="Arial" w:hAnsi="Arial" w:cs="Arial"/>
          <w:sz w:val="20"/>
          <w:szCs w:val="20"/>
        </w:rPr>
        <w:t xml:space="preserve"> Two sites with 37 staff</w:t>
      </w:r>
    </w:p>
    <w:p w:rsidR="001759D3" w:rsidRDefault="001759D3" w:rsidP="001759D3">
      <w:pPr>
        <w:jc w:val="both"/>
        <w:rPr>
          <w:rFonts w:ascii="Arial" w:hAnsi="Arial" w:cs="Arial"/>
          <w:sz w:val="16"/>
          <w:szCs w:val="20"/>
        </w:rPr>
      </w:pPr>
    </w:p>
    <w:p w:rsidR="001759D3" w:rsidRDefault="001759D3" w:rsidP="001759D3">
      <w:pPr>
        <w:pBdr>
          <w:bottom w:val="single" w:sz="4" w:space="1" w:color="auto"/>
        </w:pBdr>
        <w:tabs>
          <w:tab w:val="left" w:pos="3600"/>
          <w:tab w:val="left" w:pos="86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TRAVIS AIR FORCE BASE, </w:t>
      </w:r>
      <w:r>
        <w:rPr>
          <w:rFonts w:ascii="Arial" w:hAnsi="Arial" w:cs="Arial"/>
          <w:i/>
          <w:sz w:val="20"/>
          <w:szCs w:val="20"/>
        </w:rPr>
        <w:t>Fairfield, CA</w:t>
      </w:r>
      <w:r w:rsidR="00620C53">
        <w:rPr>
          <w:rFonts w:ascii="Arial" w:hAnsi="Arial" w:cs="Arial"/>
          <w:i/>
          <w:sz w:val="20"/>
          <w:szCs w:val="20"/>
        </w:rPr>
        <w:t xml:space="preserve"> (Contract)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2010</w:t>
      </w:r>
      <w:r>
        <w:rPr>
          <w:rFonts w:ascii="Arial" w:hAnsi="Arial" w:cs="Arial"/>
          <w:i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2011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Outpatient Coding Program Manager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Spearheaded program development/management, reporting, billable coding, training/development, and audit processes.</w:t>
      </w:r>
      <w:proofErr w:type="gramEnd"/>
      <w:r>
        <w:rPr>
          <w:rFonts w:ascii="Arial" w:hAnsi="Arial" w:cs="Arial"/>
          <w:sz w:val="20"/>
          <w:szCs w:val="20"/>
        </w:rPr>
        <w:t xml:space="preserve"> Performed training on an individual basis; provided feedback.</w:t>
      </w:r>
      <w:r w:rsidR="00620C53">
        <w:rPr>
          <w:rFonts w:ascii="Arial" w:hAnsi="Arial" w:cs="Arial"/>
          <w:sz w:val="20"/>
          <w:szCs w:val="20"/>
        </w:rPr>
        <w:t xml:space="preserve"> Site Manager with six direct reports</w:t>
      </w:r>
    </w:p>
    <w:p w:rsidR="001759D3" w:rsidRDefault="001759D3" w:rsidP="001759D3">
      <w:pPr>
        <w:jc w:val="both"/>
        <w:rPr>
          <w:rFonts w:ascii="Arial" w:hAnsi="Arial" w:cs="Arial"/>
          <w:sz w:val="18"/>
          <w:szCs w:val="20"/>
        </w:rPr>
      </w:pPr>
    </w:p>
    <w:p w:rsidR="001759D3" w:rsidRDefault="001759D3" w:rsidP="001759D3">
      <w:pPr>
        <w:pBdr>
          <w:bottom w:val="single" w:sz="4" w:space="1" w:color="auto"/>
        </w:pBdr>
        <w:tabs>
          <w:tab w:val="left" w:pos="3600"/>
          <w:tab w:val="left" w:pos="8640"/>
        </w:tabs>
        <w:rPr>
          <w:rFonts w:ascii="Arial" w:hAnsi="Arial" w:cs="Arial"/>
          <w:b/>
          <w:sz w:val="20"/>
          <w:szCs w:val="20"/>
        </w:rPr>
      </w:pPr>
      <w:r>
        <w:rPr>
          <w:rFonts w:ascii="Arial Bold" w:hAnsi="Arial Bold" w:cs="Arial"/>
          <w:b/>
          <w:caps/>
          <w:sz w:val="20"/>
          <w:szCs w:val="20"/>
        </w:rPr>
        <w:t>Northeast Ambulatory Center/Advanced Pain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i/>
          <w:sz w:val="20"/>
          <w:szCs w:val="20"/>
        </w:rPr>
        <w:t>Stoneham, MA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2009-2010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Business Office Manager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Championed financial and operations management, leveraging expertise in program support, policy planning, strategic planning, and resource management. </w:t>
      </w:r>
      <w:proofErr w:type="gramStart"/>
      <w:r>
        <w:rPr>
          <w:rFonts w:ascii="Arial" w:hAnsi="Arial" w:cs="Arial"/>
          <w:sz w:val="20"/>
          <w:szCs w:val="20"/>
        </w:rPr>
        <w:t>Dramatically improved operational systems, processes and policies in support of organizations mission.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Optimized management reporting, information flow and management, business process and organizational planning.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Oversaw budget.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Directed coding, compliance and billing functions.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Led monthly and quarterly assessments.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Evaluated contracts and reimbursement requests.</w:t>
      </w:r>
      <w:proofErr w:type="gramEnd"/>
    </w:p>
    <w:p w:rsidR="001759D3" w:rsidRDefault="001759D3" w:rsidP="001759D3">
      <w:pPr>
        <w:pBdr>
          <w:bottom w:val="single" w:sz="4" w:space="1" w:color="auto"/>
        </w:pBdr>
        <w:tabs>
          <w:tab w:val="left" w:pos="3600"/>
          <w:tab w:val="left" w:pos="86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 Bold" w:hAnsi="Arial Bold" w:cs="Arial"/>
          <w:b/>
          <w:caps/>
          <w:sz w:val="20"/>
          <w:szCs w:val="20"/>
        </w:rPr>
        <w:t>MGPO, PARTNERS HEALTH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i/>
          <w:sz w:val="20"/>
          <w:szCs w:val="20"/>
        </w:rPr>
        <w:t>Boston, MA</w:t>
      </w:r>
      <w:r w:rsidR="00620C53">
        <w:rPr>
          <w:rFonts w:ascii="Arial" w:hAnsi="Arial" w:cs="Arial"/>
          <w:i/>
          <w:sz w:val="20"/>
          <w:szCs w:val="20"/>
        </w:rPr>
        <w:t xml:space="preserve"> (Consultant)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2009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Associate Director of Coding and Charge Capture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Benchmarked and led coding, quality assurance, and resource center operations. </w:t>
      </w:r>
      <w:proofErr w:type="gramStart"/>
      <w:r>
        <w:rPr>
          <w:rFonts w:ascii="Arial" w:hAnsi="Arial" w:cs="Arial"/>
          <w:sz w:val="20"/>
          <w:szCs w:val="20"/>
        </w:rPr>
        <w:t>Facilitated training/development, strategic planning, resource allocation, performance management, and billing.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Secured excellence in performance by working collaboratively in the Central Billing Office (CBO).</w:t>
      </w:r>
      <w:proofErr w:type="gramEnd"/>
    </w:p>
    <w:p w:rsidR="001759D3" w:rsidRDefault="001759D3" w:rsidP="001759D3">
      <w:pPr>
        <w:jc w:val="both"/>
        <w:rPr>
          <w:rFonts w:ascii="Arial" w:hAnsi="Arial" w:cs="Arial"/>
          <w:sz w:val="18"/>
          <w:szCs w:val="20"/>
        </w:rPr>
      </w:pPr>
    </w:p>
    <w:p w:rsidR="00EB12FB" w:rsidRDefault="00EB12FB" w:rsidP="001759D3">
      <w:pPr>
        <w:pBdr>
          <w:bottom w:val="single" w:sz="4" w:space="1" w:color="auto"/>
        </w:pBdr>
        <w:tabs>
          <w:tab w:val="left" w:pos="3600"/>
          <w:tab w:val="left" w:pos="8640"/>
        </w:tabs>
        <w:rPr>
          <w:rFonts w:ascii="Arial Bold" w:hAnsi="Arial Bold" w:cs="Arial"/>
          <w:b/>
          <w:caps/>
          <w:sz w:val="20"/>
          <w:szCs w:val="20"/>
        </w:rPr>
      </w:pPr>
    </w:p>
    <w:p w:rsidR="00EB12FB" w:rsidRDefault="00EB12FB" w:rsidP="001759D3">
      <w:pPr>
        <w:pBdr>
          <w:bottom w:val="single" w:sz="4" w:space="1" w:color="auto"/>
        </w:pBdr>
        <w:tabs>
          <w:tab w:val="left" w:pos="3600"/>
          <w:tab w:val="left" w:pos="8640"/>
        </w:tabs>
        <w:rPr>
          <w:rFonts w:ascii="Arial Bold" w:hAnsi="Arial Bold" w:cs="Arial"/>
          <w:b/>
          <w:caps/>
          <w:sz w:val="20"/>
          <w:szCs w:val="20"/>
        </w:rPr>
      </w:pPr>
    </w:p>
    <w:p w:rsidR="00EB12FB" w:rsidRDefault="00EB12FB" w:rsidP="001759D3">
      <w:pPr>
        <w:pBdr>
          <w:bottom w:val="single" w:sz="4" w:space="1" w:color="auto"/>
        </w:pBdr>
        <w:tabs>
          <w:tab w:val="left" w:pos="3600"/>
          <w:tab w:val="left" w:pos="8640"/>
        </w:tabs>
        <w:rPr>
          <w:rFonts w:ascii="Arial Bold" w:hAnsi="Arial Bold" w:cs="Arial"/>
          <w:b/>
          <w:caps/>
          <w:sz w:val="20"/>
          <w:szCs w:val="20"/>
        </w:rPr>
      </w:pPr>
    </w:p>
    <w:p w:rsidR="00EB12FB" w:rsidRDefault="00EB12FB" w:rsidP="001759D3">
      <w:pPr>
        <w:pBdr>
          <w:bottom w:val="single" w:sz="4" w:space="1" w:color="auto"/>
        </w:pBdr>
        <w:tabs>
          <w:tab w:val="left" w:pos="3600"/>
          <w:tab w:val="left" w:pos="8640"/>
        </w:tabs>
        <w:rPr>
          <w:rFonts w:ascii="Arial Bold" w:hAnsi="Arial Bold" w:cs="Arial"/>
          <w:b/>
          <w:caps/>
          <w:sz w:val="20"/>
          <w:szCs w:val="20"/>
        </w:rPr>
      </w:pPr>
    </w:p>
    <w:p w:rsidR="00EB12FB" w:rsidRDefault="00EB12FB" w:rsidP="00620C53">
      <w:pPr>
        <w:jc w:val="center"/>
        <w:rPr>
          <w:rFonts w:ascii="Arial Bold" w:hAnsi="Arial Bold" w:cs="Arial"/>
          <w:b/>
          <w:caps/>
          <w:sz w:val="20"/>
          <w:szCs w:val="20"/>
        </w:rPr>
      </w:pPr>
      <w:r>
        <w:rPr>
          <w:rFonts w:ascii="Arial Bold" w:hAnsi="Arial Bold" w:cs="Arial"/>
          <w:b/>
          <w:bCs/>
          <w:caps/>
          <w:sz w:val="22"/>
          <w:szCs w:val="28"/>
        </w:rPr>
        <w:lastRenderedPageBreak/>
        <w:t xml:space="preserve">C. JULIETTE MORELL, </w:t>
      </w:r>
      <w:r>
        <w:rPr>
          <w:rFonts w:ascii="Arial Bold" w:hAnsi="Arial Bold" w:cs="Arial"/>
          <w:b/>
          <w:bCs/>
          <w:caps/>
          <w:sz w:val="18"/>
          <w:szCs w:val="28"/>
        </w:rPr>
        <w:t>CPC</w:t>
      </w:r>
      <w:r>
        <w:rPr>
          <w:rFonts w:ascii="Arial Bold" w:hAnsi="Arial Bold" w:cs="Arial"/>
          <w:caps/>
          <w:szCs w:val="28"/>
        </w:rPr>
        <w:br/>
      </w:r>
      <w:r>
        <w:rPr>
          <w:rFonts w:ascii="Arial" w:hAnsi="Arial" w:cs="Arial"/>
          <w:b/>
          <w:i/>
          <w:color w:val="000000"/>
          <w:sz w:val="18"/>
          <w:szCs w:val="20"/>
        </w:rPr>
        <w:t xml:space="preserve">Page 3 </w:t>
      </w:r>
      <w:r>
        <w:rPr>
          <w:rFonts w:ascii="Arial" w:hAnsi="Arial" w:cs="Arial"/>
          <w:sz w:val="20"/>
          <w:szCs w:val="20"/>
        </w:rPr>
        <w:t xml:space="preserve">● (858) 335-6766 </w:t>
      </w:r>
      <w:proofErr w:type="gramStart"/>
      <w:r>
        <w:rPr>
          <w:rFonts w:ascii="Arial" w:hAnsi="Arial" w:cs="Arial"/>
          <w:sz w:val="20"/>
          <w:szCs w:val="20"/>
        </w:rPr>
        <w:t>/(</w:t>
      </w:r>
      <w:proofErr w:type="gramEnd"/>
      <w:r>
        <w:rPr>
          <w:rFonts w:ascii="Arial" w:hAnsi="Arial" w:cs="Arial"/>
          <w:sz w:val="20"/>
          <w:szCs w:val="20"/>
        </w:rPr>
        <w:t xml:space="preserve">206) 588-2468 ● </w:t>
      </w:r>
      <w:hyperlink r:id="rId7" w:history="1">
        <w:r>
          <w:rPr>
            <w:rStyle w:val="Hyperlink"/>
            <w:rFonts w:ascii="Arial" w:hAnsi="Arial" w:cs="Arial"/>
            <w:color w:val="auto"/>
            <w:sz w:val="20"/>
            <w:u w:val="none"/>
          </w:rPr>
          <w:t>juliettemorell@justice.com</w:t>
        </w:r>
      </w:hyperlink>
    </w:p>
    <w:p w:rsidR="00EB12FB" w:rsidRDefault="00EB12FB" w:rsidP="001759D3">
      <w:pPr>
        <w:pBdr>
          <w:bottom w:val="single" w:sz="4" w:space="1" w:color="auto"/>
        </w:pBdr>
        <w:tabs>
          <w:tab w:val="left" w:pos="3600"/>
          <w:tab w:val="left" w:pos="8640"/>
        </w:tabs>
        <w:rPr>
          <w:rFonts w:ascii="Arial Bold" w:hAnsi="Arial Bold" w:cs="Arial"/>
          <w:b/>
          <w:caps/>
          <w:sz w:val="20"/>
          <w:szCs w:val="20"/>
        </w:rPr>
      </w:pPr>
    </w:p>
    <w:p w:rsidR="00EB12FB" w:rsidRDefault="00EB12FB" w:rsidP="001759D3">
      <w:pPr>
        <w:pBdr>
          <w:bottom w:val="single" w:sz="4" w:space="1" w:color="auto"/>
        </w:pBdr>
        <w:tabs>
          <w:tab w:val="left" w:pos="3600"/>
          <w:tab w:val="left" w:pos="8640"/>
        </w:tabs>
        <w:rPr>
          <w:rFonts w:ascii="Arial Bold" w:hAnsi="Arial Bold" w:cs="Arial"/>
          <w:b/>
          <w:caps/>
          <w:sz w:val="20"/>
          <w:szCs w:val="20"/>
        </w:rPr>
      </w:pPr>
    </w:p>
    <w:p w:rsidR="001759D3" w:rsidRDefault="00EB12FB" w:rsidP="001759D3">
      <w:pPr>
        <w:pBdr>
          <w:bottom w:val="single" w:sz="4" w:space="1" w:color="auto"/>
        </w:pBdr>
        <w:tabs>
          <w:tab w:val="left" w:pos="3600"/>
          <w:tab w:val="left" w:pos="8640"/>
        </w:tabs>
        <w:rPr>
          <w:rFonts w:ascii="Arial" w:hAnsi="Arial" w:cs="Arial"/>
          <w:b/>
          <w:sz w:val="20"/>
          <w:szCs w:val="20"/>
        </w:rPr>
      </w:pPr>
      <w:r>
        <w:rPr>
          <w:rFonts w:ascii="Arial Bold" w:hAnsi="Arial Bold" w:cs="Arial"/>
          <w:b/>
          <w:caps/>
          <w:sz w:val="20"/>
          <w:szCs w:val="20"/>
        </w:rPr>
        <w:t>H</w:t>
      </w:r>
      <w:r w:rsidR="001759D3">
        <w:rPr>
          <w:rFonts w:ascii="Arial Bold" w:hAnsi="Arial Bold" w:cs="Arial"/>
          <w:b/>
          <w:caps/>
          <w:sz w:val="20"/>
          <w:szCs w:val="20"/>
        </w:rPr>
        <w:t>CRS / NAVY MEDICINE WEST</w:t>
      </w:r>
      <w:r w:rsidR="001759D3">
        <w:rPr>
          <w:rFonts w:ascii="Arial" w:hAnsi="Arial" w:cs="Arial"/>
          <w:b/>
          <w:sz w:val="20"/>
          <w:szCs w:val="20"/>
        </w:rPr>
        <w:t xml:space="preserve">, </w:t>
      </w:r>
      <w:r w:rsidR="001759D3">
        <w:rPr>
          <w:rFonts w:ascii="Arial" w:hAnsi="Arial" w:cs="Arial"/>
          <w:i/>
          <w:sz w:val="20"/>
          <w:szCs w:val="20"/>
        </w:rPr>
        <w:t>San Diego, CA</w:t>
      </w:r>
      <w:r w:rsidR="00620C53">
        <w:rPr>
          <w:rFonts w:ascii="Arial" w:hAnsi="Arial" w:cs="Arial"/>
          <w:i/>
          <w:sz w:val="20"/>
          <w:szCs w:val="20"/>
        </w:rPr>
        <w:t xml:space="preserve"> (Contract)</w:t>
      </w:r>
      <w:r w:rsidR="001759D3">
        <w:rPr>
          <w:rFonts w:ascii="Arial" w:hAnsi="Arial" w:cs="Arial"/>
          <w:i/>
          <w:sz w:val="20"/>
          <w:szCs w:val="20"/>
        </w:rPr>
        <w:tab/>
      </w:r>
      <w:r w:rsidR="001759D3">
        <w:rPr>
          <w:rFonts w:ascii="Arial" w:hAnsi="Arial" w:cs="Arial"/>
          <w:b/>
          <w:sz w:val="20"/>
          <w:szCs w:val="20"/>
        </w:rPr>
        <w:t>2007-2009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Regional Clinical Coding Consultant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Delivered on-site and remote support of Clinical Coding Consultant services, supporting the development of program enhancements, policy development, analysis of systems/processes, and support for the development of </w:t>
      </w:r>
      <w:proofErr w:type="spellStart"/>
      <w:r>
        <w:rPr>
          <w:rFonts w:ascii="Arial" w:hAnsi="Arial" w:cs="Arial"/>
          <w:sz w:val="20"/>
          <w:szCs w:val="20"/>
        </w:rPr>
        <w:t>DoD</w:t>
      </w:r>
      <w:proofErr w:type="spellEnd"/>
      <w:r>
        <w:rPr>
          <w:rFonts w:ascii="Arial" w:hAnsi="Arial" w:cs="Arial"/>
          <w:sz w:val="20"/>
          <w:szCs w:val="20"/>
        </w:rPr>
        <w:t xml:space="preserve"> Coding Guidelines and training programs.</w:t>
      </w:r>
      <w:proofErr w:type="gramEnd"/>
      <w:r>
        <w:rPr>
          <w:rFonts w:ascii="Arial" w:hAnsi="Arial" w:cs="Arial"/>
          <w:sz w:val="20"/>
          <w:szCs w:val="20"/>
        </w:rPr>
        <w:t xml:space="preserve"> Established quality checks and monitored the ambulatory data. </w:t>
      </w:r>
      <w:proofErr w:type="gramStart"/>
      <w:r>
        <w:rPr>
          <w:rFonts w:ascii="Arial" w:hAnsi="Arial" w:cs="Arial"/>
          <w:sz w:val="20"/>
          <w:szCs w:val="20"/>
        </w:rPr>
        <w:t>Chief leadership of the coding program throughout the Navy Medicine West.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Served on the Lean Six Sigma Master Black Belt Special Projects Team, Corrective Action Team, Data Quality Clinical Review, and HIMs Advisors Committee.</w:t>
      </w:r>
      <w:proofErr w:type="gramEnd"/>
      <w:r w:rsidR="00620C53">
        <w:rPr>
          <w:rFonts w:ascii="Arial" w:hAnsi="Arial" w:cs="Arial"/>
          <w:sz w:val="20"/>
          <w:szCs w:val="20"/>
        </w:rPr>
        <w:t xml:space="preserve"> Ten sites, 100+ staff</w:t>
      </w:r>
    </w:p>
    <w:p w:rsidR="001759D3" w:rsidRDefault="001759D3" w:rsidP="001759D3">
      <w:pPr>
        <w:jc w:val="both"/>
        <w:rPr>
          <w:rFonts w:ascii="Arial" w:hAnsi="Arial" w:cs="Arial"/>
          <w:sz w:val="18"/>
          <w:szCs w:val="20"/>
        </w:rPr>
      </w:pPr>
    </w:p>
    <w:p w:rsidR="001759D3" w:rsidRDefault="001759D3" w:rsidP="001759D3">
      <w:pPr>
        <w:pBdr>
          <w:bottom w:val="single" w:sz="4" w:space="1" w:color="auto"/>
        </w:pBdr>
        <w:tabs>
          <w:tab w:val="left" w:pos="3600"/>
          <w:tab w:val="left" w:pos="8640"/>
        </w:tabs>
        <w:rPr>
          <w:rFonts w:ascii="Arial" w:hAnsi="Arial" w:cs="Arial"/>
          <w:b/>
          <w:sz w:val="20"/>
          <w:szCs w:val="20"/>
        </w:rPr>
      </w:pPr>
      <w:r>
        <w:rPr>
          <w:rFonts w:ascii="Arial Bold" w:hAnsi="Arial Bold" w:cs="Arial"/>
          <w:b/>
          <w:caps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 xml:space="preserve">ACMC, </w:t>
      </w:r>
      <w:r>
        <w:rPr>
          <w:rFonts w:ascii="Arial" w:hAnsi="Arial" w:cs="Arial"/>
          <w:i/>
          <w:sz w:val="20"/>
          <w:szCs w:val="20"/>
        </w:rPr>
        <w:t>Rancho Santa Fe, CA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2005-2007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Corporate Compliance Officer, Privacy Officer, Coding Manager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Conceptualized, planned, and launched the Compliance Program, HIPAA Compliance Program, Privacy Compliance Program as well as Coding Guidelines, Policies and Procedures for compliance and physician educational purposes. Managed a staff of 20+ CPC’s both on and offsite. </w:t>
      </w:r>
      <w:proofErr w:type="gramStart"/>
      <w:r>
        <w:rPr>
          <w:rFonts w:ascii="Arial" w:hAnsi="Arial" w:cs="Arial"/>
          <w:sz w:val="20"/>
          <w:szCs w:val="20"/>
        </w:rPr>
        <w:t>Performed auditing, training, documentation, reporting, and automations.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Liaised with Emergency Room physicians from Sharp Memorial and Children’s Hospital of San Diego to improve risk management, documentation and quality assurance.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Propelled critical care coding/billing by 33% in 9 months.</w:t>
      </w:r>
      <w:proofErr w:type="gramEnd"/>
    </w:p>
    <w:p w:rsidR="001759D3" w:rsidRDefault="001759D3" w:rsidP="001759D3">
      <w:pPr>
        <w:jc w:val="both"/>
        <w:rPr>
          <w:rFonts w:ascii="Arial" w:hAnsi="Arial" w:cs="Arial"/>
          <w:sz w:val="14"/>
          <w:szCs w:val="20"/>
        </w:rPr>
      </w:pPr>
    </w:p>
    <w:p w:rsidR="001759D3" w:rsidRDefault="001759D3" w:rsidP="001759D3">
      <w:pPr>
        <w:jc w:val="both"/>
        <w:rPr>
          <w:rFonts w:ascii="Arial" w:hAnsi="Arial" w:cs="Arial"/>
          <w:sz w:val="14"/>
          <w:szCs w:val="20"/>
        </w:rPr>
      </w:pPr>
    </w:p>
    <w:p w:rsidR="001759D3" w:rsidRDefault="001759D3" w:rsidP="001759D3">
      <w:pPr>
        <w:pBdr>
          <w:bottom w:val="single" w:sz="4" w:space="1" w:color="auto"/>
        </w:pBdr>
        <w:tabs>
          <w:tab w:val="left" w:pos="3600"/>
          <w:tab w:val="left" w:pos="8640"/>
        </w:tabs>
        <w:rPr>
          <w:rFonts w:ascii="Arial" w:hAnsi="Arial" w:cs="Arial"/>
          <w:b/>
          <w:sz w:val="20"/>
          <w:szCs w:val="20"/>
        </w:rPr>
      </w:pPr>
      <w:r>
        <w:rPr>
          <w:rFonts w:ascii="Arial Bold" w:hAnsi="Arial Bold" w:cs="Arial"/>
          <w:b/>
          <w:caps/>
          <w:sz w:val="20"/>
          <w:szCs w:val="20"/>
        </w:rPr>
        <w:t>Morell Healthcare Consultants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i/>
          <w:sz w:val="20"/>
          <w:szCs w:val="20"/>
        </w:rPr>
        <w:t>Chicago, IL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1992-Present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Consultant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Direct and lead OIG and other Federal agencies on Fraud, abuse, compliance and correct coding initiatives and code sets. Deliver educational seminars, training programs, A/R Management, coding, billing, and auditing expertise. </w:t>
      </w:r>
      <w:r>
        <w:rPr>
          <w:rFonts w:ascii="Arial" w:hAnsi="Arial" w:cs="Arial"/>
          <w:color w:val="0070C0"/>
          <w:sz w:val="20"/>
          <w:szCs w:val="20"/>
          <w:u w:val="single"/>
        </w:rPr>
        <w:t>http://www.linkedin.com/pub/c-juliette-morell-cpc/34/588/a03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1759D3" w:rsidRDefault="001759D3" w:rsidP="001759D3">
      <w:pPr>
        <w:jc w:val="both"/>
        <w:rPr>
          <w:rFonts w:ascii="Arial" w:hAnsi="Arial" w:cs="Arial"/>
          <w:sz w:val="12"/>
          <w:szCs w:val="20"/>
        </w:rPr>
      </w:pPr>
    </w:p>
    <w:p w:rsidR="00EB12FB" w:rsidRDefault="001759D3" w:rsidP="001759D3">
      <w:pPr>
        <w:jc w:val="both"/>
        <w:rPr>
          <w:rFonts w:ascii="Arial" w:hAnsi="Arial"/>
          <w:iCs/>
          <w:sz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Also worked in </w:t>
      </w:r>
      <w:r>
        <w:rPr>
          <w:rFonts w:ascii="Arial" w:hAnsi="Arial" w:cs="Arial"/>
          <w:b/>
          <w:sz w:val="20"/>
          <w:szCs w:val="20"/>
        </w:rPr>
        <w:t>Coding/Auditing</w:t>
      </w:r>
      <w:r>
        <w:rPr>
          <w:rFonts w:ascii="Arial" w:hAnsi="Arial" w:cs="Arial"/>
          <w:sz w:val="20"/>
          <w:szCs w:val="20"/>
        </w:rPr>
        <w:t xml:space="preserve"> for </w:t>
      </w:r>
      <w:r>
        <w:rPr>
          <w:rFonts w:ascii="Arial" w:hAnsi="Arial"/>
          <w:iCs/>
          <w:sz w:val="20"/>
        </w:rPr>
        <w:t xml:space="preserve">Medical Billing Specialists and </w:t>
      </w:r>
      <w:r>
        <w:rPr>
          <w:rFonts w:ascii="Arial" w:hAnsi="Arial" w:cs="Arial"/>
          <w:b/>
          <w:sz w:val="20"/>
          <w:szCs w:val="20"/>
        </w:rPr>
        <w:t>Course Instructor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/>
          <w:iCs/>
          <w:sz w:val="20"/>
        </w:rPr>
        <w:t>Medical Careers Institute.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 xml:space="preserve">, Gardens Surgery Center, </w:t>
      </w:r>
      <w:r>
        <w:rPr>
          <w:rFonts w:ascii="Arial" w:hAnsi="Arial" w:cs="Arial"/>
          <w:b/>
          <w:sz w:val="20"/>
          <w:szCs w:val="20"/>
        </w:rPr>
        <w:t>Office Manager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/>
          <w:iCs/>
          <w:sz w:val="20"/>
        </w:rPr>
        <w:t>Southwest Orthopedic Institute</w:t>
      </w:r>
      <w:r w:rsidR="00EB12FB">
        <w:rPr>
          <w:rFonts w:ascii="Arial" w:hAnsi="Arial"/>
          <w:iCs/>
          <w:sz w:val="20"/>
        </w:rPr>
        <w:t xml:space="preserve"> 1991-1997</w:t>
      </w:r>
    </w:p>
    <w:p w:rsidR="00EB12FB" w:rsidRDefault="00EB12FB" w:rsidP="001759D3">
      <w:pPr>
        <w:jc w:val="both"/>
        <w:rPr>
          <w:rFonts w:ascii="Arial" w:hAnsi="Arial"/>
          <w:iCs/>
          <w:sz w:val="20"/>
        </w:rPr>
      </w:pPr>
    </w:p>
    <w:p w:rsidR="001759D3" w:rsidRDefault="001759D3" w:rsidP="001759D3">
      <w:pPr>
        <w:pBdr>
          <w:top w:val="thinThickSmallGap" w:sz="12" w:space="1" w:color="auto"/>
        </w:pBdr>
        <w:jc w:val="center"/>
        <w:rPr>
          <w:rFonts w:ascii="Arial" w:hAnsi="Arial" w:cs="Arial"/>
          <w:b/>
          <w:bCs/>
          <w:spacing w:val="6"/>
        </w:rPr>
      </w:pPr>
      <w:r>
        <w:rPr>
          <w:rFonts w:ascii="Arial" w:hAnsi="Arial" w:cs="Arial"/>
          <w:b/>
          <w:bCs/>
          <w:spacing w:val="6"/>
        </w:rPr>
        <w:t>EDUCATION &amp; CREDENTIALS</w:t>
      </w:r>
    </w:p>
    <w:p w:rsidR="001759D3" w:rsidRDefault="001759D3" w:rsidP="001759D3">
      <w:pPr>
        <w:jc w:val="both"/>
        <w:rPr>
          <w:rFonts w:ascii="Arial" w:hAnsi="Arial" w:cs="Arial"/>
          <w:sz w:val="10"/>
          <w:szCs w:val="20"/>
        </w:rPr>
      </w:pPr>
    </w:p>
    <w:p w:rsidR="001759D3" w:rsidRDefault="001759D3" w:rsidP="001759D3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Training &amp; Development: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Healthcare Auditing, Risk Management, ADA, OSHA, JCHAO </w:t>
      </w:r>
      <w:r w:rsidR="00745B2D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nd Quality Assurance Practices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Fraud, Abuse, Compliance, OIG work plans, </w:t>
      </w:r>
      <w:r w:rsidR="008A22DC">
        <w:rPr>
          <w:rFonts w:ascii="Arial" w:hAnsi="Arial" w:cs="Arial"/>
          <w:sz w:val="20"/>
          <w:szCs w:val="20"/>
        </w:rPr>
        <w:t>AAPC 2003</w:t>
      </w:r>
      <w:r>
        <w:rPr>
          <w:rFonts w:ascii="Arial" w:hAnsi="Arial" w:cs="Arial"/>
          <w:sz w:val="20"/>
          <w:szCs w:val="20"/>
        </w:rPr>
        <w:t>, Medical Terminology and Ethics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</w:p>
    <w:p w:rsidR="001759D3" w:rsidRDefault="001759D3" w:rsidP="001759D3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Additional Highlights:</w:t>
      </w:r>
    </w:p>
    <w:p w:rsidR="001759D3" w:rsidRDefault="001759D3" w:rsidP="001759D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Expert witness in the area of coding, billing and false claims; Accreditation Certificates VA Security Awareness Course, and Privacy Course, Trafficking in Persons Awareness Training </w:t>
      </w:r>
      <w:proofErr w:type="spellStart"/>
      <w:r>
        <w:rPr>
          <w:rFonts w:ascii="Arial" w:hAnsi="Arial" w:cs="Arial"/>
          <w:sz w:val="20"/>
          <w:szCs w:val="20"/>
        </w:rPr>
        <w:t>DoD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759D3" w:rsidRDefault="001759D3" w:rsidP="001759D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 CORT, Ortho Tech, ER Tech, Trauma experience for clinical training.</w:t>
      </w:r>
    </w:p>
    <w:p w:rsidR="001759D3" w:rsidRDefault="001759D3" w:rsidP="001759D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 Attorneys with Medical Malpractice and Personal Injury cases via medical chart reviews, research, opening case files, and transcribing related reports.</w:t>
      </w:r>
    </w:p>
    <w:p w:rsidR="00620C53" w:rsidRDefault="001759D3" w:rsidP="00620C5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UBU Speaker 2008</w:t>
      </w:r>
      <w:r w:rsidR="00620C53">
        <w:rPr>
          <w:rFonts w:ascii="Arial" w:hAnsi="Arial" w:cs="Arial"/>
          <w:sz w:val="20"/>
          <w:szCs w:val="20"/>
        </w:rPr>
        <w:t>/PAD Conference Speaker 2008.</w:t>
      </w:r>
    </w:p>
    <w:p w:rsidR="001759D3" w:rsidRDefault="001759D3" w:rsidP="001759D3">
      <w:pPr>
        <w:pBdr>
          <w:top w:val="thinThickSmallGap" w:sz="12" w:space="1" w:color="auto"/>
        </w:pBdr>
        <w:jc w:val="center"/>
        <w:rPr>
          <w:rFonts w:ascii="Arial Bold" w:hAnsi="Arial Bold" w:cs="Arial"/>
          <w:b/>
          <w:bCs/>
          <w:caps/>
          <w:spacing w:val="6"/>
        </w:rPr>
      </w:pPr>
      <w:r>
        <w:rPr>
          <w:rFonts w:ascii="Arial Bold" w:hAnsi="Arial Bold" w:cs="Arial"/>
          <w:b/>
          <w:bCs/>
          <w:caps/>
          <w:spacing w:val="6"/>
        </w:rPr>
        <w:t>Professional AFFILIATIONS</w:t>
      </w:r>
    </w:p>
    <w:p w:rsidR="001759D3" w:rsidRDefault="001759D3" w:rsidP="001759D3">
      <w:pPr>
        <w:jc w:val="both"/>
        <w:rPr>
          <w:rFonts w:ascii="Arial" w:hAnsi="Arial" w:cs="Arial"/>
          <w:sz w:val="20"/>
          <w:szCs w:val="20"/>
        </w:rPr>
      </w:pPr>
    </w:p>
    <w:p w:rsidR="001759D3" w:rsidRPr="00D24430" w:rsidRDefault="001759D3" w:rsidP="001759D3">
      <w:pPr>
        <w:jc w:val="center"/>
        <w:rPr>
          <w:rFonts w:ascii="Arial" w:hAnsi="Arial" w:cs="Arial"/>
          <w:sz w:val="20"/>
          <w:szCs w:val="20"/>
        </w:rPr>
      </w:pPr>
      <w:r w:rsidRPr="00D24430">
        <w:rPr>
          <w:rFonts w:ascii="Arial" w:hAnsi="Arial" w:cs="Arial"/>
          <w:sz w:val="20"/>
          <w:szCs w:val="20"/>
        </w:rPr>
        <w:t>HIMSS ● American College of Healthcare Executives</w:t>
      </w:r>
    </w:p>
    <w:p w:rsidR="001759D3" w:rsidRPr="00D24430" w:rsidRDefault="001759D3" w:rsidP="001759D3">
      <w:pPr>
        <w:jc w:val="center"/>
        <w:rPr>
          <w:rFonts w:ascii="Arial" w:hAnsi="Arial" w:cs="Arial"/>
          <w:sz w:val="20"/>
          <w:szCs w:val="20"/>
        </w:rPr>
      </w:pPr>
      <w:r w:rsidRPr="00D24430">
        <w:rPr>
          <w:rFonts w:ascii="Arial" w:hAnsi="Arial" w:cs="Arial"/>
          <w:sz w:val="20"/>
          <w:szCs w:val="20"/>
        </w:rPr>
        <w:t xml:space="preserve">AAPC ● </w:t>
      </w:r>
      <w:proofErr w:type="gramStart"/>
      <w:r w:rsidRPr="00D24430">
        <w:rPr>
          <w:rFonts w:ascii="Arial" w:hAnsi="Arial" w:cs="Arial"/>
          <w:sz w:val="20"/>
          <w:szCs w:val="20"/>
        </w:rPr>
        <w:t>AHIMA  ●</w:t>
      </w:r>
      <w:proofErr w:type="gramEnd"/>
      <w:r w:rsidRPr="00D24430">
        <w:rPr>
          <w:rFonts w:ascii="Arial" w:hAnsi="Arial" w:cs="Arial"/>
          <w:sz w:val="20"/>
          <w:szCs w:val="20"/>
        </w:rPr>
        <w:t xml:space="preserve"> Legal Minds/</w:t>
      </w:r>
      <w:proofErr w:type="spellStart"/>
      <w:r w:rsidRPr="00D24430">
        <w:rPr>
          <w:rFonts w:ascii="Arial" w:hAnsi="Arial" w:cs="Arial"/>
          <w:sz w:val="20"/>
          <w:szCs w:val="20"/>
        </w:rPr>
        <w:t>FindLaw</w:t>
      </w:r>
      <w:proofErr w:type="spellEnd"/>
    </w:p>
    <w:p w:rsidR="001759D3" w:rsidRPr="00D24430" w:rsidRDefault="001759D3" w:rsidP="001759D3">
      <w:pPr>
        <w:jc w:val="center"/>
        <w:rPr>
          <w:rFonts w:ascii="Arial" w:hAnsi="Arial" w:cs="Arial"/>
          <w:sz w:val="20"/>
          <w:szCs w:val="20"/>
        </w:rPr>
      </w:pPr>
      <w:r w:rsidRPr="00D24430">
        <w:rPr>
          <w:rFonts w:ascii="Arial" w:hAnsi="Arial" w:cs="Arial"/>
          <w:sz w:val="20"/>
          <w:szCs w:val="20"/>
        </w:rPr>
        <w:t>Doctor's Guide ● HHS/AOA ● Healthcare Auditing</w:t>
      </w:r>
    </w:p>
    <w:p w:rsidR="00022890" w:rsidRDefault="000C73CF"/>
    <w:sectPr w:rsidR="00022890" w:rsidSect="007F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7745"/>
    <w:multiLevelType w:val="hybridMultilevel"/>
    <w:tmpl w:val="E0B4FF4E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9D3"/>
    <w:rsid w:val="00023173"/>
    <w:rsid w:val="000C73CF"/>
    <w:rsid w:val="001759D3"/>
    <w:rsid w:val="00191762"/>
    <w:rsid w:val="0025576A"/>
    <w:rsid w:val="003432AE"/>
    <w:rsid w:val="003C7CCF"/>
    <w:rsid w:val="004B6E85"/>
    <w:rsid w:val="005E5AB9"/>
    <w:rsid w:val="00620C53"/>
    <w:rsid w:val="00745B2D"/>
    <w:rsid w:val="007F284A"/>
    <w:rsid w:val="00827336"/>
    <w:rsid w:val="008A22DC"/>
    <w:rsid w:val="0098316E"/>
    <w:rsid w:val="00D24430"/>
    <w:rsid w:val="00EB1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9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liettemorell@justi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ettemorell@justice.com" TargetMode="External"/><Relationship Id="rId5" Type="http://schemas.openxmlformats.org/officeDocument/2006/relationships/hyperlink" Target="mailto:juliettemorell@justic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3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JulietteMorell</dc:creator>
  <cp:lastModifiedBy>JulietteMorell</cp:lastModifiedBy>
  <cp:revision>13</cp:revision>
  <dcterms:created xsi:type="dcterms:W3CDTF">2012-01-04T19:52:00Z</dcterms:created>
  <dcterms:modified xsi:type="dcterms:W3CDTF">2012-01-07T00:16:00Z</dcterms:modified>
</cp:coreProperties>
</file>