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9A" w:rsidRPr="00E96C68" w:rsidRDefault="009908FB" w:rsidP="00776C3E">
      <w:pPr>
        <w:autoSpaceDE w:val="0"/>
        <w:autoSpaceDN w:val="0"/>
        <w:adjustRightInd w:val="0"/>
        <w:ind w:left="-360" w:right="-360"/>
        <w:jc w:val="center"/>
        <w:rPr>
          <w:b/>
          <w:sz w:val="38"/>
          <w:szCs w:val="38"/>
        </w:rPr>
      </w:pPr>
      <w:r w:rsidRPr="00E96C68">
        <w:rPr>
          <w:b/>
          <w:sz w:val="38"/>
          <w:szCs w:val="38"/>
        </w:rPr>
        <w:t>Richard Bronstein</w:t>
      </w:r>
    </w:p>
    <w:p w:rsidR="00395866" w:rsidRPr="00894E1D" w:rsidRDefault="00EC720B" w:rsidP="00776C3E">
      <w:pPr>
        <w:tabs>
          <w:tab w:val="right" w:pos="9900"/>
        </w:tabs>
        <w:autoSpaceDE w:val="0"/>
        <w:autoSpaceDN w:val="0"/>
        <w:adjustRightInd w:val="0"/>
        <w:ind w:left="-360" w:right="-360"/>
        <w:rPr>
          <w:sz w:val="22"/>
          <w:szCs w:val="22"/>
        </w:rPr>
      </w:pPr>
      <w:r w:rsidRPr="00894E1D">
        <w:rPr>
          <w:sz w:val="22"/>
          <w:szCs w:val="22"/>
        </w:rPr>
        <w:t xml:space="preserve">5225 </w:t>
      </w:r>
      <w:proofErr w:type="spellStart"/>
      <w:r w:rsidRPr="00894E1D">
        <w:rPr>
          <w:sz w:val="22"/>
          <w:szCs w:val="22"/>
        </w:rPr>
        <w:t>Pooks</w:t>
      </w:r>
      <w:proofErr w:type="spellEnd"/>
      <w:r w:rsidRPr="00894E1D">
        <w:rPr>
          <w:sz w:val="22"/>
          <w:szCs w:val="22"/>
        </w:rPr>
        <w:t xml:space="preserve"> Hill Road, Apt. 1001 S</w:t>
      </w:r>
      <w:r w:rsidR="00D40078">
        <w:rPr>
          <w:sz w:val="22"/>
          <w:szCs w:val="22"/>
        </w:rPr>
        <w:t>.</w:t>
      </w:r>
      <w:r w:rsidR="00395866" w:rsidRPr="00894E1D">
        <w:rPr>
          <w:sz w:val="22"/>
          <w:szCs w:val="22"/>
        </w:rPr>
        <w:tab/>
      </w:r>
      <w:r w:rsidR="0042618C">
        <w:rPr>
          <w:sz w:val="22"/>
          <w:szCs w:val="22"/>
        </w:rPr>
        <w:t xml:space="preserve">Cell: </w:t>
      </w:r>
      <w:r w:rsidRPr="00894E1D">
        <w:rPr>
          <w:sz w:val="22"/>
          <w:szCs w:val="22"/>
        </w:rPr>
        <w:t>610.844.8308</w:t>
      </w:r>
    </w:p>
    <w:p w:rsidR="00395866" w:rsidRPr="00894E1D" w:rsidRDefault="00EC720B" w:rsidP="00776C3E">
      <w:pPr>
        <w:tabs>
          <w:tab w:val="right" w:pos="9900"/>
        </w:tabs>
        <w:autoSpaceDE w:val="0"/>
        <w:autoSpaceDN w:val="0"/>
        <w:adjustRightInd w:val="0"/>
        <w:ind w:left="-360" w:right="-360"/>
        <w:rPr>
          <w:sz w:val="22"/>
          <w:szCs w:val="22"/>
        </w:rPr>
      </w:pPr>
      <w:r w:rsidRPr="00894E1D">
        <w:rPr>
          <w:sz w:val="22"/>
          <w:szCs w:val="22"/>
        </w:rPr>
        <w:t>Bethesda, Maryland 20814</w:t>
      </w:r>
      <w:r w:rsidR="00395866" w:rsidRPr="00894E1D">
        <w:rPr>
          <w:sz w:val="22"/>
          <w:szCs w:val="22"/>
        </w:rPr>
        <w:tab/>
      </w:r>
      <w:r w:rsidRPr="00894E1D">
        <w:rPr>
          <w:sz w:val="22"/>
          <w:szCs w:val="22"/>
        </w:rPr>
        <w:t>rich_bronstein@hotmail.com</w:t>
      </w:r>
    </w:p>
    <w:p w:rsidR="00E831B0" w:rsidRPr="002E270E" w:rsidRDefault="00E831B0" w:rsidP="00E355FD">
      <w:pPr>
        <w:pBdr>
          <w:top w:val="single" w:sz="24" w:space="1" w:color="auto"/>
        </w:pBdr>
        <w:autoSpaceDE w:val="0"/>
        <w:autoSpaceDN w:val="0"/>
        <w:adjustRightInd w:val="0"/>
        <w:spacing w:line="120" w:lineRule="auto"/>
        <w:ind w:left="-360" w:right="-360"/>
        <w:rPr>
          <w:bCs/>
          <w:sz w:val="22"/>
          <w:szCs w:val="22"/>
        </w:rPr>
      </w:pPr>
    </w:p>
    <w:p w:rsidR="001A1691" w:rsidRPr="00AF6927" w:rsidRDefault="00347E10" w:rsidP="00776C3E">
      <w:pPr>
        <w:pBdr>
          <w:bottom w:val="single" w:sz="4" w:space="1" w:color="auto"/>
        </w:pBdr>
        <w:autoSpaceDE w:val="0"/>
        <w:autoSpaceDN w:val="0"/>
        <w:adjustRightInd w:val="0"/>
        <w:ind w:left="-360" w:right="-360"/>
        <w:rPr>
          <w:bCs/>
          <w:i/>
        </w:rPr>
      </w:pPr>
      <w:r w:rsidRPr="00AF6927">
        <w:rPr>
          <w:b/>
          <w:bCs/>
        </w:rPr>
        <w:t>WORK EXPERIENCE:</w:t>
      </w:r>
    </w:p>
    <w:p w:rsidR="00070C85" w:rsidRPr="002E270E" w:rsidRDefault="00EC720B" w:rsidP="00776C3E">
      <w:pPr>
        <w:tabs>
          <w:tab w:val="right" w:pos="9900"/>
        </w:tabs>
        <w:ind w:left="-360" w:right="-360"/>
        <w:rPr>
          <w:b/>
          <w:sz w:val="23"/>
          <w:szCs w:val="23"/>
        </w:rPr>
      </w:pPr>
      <w:r w:rsidRPr="002E270E">
        <w:rPr>
          <w:b/>
          <w:sz w:val="23"/>
          <w:szCs w:val="23"/>
        </w:rPr>
        <w:t>GXS (a portfolio company of Francisco Partners, Golden Gate Capital, and Cerberus)</w:t>
      </w:r>
      <w:r w:rsidR="00070C85" w:rsidRPr="002E270E">
        <w:rPr>
          <w:b/>
          <w:sz w:val="23"/>
          <w:szCs w:val="23"/>
        </w:rPr>
        <w:tab/>
      </w:r>
      <w:r w:rsidR="00062814" w:rsidRPr="002E270E">
        <w:rPr>
          <w:b/>
          <w:sz w:val="23"/>
          <w:szCs w:val="23"/>
        </w:rPr>
        <w:t>Washington, DC</w:t>
      </w:r>
    </w:p>
    <w:p w:rsidR="00070C85" w:rsidRPr="002E270E" w:rsidRDefault="00EF5C3E" w:rsidP="00776C3E">
      <w:pPr>
        <w:tabs>
          <w:tab w:val="right" w:pos="9900"/>
        </w:tabs>
        <w:ind w:left="-360" w:right="-360"/>
        <w:rPr>
          <w:sz w:val="23"/>
          <w:szCs w:val="23"/>
        </w:rPr>
      </w:pPr>
      <w:r>
        <w:rPr>
          <w:i/>
          <w:sz w:val="23"/>
          <w:szCs w:val="23"/>
        </w:rPr>
        <w:t xml:space="preserve">Senior </w:t>
      </w:r>
      <w:r w:rsidR="00EC720B" w:rsidRPr="002E270E">
        <w:rPr>
          <w:i/>
          <w:sz w:val="23"/>
          <w:szCs w:val="23"/>
        </w:rPr>
        <w:t>Associate, Global Corporate Development</w:t>
      </w:r>
      <w:r w:rsidR="00070C85" w:rsidRPr="002E270E">
        <w:rPr>
          <w:i/>
          <w:sz w:val="23"/>
          <w:szCs w:val="23"/>
        </w:rPr>
        <w:t xml:space="preserve"> </w:t>
      </w:r>
      <w:r w:rsidR="00070C85" w:rsidRPr="002E270E">
        <w:rPr>
          <w:sz w:val="23"/>
          <w:szCs w:val="23"/>
        </w:rPr>
        <w:tab/>
      </w:r>
      <w:r w:rsidR="00EC720B" w:rsidRPr="002E270E">
        <w:rPr>
          <w:sz w:val="23"/>
          <w:szCs w:val="23"/>
        </w:rPr>
        <w:t>January 2009</w:t>
      </w:r>
      <w:r w:rsidR="00070C85" w:rsidRPr="002E270E">
        <w:rPr>
          <w:sz w:val="23"/>
          <w:szCs w:val="23"/>
        </w:rPr>
        <w:t xml:space="preserve"> – Present</w:t>
      </w:r>
    </w:p>
    <w:p w:rsidR="004455CB" w:rsidRDefault="007C4C7E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>Sourced and p</w:t>
      </w:r>
      <w:r w:rsidR="004455CB" w:rsidRPr="004455CB">
        <w:rPr>
          <w:sz w:val="22"/>
          <w:szCs w:val="22"/>
        </w:rPr>
        <w:t>erformed financial and strategic analyses on</w:t>
      </w:r>
      <w:r w:rsidR="00946927">
        <w:rPr>
          <w:sz w:val="22"/>
          <w:szCs w:val="22"/>
        </w:rPr>
        <w:t xml:space="preserve"> global</w:t>
      </w:r>
      <w:r w:rsidR="004455CB" w:rsidRPr="004455CB">
        <w:rPr>
          <w:sz w:val="22"/>
          <w:szCs w:val="22"/>
        </w:rPr>
        <w:t xml:space="preserve"> investment o</w:t>
      </w:r>
      <w:bookmarkStart w:id="0" w:name="_GoBack"/>
      <w:bookmarkEnd w:id="0"/>
      <w:r w:rsidR="004455CB" w:rsidRPr="004455CB">
        <w:rPr>
          <w:sz w:val="22"/>
          <w:szCs w:val="22"/>
        </w:rPr>
        <w:t>pportunities in the Technology sector</w:t>
      </w:r>
      <w:r w:rsidR="0077103F">
        <w:rPr>
          <w:sz w:val="22"/>
          <w:szCs w:val="22"/>
        </w:rPr>
        <w:t xml:space="preserve"> including opportunities located in the following </w:t>
      </w:r>
      <w:r w:rsidR="009770A7">
        <w:rPr>
          <w:sz w:val="22"/>
          <w:szCs w:val="22"/>
        </w:rPr>
        <w:t>areas</w:t>
      </w:r>
      <w:r w:rsidR="0077103F">
        <w:rPr>
          <w:sz w:val="22"/>
          <w:szCs w:val="22"/>
        </w:rPr>
        <w:t xml:space="preserve">: U.S., U.K., Brazil, Nordic </w:t>
      </w:r>
      <w:r w:rsidR="002D39C3">
        <w:rPr>
          <w:sz w:val="22"/>
          <w:szCs w:val="22"/>
        </w:rPr>
        <w:t>&amp; EMEA regions</w:t>
      </w:r>
    </w:p>
    <w:p w:rsidR="00010118" w:rsidRDefault="00010118" w:rsidP="00010118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 w:rsidRPr="002E270E">
        <w:rPr>
          <w:sz w:val="22"/>
          <w:szCs w:val="22"/>
        </w:rPr>
        <w:t xml:space="preserve">Built comprehensive financial models </w:t>
      </w:r>
      <w:r>
        <w:rPr>
          <w:sz w:val="22"/>
          <w:szCs w:val="22"/>
        </w:rPr>
        <w:t xml:space="preserve">including detailed </w:t>
      </w:r>
      <w:r w:rsidR="00F13055">
        <w:rPr>
          <w:sz w:val="22"/>
          <w:szCs w:val="22"/>
        </w:rPr>
        <w:t>valuation and merger models</w:t>
      </w:r>
    </w:p>
    <w:p w:rsidR="007924E4" w:rsidRDefault="0076639B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>Co-c</w:t>
      </w:r>
      <w:r w:rsidR="007924E4">
        <w:rPr>
          <w:sz w:val="22"/>
          <w:szCs w:val="22"/>
        </w:rPr>
        <w:t>reated</w:t>
      </w:r>
      <w:r w:rsidR="00B55384">
        <w:rPr>
          <w:sz w:val="22"/>
          <w:szCs w:val="22"/>
        </w:rPr>
        <w:t xml:space="preserve"> and presented</w:t>
      </w:r>
      <w:r w:rsidR="007924E4">
        <w:rPr>
          <w:sz w:val="22"/>
          <w:szCs w:val="22"/>
        </w:rPr>
        <w:t xml:space="preserve"> investment committee presentations </w:t>
      </w:r>
      <w:r w:rsidR="006B213D">
        <w:rPr>
          <w:sz w:val="22"/>
          <w:szCs w:val="22"/>
        </w:rPr>
        <w:t>to</w:t>
      </w:r>
      <w:r w:rsidR="007924E4">
        <w:rPr>
          <w:sz w:val="22"/>
          <w:szCs w:val="22"/>
        </w:rPr>
        <w:t xml:space="preserve"> executive team and private equity owners</w:t>
      </w:r>
      <w:r w:rsidR="008B2727">
        <w:rPr>
          <w:sz w:val="22"/>
          <w:szCs w:val="22"/>
        </w:rPr>
        <w:t xml:space="preserve"> </w:t>
      </w:r>
      <w:r w:rsidR="00F56C6F">
        <w:rPr>
          <w:sz w:val="22"/>
          <w:szCs w:val="22"/>
        </w:rPr>
        <w:t>including developing investment theses and integration plans</w:t>
      </w:r>
    </w:p>
    <w:p w:rsidR="009B5C22" w:rsidRPr="002E270E" w:rsidRDefault="009B5C22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 xml:space="preserve">Assisted Chief of Staff </w:t>
      </w:r>
      <w:r w:rsidR="00C9635C">
        <w:rPr>
          <w:sz w:val="22"/>
          <w:szCs w:val="22"/>
        </w:rPr>
        <w:t xml:space="preserve">with board of director presentations and </w:t>
      </w:r>
      <w:r w:rsidR="004F4A06">
        <w:rPr>
          <w:sz w:val="22"/>
          <w:szCs w:val="22"/>
        </w:rPr>
        <w:t xml:space="preserve">strategic </w:t>
      </w:r>
      <w:r w:rsidR="00C9635C">
        <w:rPr>
          <w:sz w:val="22"/>
          <w:szCs w:val="22"/>
        </w:rPr>
        <w:t xml:space="preserve">analyses </w:t>
      </w:r>
    </w:p>
    <w:p w:rsidR="00433386" w:rsidRDefault="00853C0A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>Selected t</w:t>
      </w:r>
      <w:r w:rsidR="00433386">
        <w:rPr>
          <w:sz w:val="22"/>
          <w:szCs w:val="22"/>
        </w:rPr>
        <w:t xml:space="preserve">ransaction </w:t>
      </w:r>
      <w:r>
        <w:rPr>
          <w:sz w:val="22"/>
          <w:szCs w:val="22"/>
        </w:rPr>
        <w:t>e</w:t>
      </w:r>
      <w:r w:rsidR="00890BB9">
        <w:rPr>
          <w:sz w:val="22"/>
          <w:szCs w:val="22"/>
        </w:rPr>
        <w:t>xperience</w:t>
      </w:r>
      <w:r w:rsidR="00433386">
        <w:rPr>
          <w:sz w:val="22"/>
          <w:szCs w:val="22"/>
        </w:rPr>
        <w:t>:</w:t>
      </w:r>
    </w:p>
    <w:p w:rsidR="00915A16" w:rsidRPr="00C41EBE" w:rsidRDefault="008F35F3" w:rsidP="00C41EBE">
      <w:pPr>
        <w:numPr>
          <w:ilvl w:val="1"/>
          <w:numId w:val="26"/>
        </w:numPr>
        <w:tabs>
          <w:tab w:val="clear" w:pos="1440"/>
          <w:tab w:val="num" w:pos="180"/>
          <w:tab w:val="num" w:pos="630"/>
        </w:tabs>
        <w:ind w:left="180" w:right="-360"/>
        <w:rPr>
          <w:sz w:val="22"/>
          <w:szCs w:val="22"/>
        </w:rPr>
      </w:pPr>
      <w:r w:rsidRPr="00C41EBE">
        <w:rPr>
          <w:sz w:val="22"/>
          <w:szCs w:val="22"/>
        </w:rPr>
        <w:t xml:space="preserve">$300mm </w:t>
      </w:r>
      <w:r w:rsidR="00040CF1" w:rsidRPr="00C41EBE">
        <w:rPr>
          <w:sz w:val="22"/>
          <w:szCs w:val="22"/>
        </w:rPr>
        <w:t>acquisition</w:t>
      </w:r>
      <w:r w:rsidR="00930AE8" w:rsidRPr="00C41EBE">
        <w:rPr>
          <w:sz w:val="22"/>
          <w:szCs w:val="22"/>
        </w:rPr>
        <w:t xml:space="preserve"> of </w:t>
      </w:r>
      <w:proofErr w:type="spellStart"/>
      <w:r w:rsidR="00930AE8" w:rsidRPr="00C41EBE">
        <w:rPr>
          <w:sz w:val="22"/>
          <w:szCs w:val="22"/>
        </w:rPr>
        <w:t>Inovis</w:t>
      </w:r>
      <w:proofErr w:type="spellEnd"/>
      <w:r w:rsidR="00930AE8" w:rsidRPr="00C41EBE">
        <w:rPr>
          <w:sz w:val="22"/>
          <w:szCs w:val="22"/>
        </w:rPr>
        <w:t xml:space="preserve">, a global </w:t>
      </w:r>
      <w:r w:rsidR="00157BF1" w:rsidRPr="00C41EBE">
        <w:rPr>
          <w:sz w:val="22"/>
          <w:szCs w:val="22"/>
        </w:rPr>
        <w:t xml:space="preserve">B2B </w:t>
      </w:r>
      <w:r w:rsidR="00930AE8" w:rsidRPr="00C41EBE">
        <w:rPr>
          <w:sz w:val="22"/>
          <w:szCs w:val="22"/>
        </w:rPr>
        <w:t>e-commerce provider</w:t>
      </w:r>
      <w:r w:rsidR="00C41EBE" w:rsidRPr="00C41EBE">
        <w:rPr>
          <w:sz w:val="22"/>
          <w:szCs w:val="22"/>
        </w:rPr>
        <w:t xml:space="preserve">; </w:t>
      </w:r>
      <w:r w:rsidR="00C41EBE">
        <w:rPr>
          <w:sz w:val="22"/>
          <w:szCs w:val="22"/>
        </w:rPr>
        <w:t>c</w:t>
      </w:r>
      <w:r w:rsidR="00B006EC" w:rsidRPr="00C41EBE">
        <w:rPr>
          <w:sz w:val="22"/>
          <w:szCs w:val="22"/>
        </w:rPr>
        <w:t xml:space="preserve">o-built the integration model, assisted with </w:t>
      </w:r>
      <w:r w:rsidR="00281574" w:rsidRPr="00C41EBE">
        <w:rPr>
          <w:sz w:val="22"/>
          <w:szCs w:val="22"/>
        </w:rPr>
        <w:t xml:space="preserve">due diligence efforts, and </w:t>
      </w:r>
      <w:r w:rsidR="004224FD" w:rsidRPr="00C41EBE">
        <w:rPr>
          <w:sz w:val="22"/>
          <w:szCs w:val="22"/>
        </w:rPr>
        <w:t>co-led</w:t>
      </w:r>
      <w:r w:rsidR="00457997">
        <w:rPr>
          <w:sz w:val="22"/>
          <w:szCs w:val="22"/>
        </w:rPr>
        <w:t xml:space="preserve"> the</w:t>
      </w:r>
      <w:r w:rsidR="00B006EC" w:rsidRPr="00C41EBE">
        <w:rPr>
          <w:sz w:val="22"/>
          <w:szCs w:val="22"/>
        </w:rPr>
        <w:t xml:space="preserve"> </w:t>
      </w:r>
      <w:r w:rsidR="00A55077" w:rsidRPr="00C41EBE">
        <w:rPr>
          <w:sz w:val="22"/>
          <w:szCs w:val="22"/>
        </w:rPr>
        <w:t>anti-trust review</w:t>
      </w:r>
      <w:r w:rsidR="004224FD" w:rsidRPr="00C41EBE">
        <w:rPr>
          <w:sz w:val="22"/>
          <w:szCs w:val="22"/>
        </w:rPr>
        <w:t xml:space="preserve"> process</w:t>
      </w:r>
    </w:p>
    <w:p w:rsidR="00785D7F" w:rsidRPr="004D72AA" w:rsidRDefault="00785D7F" w:rsidP="00785D7F">
      <w:pPr>
        <w:numPr>
          <w:ilvl w:val="1"/>
          <w:numId w:val="26"/>
        </w:numPr>
        <w:tabs>
          <w:tab w:val="clear" w:pos="1440"/>
          <w:tab w:val="num" w:pos="180"/>
          <w:tab w:val="num" w:pos="630"/>
        </w:tabs>
        <w:ind w:left="180" w:right="-360"/>
        <w:rPr>
          <w:sz w:val="22"/>
          <w:szCs w:val="22"/>
        </w:rPr>
      </w:pPr>
      <w:r w:rsidRPr="004D72AA">
        <w:rPr>
          <w:sz w:val="22"/>
          <w:szCs w:val="22"/>
        </w:rPr>
        <w:t>Refinanced bank debt through $785mm bond offering</w:t>
      </w:r>
      <w:r>
        <w:rPr>
          <w:sz w:val="22"/>
          <w:szCs w:val="22"/>
        </w:rPr>
        <w:t xml:space="preserve">; </w:t>
      </w:r>
      <w:r w:rsidR="00721CE0">
        <w:rPr>
          <w:sz w:val="22"/>
          <w:szCs w:val="22"/>
        </w:rPr>
        <w:t>a</w:t>
      </w:r>
      <w:r w:rsidRPr="004D72AA">
        <w:rPr>
          <w:sz w:val="22"/>
          <w:szCs w:val="22"/>
        </w:rPr>
        <w:t xml:space="preserve">ssisted CFO and Barclays Capital with </w:t>
      </w:r>
      <w:r w:rsidR="006849DF">
        <w:rPr>
          <w:sz w:val="22"/>
          <w:szCs w:val="22"/>
        </w:rPr>
        <w:t>due diligence</w:t>
      </w:r>
      <w:r w:rsidR="00FA30CE">
        <w:rPr>
          <w:sz w:val="22"/>
          <w:szCs w:val="22"/>
        </w:rPr>
        <w:t xml:space="preserve"> efforts</w:t>
      </w:r>
      <w:r w:rsidR="006849DF">
        <w:rPr>
          <w:sz w:val="22"/>
          <w:szCs w:val="22"/>
        </w:rPr>
        <w:t xml:space="preserve"> and the </w:t>
      </w:r>
      <w:r w:rsidRPr="004D72AA">
        <w:rPr>
          <w:sz w:val="22"/>
          <w:szCs w:val="22"/>
        </w:rPr>
        <w:t xml:space="preserve">creation of </w:t>
      </w:r>
      <w:r w:rsidR="00FE75AE">
        <w:rPr>
          <w:sz w:val="22"/>
          <w:szCs w:val="22"/>
        </w:rPr>
        <w:t xml:space="preserve">the </w:t>
      </w:r>
      <w:r w:rsidRPr="004D72AA">
        <w:rPr>
          <w:sz w:val="22"/>
          <w:szCs w:val="22"/>
        </w:rPr>
        <w:t xml:space="preserve">offering memorandum and roadshow presentation </w:t>
      </w:r>
    </w:p>
    <w:p w:rsidR="00677787" w:rsidRPr="00765780" w:rsidRDefault="00E242D5" w:rsidP="00765780">
      <w:pPr>
        <w:numPr>
          <w:ilvl w:val="1"/>
          <w:numId w:val="26"/>
        </w:numPr>
        <w:tabs>
          <w:tab w:val="clear" w:pos="1440"/>
          <w:tab w:val="num" w:pos="180"/>
          <w:tab w:val="num" w:pos="630"/>
        </w:tabs>
        <w:ind w:left="180" w:right="-360"/>
        <w:rPr>
          <w:sz w:val="22"/>
          <w:szCs w:val="22"/>
        </w:rPr>
      </w:pPr>
      <w:r>
        <w:rPr>
          <w:sz w:val="22"/>
          <w:szCs w:val="22"/>
        </w:rPr>
        <w:t>A</w:t>
      </w:r>
      <w:r w:rsidR="008D1DA6" w:rsidRPr="00765780">
        <w:rPr>
          <w:sz w:val="22"/>
          <w:szCs w:val="22"/>
        </w:rPr>
        <w:t xml:space="preserve">cquisition of </w:t>
      </w:r>
      <w:proofErr w:type="spellStart"/>
      <w:r w:rsidR="008F35F3" w:rsidRPr="00765780">
        <w:rPr>
          <w:sz w:val="22"/>
          <w:szCs w:val="22"/>
        </w:rPr>
        <w:t>Roll</w:t>
      </w:r>
      <w:r w:rsidR="0018346D">
        <w:rPr>
          <w:sz w:val="22"/>
          <w:szCs w:val="22"/>
        </w:rPr>
        <w:t>S</w:t>
      </w:r>
      <w:r w:rsidR="008F35F3" w:rsidRPr="00765780">
        <w:rPr>
          <w:sz w:val="22"/>
          <w:szCs w:val="22"/>
        </w:rPr>
        <w:t>tream</w:t>
      </w:r>
      <w:proofErr w:type="spellEnd"/>
      <w:r w:rsidR="008F35F3" w:rsidRPr="00765780">
        <w:rPr>
          <w:sz w:val="22"/>
          <w:szCs w:val="22"/>
        </w:rPr>
        <w:t xml:space="preserve">, a </w:t>
      </w:r>
      <w:proofErr w:type="spellStart"/>
      <w:r w:rsidR="00EC0EDB" w:rsidRPr="00765780">
        <w:rPr>
          <w:sz w:val="22"/>
          <w:szCs w:val="22"/>
        </w:rPr>
        <w:t>SaaS</w:t>
      </w:r>
      <w:proofErr w:type="spellEnd"/>
      <w:r w:rsidR="00EC0EDB">
        <w:rPr>
          <w:sz w:val="22"/>
          <w:szCs w:val="22"/>
        </w:rPr>
        <w:t xml:space="preserve"> </w:t>
      </w:r>
      <w:r w:rsidR="00E3079F">
        <w:rPr>
          <w:sz w:val="22"/>
          <w:szCs w:val="22"/>
        </w:rPr>
        <w:t xml:space="preserve">supply chain </w:t>
      </w:r>
      <w:r w:rsidR="00EC0EDB">
        <w:rPr>
          <w:sz w:val="22"/>
          <w:szCs w:val="22"/>
        </w:rPr>
        <w:t xml:space="preserve">services </w:t>
      </w:r>
      <w:r w:rsidR="00E3079F">
        <w:rPr>
          <w:sz w:val="22"/>
          <w:szCs w:val="22"/>
        </w:rPr>
        <w:t xml:space="preserve">provider </w:t>
      </w:r>
      <w:r w:rsidR="00835C41">
        <w:rPr>
          <w:sz w:val="22"/>
          <w:szCs w:val="22"/>
        </w:rPr>
        <w:t xml:space="preserve">backed by </w:t>
      </w:r>
      <w:proofErr w:type="spellStart"/>
      <w:r w:rsidR="00835C41">
        <w:rPr>
          <w:sz w:val="22"/>
          <w:szCs w:val="22"/>
        </w:rPr>
        <w:t>Grotech</w:t>
      </w:r>
      <w:proofErr w:type="spellEnd"/>
      <w:r w:rsidR="00835C41">
        <w:rPr>
          <w:sz w:val="22"/>
          <w:szCs w:val="22"/>
        </w:rPr>
        <w:t xml:space="preserve"> and Core Capital</w:t>
      </w:r>
      <w:r w:rsidR="00765780" w:rsidRPr="00765780">
        <w:rPr>
          <w:sz w:val="22"/>
          <w:szCs w:val="22"/>
        </w:rPr>
        <w:t>; p</w:t>
      </w:r>
      <w:r w:rsidR="00B620B7" w:rsidRPr="00765780">
        <w:rPr>
          <w:sz w:val="22"/>
          <w:szCs w:val="22"/>
        </w:rPr>
        <w:t xml:space="preserve">roject Lead on </w:t>
      </w:r>
      <w:r w:rsidR="00922349" w:rsidRPr="00765780">
        <w:rPr>
          <w:sz w:val="22"/>
          <w:szCs w:val="22"/>
        </w:rPr>
        <w:t>merger</w:t>
      </w:r>
      <w:r w:rsidR="00765780" w:rsidRPr="00765780">
        <w:rPr>
          <w:sz w:val="22"/>
          <w:szCs w:val="22"/>
        </w:rPr>
        <w:t xml:space="preserve"> model, </w:t>
      </w:r>
      <w:r w:rsidR="00B620B7" w:rsidRPr="00765780">
        <w:rPr>
          <w:sz w:val="22"/>
          <w:szCs w:val="22"/>
        </w:rPr>
        <w:t>c</w:t>
      </w:r>
      <w:r w:rsidR="006F1E61">
        <w:rPr>
          <w:sz w:val="22"/>
          <w:szCs w:val="22"/>
        </w:rPr>
        <w:t>o-managed</w:t>
      </w:r>
      <w:r w:rsidR="00B620B7" w:rsidRPr="00765780">
        <w:rPr>
          <w:sz w:val="22"/>
          <w:szCs w:val="22"/>
        </w:rPr>
        <w:t xml:space="preserve"> functional due diligence teams</w:t>
      </w:r>
      <w:r w:rsidR="00765780" w:rsidRPr="00765780">
        <w:rPr>
          <w:sz w:val="22"/>
          <w:szCs w:val="22"/>
        </w:rPr>
        <w:t xml:space="preserve">, and </w:t>
      </w:r>
      <w:r w:rsidR="00C867AF">
        <w:rPr>
          <w:sz w:val="22"/>
          <w:szCs w:val="22"/>
        </w:rPr>
        <w:t>led</w:t>
      </w:r>
      <w:r w:rsidR="00677787" w:rsidRPr="00765780">
        <w:rPr>
          <w:sz w:val="22"/>
          <w:szCs w:val="22"/>
        </w:rPr>
        <w:t xml:space="preserve"> </w:t>
      </w:r>
      <w:r w:rsidR="007B4166">
        <w:rPr>
          <w:sz w:val="22"/>
          <w:szCs w:val="22"/>
        </w:rPr>
        <w:t>post-</w:t>
      </w:r>
      <w:r w:rsidR="006601C6" w:rsidRPr="00765780">
        <w:rPr>
          <w:sz w:val="22"/>
          <w:szCs w:val="22"/>
        </w:rPr>
        <w:t xml:space="preserve">close </w:t>
      </w:r>
      <w:r w:rsidR="00677787" w:rsidRPr="00765780">
        <w:rPr>
          <w:sz w:val="22"/>
          <w:szCs w:val="22"/>
        </w:rPr>
        <w:t xml:space="preserve">working capital </w:t>
      </w:r>
      <w:r w:rsidR="00674F41">
        <w:rPr>
          <w:sz w:val="22"/>
          <w:szCs w:val="22"/>
        </w:rPr>
        <w:t>adjustment</w:t>
      </w:r>
      <w:r w:rsidR="006601C6" w:rsidRPr="00765780">
        <w:rPr>
          <w:sz w:val="22"/>
          <w:szCs w:val="22"/>
        </w:rPr>
        <w:t xml:space="preserve"> process</w:t>
      </w:r>
      <w:r w:rsidR="00236E1B">
        <w:rPr>
          <w:sz w:val="22"/>
          <w:szCs w:val="22"/>
        </w:rPr>
        <w:t>,</w:t>
      </w:r>
      <w:r w:rsidR="00F46DA2" w:rsidRPr="00765780">
        <w:rPr>
          <w:sz w:val="22"/>
          <w:szCs w:val="22"/>
        </w:rPr>
        <w:t xml:space="preserve"> identifying </w:t>
      </w:r>
      <w:r w:rsidR="008E5658">
        <w:rPr>
          <w:sz w:val="22"/>
          <w:szCs w:val="22"/>
        </w:rPr>
        <w:t xml:space="preserve">and reclaiming </w:t>
      </w:r>
      <w:r w:rsidR="00F46DA2" w:rsidRPr="00765780">
        <w:rPr>
          <w:sz w:val="22"/>
          <w:szCs w:val="22"/>
        </w:rPr>
        <w:t xml:space="preserve">adjustments worth 5% of </w:t>
      </w:r>
      <w:r w:rsidR="00131D3F">
        <w:rPr>
          <w:sz w:val="22"/>
          <w:szCs w:val="22"/>
        </w:rPr>
        <w:t xml:space="preserve">the </w:t>
      </w:r>
      <w:r w:rsidR="00F46DA2" w:rsidRPr="00765780">
        <w:rPr>
          <w:sz w:val="22"/>
          <w:szCs w:val="22"/>
        </w:rPr>
        <w:t xml:space="preserve">purchase price </w:t>
      </w:r>
    </w:p>
    <w:p w:rsidR="00FA409C" w:rsidRPr="001D3684" w:rsidRDefault="00363985" w:rsidP="00776C3E">
      <w:pPr>
        <w:numPr>
          <w:ilvl w:val="1"/>
          <w:numId w:val="26"/>
        </w:numPr>
        <w:tabs>
          <w:tab w:val="clear" w:pos="1440"/>
          <w:tab w:val="num" w:pos="180"/>
        </w:tabs>
        <w:ind w:left="180" w:right="-360"/>
        <w:rPr>
          <w:sz w:val="22"/>
          <w:szCs w:val="22"/>
        </w:rPr>
      </w:pPr>
      <w:r>
        <w:rPr>
          <w:sz w:val="22"/>
          <w:szCs w:val="22"/>
        </w:rPr>
        <w:t xml:space="preserve">Project Lead on the divestiture of certain GXS assets including </w:t>
      </w:r>
      <w:r w:rsidR="00AF7940">
        <w:rPr>
          <w:sz w:val="22"/>
          <w:szCs w:val="22"/>
        </w:rPr>
        <w:t>creating</w:t>
      </w:r>
      <w:r>
        <w:rPr>
          <w:sz w:val="22"/>
          <w:szCs w:val="22"/>
        </w:rPr>
        <w:t xml:space="preserve"> the financial model, co-creating </w:t>
      </w:r>
      <w:r w:rsidR="005401AA">
        <w:rPr>
          <w:sz w:val="22"/>
          <w:szCs w:val="22"/>
        </w:rPr>
        <w:t xml:space="preserve">the </w:t>
      </w:r>
      <w:r>
        <w:rPr>
          <w:sz w:val="22"/>
          <w:szCs w:val="22"/>
        </w:rPr>
        <w:t>information memorandum, managing</w:t>
      </w:r>
      <w:r w:rsidR="005401A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due diligence process, and interacting with bidders </w:t>
      </w:r>
      <w:r w:rsidR="00FA409C">
        <w:rPr>
          <w:sz w:val="22"/>
          <w:szCs w:val="22"/>
        </w:rPr>
        <w:t xml:space="preserve"> </w:t>
      </w:r>
    </w:p>
    <w:p w:rsidR="000D1186" w:rsidRDefault="000D1186" w:rsidP="00E355FD">
      <w:pPr>
        <w:tabs>
          <w:tab w:val="right" w:pos="9900"/>
        </w:tabs>
        <w:spacing w:line="120" w:lineRule="auto"/>
        <w:ind w:left="-360" w:right="-360"/>
        <w:rPr>
          <w:b/>
          <w:sz w:val="23"/>
          <w:szCs w:val="23"/>
        </w:rPr>
      </w:pPr>
    </w:p>
    <w:p w:rsidR="00F33782" w:rsidRPr="002E270E" w:rsidRDefault="00EC720B" w:rsidP="00776C3E">
      <w:pPr>
        <w:tabs>
          <w:tab w:val="right" w:pos="9900"/>
        </w:tabs>
        <w:ind w:left="-360" w:right="-360"/>
        <w:rPr>
          <w:b/>
          <w:sz w:val="23"/>
          <w:szCs w:val="23"/>
        </w:rPr>
      </w:pPr>
      <w:proofErr w:type="spellStart"/>
      <w:r w:rsidRPr="002E270E">
        <w:rPr>
          <w:b/>
          <w:sz w:val="23"/>
          <w:szCs w:val="23"/>
        </w:rPr>
        <w:t>Berkery</w:t>
      </w:r>
      <w:proofErr w:type="spellEnd"/>
      <w:r w:rsidRPr="002E270E">
        <w:rPr>
          <w:b/>
          <w:sz w:val="23"/>
          <w:szCs w:val="23"/>
        </w:rPr>
        <w:t xml:space="preserve"> Noyes</w:t>
      </w:r>
      <w:r w:rsidR="00F33782" w:rsidRPr="002E270E">
        <w:rPr>
          <w:b/>
          <w:sz w:val="23"/>
          <w:szCs w:val="23"/>
        </w:rPr>
        <w:tab/>
      </w:r>
      <w:r w:rsidRPr="002E270E">
        <w:rPr>
          <w:b/>
          <w:sz w:val="23"/>
          <w:szCs w:val="23"/>
        </w:rPr>
        <w:t>New York, NY</w:t>
      </w:r>
    </w:p>
    <w:p w:rsidR="00F33782" w:rsidRPr="002E270E" w:rsidRDefault="00EC720B" w:rsidP="00776C3E">
      <w:pPr>
        <w:tabs>
          <w:tab w:val="right" w:pos="9900"/>
        </w:tabs>
        <w:ind w:left="-360" w:right="-360"/>
        <w:rPr>
          <w:sz w:val="23"/>
          <w:szCs w:val="23"/>
        </w:rPr>
      </w:pPr>
      <w:r w:rsidRPr="002E270E">
        <w:rPr>
          <w:i/>
          <w:sz w:val="23"/>
          <w:szCs w:val="23"/>
        </w:rPr>
        <w:t xml:space="preserve">Investment Banking Analyst, Mergers and Acquisitions </w:t>
      </w:r>
      <w:r w:rsidR="00282B91" w:rsidRPr="002E270E">
        <w:rPr>
          <w:i/>
          <w:sz w:val="23"/>
          <w:szCs w:val="23"/>
        </w:rPr>
        <w:t xml:space="preserve"> </w:t>
      </w:r>
      <w:r w:rsidR="00F7737D" w:rsidRPr="002E270E">
        <w:rPr>
          <w:sz w:val="23"/>
          <w:szCs w:val="23"/>
        </w:rPr>
        <w:tab/>
      </w:r>
      <w:r w:rsidRPr="002E270E">
        <w:rPr>
          <w:sz w:val="23"/>
          <w:szCs w:val="23"/>
        </w:rPr>
        <w:t>January</w:t>
      </w:r>
      <w:r w:rsidR="00282B91" w:rsidRPr="002E270E">
        <w:rPr>
          <w:sz w:val="23"/>
          <w:szCs w:val="23"/>
        </w:rPr>
        <w:t xml:space="preserve"> 2008</w:t>
      </w:r>
      <w:r w:rsidR="00DD0E0E" w:rsidRPr="002E270E">
        <w:rPr>
          <w:sz w:val="23"/>
          <w:szCs w:val="23"/>
        </w:rPr>
        <w:t xml:space="preserve"> – </w:t>
      </w:r>
      <w:r w:rsidRPr="002E270E">
        <w:rPr>
          <w:sz w:val="23"/>
          <w:szCs w:val="23"/>
        </w:rPr>
        <w:t>November 2008</w:t>
      </w:r>
    </w:p>
    <w:p w:rsidR="00D57C1E" w:rsidRDefault="00D57C1E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 w:rsidRPr="00D57C1E">
        <w:rPr>
          <w:sz w:val="22"/>
          <w:szCs w:val="22"/>
        </w:rPr>
        <w:t>Analyzed companies, performed financial modeling and valuations, and assisted with marketing and client work; worked on sell-side and buy-side M&amp;A deals in the Education and Education Technology sectors</w:t>
      </w:r>
    </w:p>
    <w:p w:rsidR="005B4B25" w:rsidRPr="00467E49" w:rsidRDefault="00FF3305" w:rsidP="00776C3E">
      <w:pPr>
        <w:numPr>
          <w:ilvl w:val="1"/>
          <w:numId w:val="26"/>
        </w:numPr>
        <w:tabs>
          <w:tab w:val="clear" w:pos="1440"/>
          <w:tab w:val="num" w:pos="180"/>
        </w:tabs>
        <w:ind w:left="180" w:right="-360"/>
        <w:rPr>
          <w:sz w:val="22"/>
          <w:szCs w:val="22"/>
        </w:rPr>
      </w:pPr>
      <w:r w:rsidRPr="00467E49">
        <w:rPr>
          <w:sz w:val="22"/>
          <w:szCs w:val="22"/>
        </w:rPr>
        <w:t>Co-created</w:t>
      </w:r>
      <w:r w:rsidR="00BD7929" w:rsidRPr="00467E49">
        <w:rPr>
          <w:sz w:val="22"/>
          <w:szCs w:val="22"/>
        </w:rPr>
        <w:t xml:space="preserve"> </w:t>
      </w:r>
      <w:r w:rsidR="00ED4F82">
        <w:rPr>
          <w:sz w:val="22"/>
          <w:szCs w:val="22"/>
        </w:rPr>
        <w:t>sell</w:t>
      </w:r>
      <w:r w:rsidR="00467E49" w:rsidRPr="00467E49">
        <w:rPr>
          <w:sz w:val="22"/>
          <w:szCs w:val="22"/>
        </w:rPr>
        <w:t xml:space="preserve"> </w:t>
      </w:r>
      <w:r w:rsidR="00CF5F3E" w:rsidRPr="00467E49">
        <w:rPr>
          <w:sz w:val="22"/>
          <w:szCs w:val="22"/>
        </w:rPr>
        <w:t xml:space="preserve">side </w:t>
      </w:r>
      <w:r w:rsidR="00BD7929" w:rsidRPr="00467E49">
        <w:rPr>
          <w:sz w:val="22"/>
          <w:szCs w:val="22"/>
        </w:rPr>
        <w:t>pitch presentations</w:t>
      </w:r>
      <w:r w:rsidR="00467E49">
        <w:rPr>
          <w:sz w:val="22"/>
          <w:szCs w:val="22"/>
        </w:rPr>
        <w:t>,</w:t>
      </w:r>
      <w:r w:rsidR="005540D7">
        <w:rPr>
          <w:sz w:val="22"/>
          <w:szCs w:val="22"/>
        </w:rPr>
        <w:t xml:space="preserve"> information m</w:t>
      </w:r>
      <w:r w:rsidR="005B4B25" w:rsidRPr="00467E49">
        <w:rPr>
          <w:sz w:val="22"/>
          <w:szCs w:val="22"/>
        </w:rPr>
        <w:t>emorandums</w:t>
      </w:r>
      <w:r w:rsidR="006A705D">
        <w:rPr>
          <w:sz w:val="22"/>
          <w:szCs w:val="22"/>
        </w:rPr>
        <w:t>,</w:t>
      </w:r>
      <w:r w:rsidR="00AD782D">
        <w:rPr>
          <w:sz w:val="22"/>
          <w:szCs w:val="22"/>
        </w:rPr>
        <w:t xml:space="preserve"> and management p</w:t>
      </w:r>
      <w:r w:rsidR="005B4B25" w:rsidRPr="00467E49">
        <w:rPr>
          <w:sz w:val="22"/>
          <w:szCs w:val="22"/>
        </w:rPr>
        <w:t>resentations</w:t>
      </w:r>
      <w:r w:rsidR="008A49EC" w:rsidRPr="00467E49">
        <w:rPr>
          <w:sz w:val="22"/>
          <w:szCs w:val="22"/>
        </w:rPr>
        <w:t xml:space="preserve"> </w:t>
      </w:r>
    </w:p>
    <w:p w:rsidR="00D57C1E" w:rsidRDefault="00853C0A" w:rsidP="00776C3E">
      <w:pPr>
        <w:numPr>
          <w:ilvl w:val="0"/>
          <w:numId w:val="26"/>
        </w:numPr>
        <w:tabs>
          <w:tab w:val="clear" w:pos="720"/>
          <w:tab w:val="num" w:pos="-18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>Selected t</w:t>
      </w:r>
      <w:r w:rsidR="00D57C1E">
        <w:rPr>
          <w:sz w:val="22"/>
          <w:szCs w:val="22"/>
        </w:rPr>
        <w:t>ransaction experience:</w:t>
      </w:r>
    </w:p>
    <w:p w:rsidR="0055024A" w:rsidRPr="002E270E" w:rsidRDefault="00F20E01" w:rsidP="00776C3E">
      <w:pPr>
        <w:numPr>
          <w:ilvl w:val="1"/>
          <w:numId w:val="26"/>
        </w:numPr>
        <w:tabs>
          <w:tab w:val="clear" w:pos="1440"/>
          <w:tab w:val="num" w:pos="180"/>
        </w:tabs>
        <w:ind w:left="180" w:right="-360"/>
        <w:rPr>
          <w:sz w:val="22"/>
          <w:szCs w:val="22"/>
        </w:rPr>
      </w:pPr>
      <w:r>
        <w:rPr>
          <w:sz w:val="22"/>
          <w:szCs w:val="22"/>
        </w:rPr>
        <w:t xml:space="preserve">Represented </w:t>
      </w:r>
      <w:r w:rsidR="003D20AF">
        <w:rPr>
          <w:sz w:val="22"/>
          <w:szCs w:val="22"/>
        </w:rPr>
        <w:t>Leeds Equity</w:t>
      </w:r>
      <w:r w:rsidRPr="002E27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their </w:t>
      </w:r>
      <w:r w:rsidRPr="002E270E">
        <w:rPr>
          <w:sz w:val="22"/>
          <w:szCs w:val="22"/>
        </w:rPr>
        <w:t xml:space="preserve">acquisition of Ex </w:t>
      </w:r>
      <w:proofErr w:type="spellStart"/>
      <w:r w:rsidRPr="002E270E">
        <w:rPr>
          <w:sz w:val="22"/>
          <w:szCs w:val="22"/>
        </w:rPr>
        <w:t>Libris</w:t>
      </w:r>
      <w:proofErr w:type="spellEnd"/>
      <w:r w:rsidRPr="002E270E">
        <w:rPr>
          <w:sz w:val="22"/>
          <w:szCs w:val="22"/>
        </w:rPr>
        <w:t xml:space="preserve">, a portfolio company of Francisco Partners </w:t>
      </w:r>
    </w:p>
    <w:p w:rsidR="00F33782" w:rsidRPr="002E270E" w:rsidRDefault="00F33782" w:rsidP="00E355FD">
      <w:pPr>
        <w:tabs>
          <w:tab w:val="right" w:pos="9540"/>
        </w:tabs>
        <w:spacing w:line="120" w:lineRule="auto"/>
        <w:ind w:left="-360" w:right="-360"/>
        <w:rPr>
          <w:sz w:val="22"/>
          <w:szCs w:val="22"/>
        </w:rPr>
      </w:pPr>
    </w:p>
    <w:p w:rsidR="00DF7E95" w:rsidRPr="002E270E" w:rsidRDefault="00DF7E95" w:rsidP="00DF7E95">
      <w:pPr>
        <w:tabs>
          <w:tab w:val="right" w:pos="9900"/>
        </w:tabs>
        <w:ind w:left="-360" w:right="-360"/>
        <w:rPr>
          <w:b/>
          <w:sz w:val="23"/>
          <w:szCs w:val="23"/>
        </w:rPr>
      </w:pPr>
      <w:r>
        <w:rPr>
          <w:b/>
          <w:sz w:val="23"/>
          <w:szCs w:val="23"/>
        </w:rPr>
        <w:t>CMF Associates</w:t>
      </w:r>
      <w:r w:rsidRPr="002E270E">
        <w:rPr>
          <w:b/>
          <w:sz w:val="23"/>
          <w:szCs w:val="23"/>
        </w:rPr>
        <w:tab/>
      </w:r>
      <w:r>
        <w:rPr>
          <w:b/>
          <w:sz w:val="23"/>
          <w:szCs w:val="23"/>
        </w:rPr>
        <w:t>Philadelphia, PA</w:t>
      </w:r>
    </w:p>
    <w:p w:rsidR="00DF7E95" w:rsidRPr="002E270E" w:rsidRDefault="00DF7E95" w:rsidP="00DF7E95">
      <w:pPr>
        <w:tabs>
          <w:tab w:val="right" w:pos="9900"/>
        </w:tabs>
        <w:ind w:left="-360" w:right="-360"/>
        <w:rPr>
          <w:sz w:val="23"/>
          <w:szCs w:val="23"/>
        </w:rPr>
      </w:pPr>
      <w:r>
        <w:rPr>
          <w:i/>
          <w:sz w:val="23"/>
          <w:szCs w:val="23"/>
        </w:rPr>
        <w:t>Analyst, Private Equity Coverage</w:t>
      </w:r>
      <w:r w:rsidR="00351E41">
        <w:rPr>
          <w:i/>
          <w:sz w:val="23"/>
          <w:szCs w:val="23"/>
        </w:rPr>
        <w:t xml:space="preserve"> </w:t>
      </w:r>
      <w:r w:rsidR="00AF5FE5">
        <w:rPr>
          <w:i/>
          <w:sz w:val="23"/>
          <w:szCs w:val="23"/>
        </w:rPr>
        <w:t xml:space="preserve">/ Mergers and Acquisitions </w:t>
      </w:r>
      <w:r w:rsidR="00351E41">
        <w:rPr>
          <w:i/>
          <w:sz w:val="23"/>
          <w:szCs w:val="23"/>
        </w:rPr>
        <w:t>Group</w:t>
      </w:r>
      <w:r w:rsidRPr="002E270E">
        <w:rPr>
          <w:i/>
          <w:sz w:val="23"/>
          <w:szCs w:val="23"/>
        </w:rPr>
        <w:t xml:space="preserve"> </w:t>
      </w:r>
      <w:r w:rsidRPr="002E270E">
        <w:rPr>
          <w:sz w:val="23"/>
          <w:szCs w:val="23"/>
        </w:rPr>
        <w:t xml:space="preserve"> </w:t>
      </w:r>
      <w:r w:rsidRPr="002E270E">
        <w:rPr>
          <w:sz w:val="23"/>
          <w:szCs w:val="23"/>
        </w:rPr>
        <w:tab/>
      </w:r>
      <w:r w:rsidR="00274FB7">
        <w:rPr>
          <w:sz w:val="23"/>
          <w:szCs w:val="23"/>
        </w:rPr>
        <w:t>July</w:t>
      </w:r>
      <w:r w:rsidRPr="002E270E">
        <w:rPr>
          <w:sz w:val="23"/>
          <w:szCs w:val="23"/>
        </w:rPr>
        <w:t xml:space="preserve"> 200</w:t>
      </w:r>
      <w:r>
        <w:rPr>
          <w:sz w:val="23"/>
          <w:szCs w:val="23"/>
        </w:rPr>
        <w:t>7</w:t>
      </w:r>
      <w:r w:rsidRPr="002E270E">
        <w:rPr>
          <w:sz w:val="23"/>
          <w:szCs w:val="23"/>
        </w:rPr>
        <w:t xml:space="preserve"> – </w:t>
      </w:r>
      <w:r>
        <w:rPr>
          <w:sz w:val="23"/>
          <w:szCs w:val="23"/>
        </w:rPr>
        <w:t xml:space="preserve">December </w:t>
      </w:r>
      <w:r w:rsidRPr="002E270E">
        <w:rPr>
          <w:sz w:val="23"/>
          <w:szCs w:val="23"/>
        </w:rPr>
        <w:t>2007</w:t>
      </w:r>
    </w:p>
    <w:p w:rsidR="00ED676E" w:rsidRDefault="00762951" w:rsidP="00ED676E">
      <w:pPr>
        <w:numPr>
          <w:ilvl w:val="0"/>
          <w:numId w:val="26"/>
        </w:numPr>
        <w:tabs>
          <w:tab w:val="clear" w:pos="720"/>
        </w:tabs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t xml:space="preserve">Private equity deal sourcing </w:t>
      </w:r>
      <w:r w:rsidR="00C97CEB">
        <w:rPr>
          <w:sz w:val="22"/>
          <w:szCs w:val="22"/>
        </w:rPr>
        <w:t>for middle market LBO firms</w:t>
      </w:r>
      <w:r w:rsidR="009E77F4">
        <w:rPr>
          <w:sz w:val="22"/>
          <w:szCs w:val="22"/>
        </w:rPr>
        <w:t xml:space="preserve"> and M&amp;A advisory</w:t>
      </w:r>
      <w:r>
        <w:rPr>
          <w:sz w:val="22"/>
          <w:szCs w:val="22"/>
        </w:rPr>
        <w:t xml:space="preserve">; </w:t>
      </w:r>
      <w:r w:rsidR="00B141A6">
        <w:rPr>
          <w:sz w:val="22"/>
          <w:szCs w:val="22"/>
        </w:rPr>
        <w:t>assisted with advising</w:t>
      </w:r>
      <w:r w:rsidR="002362EB">
        <w:rPr>
          <w:sz w:val="22"/>
          <w:szCs w:val="22"/>
        </w:rPr>
        <w:t xml:space="preserve"> two </w:t>
      </w:r>
      <w:r w:rsidR="00866282">
        <w:rPr>
          <w:sz w:val="22"/>
          <w:szCs w:val="22"/>
        </w:rPr>
        <w:t>i</w:t>
      </w:r>
      <w:r w:rsidR="00026715">
        <w:rPr>
          <w:sz w:val="22"/>
          <w:szCs w:val="22"/>
        </w:rPr>
        <w:t xml:space="preserve">nsurance companies for </w:t>
      </w:r>
      <w:r w:rsidR="00597DA1">
        <w:rPr>
          <w:sz w:val="22"/>
          <w:szCs w:val="22"/>
        </w:rPr>
        <w:t xml:space="preserve">sell-side </w:t>
      </w:r>
      <w:r w:rsidR="00026715">
        <w:rPr>
          <w:sz w:val="22"/>
          <w:szCs w:val="22"/>
        </w:rPr>
        <w:t>M&amp;A</w:t>
      </w:r>
      <w:r w:rsidR="009E14A7">
        <w:rPr>
          <w:sz w:val="22"/>
          <w:szCs w:val="22"/>
        </w:rPr>
        <w:t xml:space="preserve"> </w:t>
      </w:r>
      <w:r w:rsidR="00026715">
        <w:rPr>
          <w:sz w:val="22"/>
          <w:szCs w:val="22"/>
        </w:rPr>
        <w:t>processes</w:t>
      </w:r>
    </w:p>
    <w:p w:rsidR="007D1BC9" w:rsidRPr="007D1BC9" w:rsidRDefault="007D1BC9" w:rsidP="007D1BC9">
      <w:pPr>
        <w:pStyle w:val="ListParagraph"/>
        <w:tabs>
          <w:tab w:val="right" w:pos="9540"/>
        </w:tabs>
        <w:spacing w:line="120" w:lineRule="auto"/>
        <w:ind w:right="-360"/>
        <w:rPr>
          <w:sz w:val="22"/>
          <w:szCs w:val="22"/>
        </w:rPr>
      </w:pPr>
    </w:p>
    <w:p w:rsidR="00852C59" w:rsidRPr="002E270E" w:rsidRDefault="006A518A" w:rsidP="00776C3E">
      <w:pPr>
        <w:tabs>
          <w:tab w:val="right" w:pos="9900"/>
        </w:tabs>
        <w:ind w:left="-360" w:right="-360"/>
        <w:rPr>
          <w:b/>
          <w:sz w:val="23"/>
          <w:szCs w:val="23"/>
        </w:rPr>
      </w:pPr>
      <w:r w:rsidRPr="002E270E">
        <w:rPr>
          <w:b/>
          <w:sz w:val="23"/>
          <w:szCs w:val="23"/>
        </w:rPr>
        <w:t>UBS Investment Bank</w:t>
      </w:r>
      <w:r w:rsidR="004C0A34" w:rsidRPr="002E270E">
        <w:rPr>
          <w:b/>
          <w:sz w:val="23"/>
          <w:szCs w:val="23"/>
        </w:rPr>
        <w:tab/>
      </w:r>
      <w:r w:rsidRPr="002E270E">
        <w:rPr>
          <w:b/>
          <w:sz w:val="23"/>
          <w:szCs w:val="23"/>
        </w:rPr>
        <w:t>London, England and Stamford, CT</w:t>
      </w:r>
    </w:p>
    <w:p w:rsidR="00B778BD" w:rsidRPr="002E270E" w:rsidRDefault="006A518A" w:rsidP="00776C3E">
      <w:pPr>
        <w:tabs>
          <w:tab w:val="right" w:pos="9900"/>
        </w:tabs>
        <w:ind w:left="-360" w:right="-360"/>
        <w:rPr>
          <w:sz w:val="23"/>
          <w:szCs w:val="23"/>
        </w:rPr>
      </w:pPr>
      <w:r w:rsidRPr="002E270E">
        <w:rPr>
          <w:i/>
          <w:sz w:val="23"/>
          <w:szCs w:val="23"/>
        </w:rPr>
        <w:t>Associate, Equities &amp; Convertible Bonds</w:t>
      </w:r>
      <w:r w:rsidR="00BF5BF6" w:rsidRPr="002E270E">
        <w:rPr>
          <w:i/>
          <w:sz w:val="23"/>
          <w:szCs w:val="23"/>
        </w:rPr>
        <w:t xml:space="preserve"> </w:t>
      </w:r>
      <w:r w:rsidR="008517F8" w:rsidRPr="002E270E">
        <w:rPr>
          <w:sz w:val="23"/>
          <w:szCs w:val="23"/>
        </w:rPr>
        <w:t xml:space="preserve"> </w:t>
      </w:r>
      <w:r w:rsidR="008517F8" w:rsidRPr="002E270E">
        <w:rPr>
          <w:sz w:val="23"/>
          <w:szCs w:val="23"/>
        </w:rPr>
        <w:tab/>
      </w:r>
      <w:r w:rsidRPr="002E270E">
        <w:rPr>
          <w:sz w:val="23"/>
          <w:szCs w:val="23"/>
        </w:rPr>
        <w:t>August 2005</w:t>
      </w:r>
      <w:r w:rsidR="00EB0281" w:rsidRPr="002E270E">
        <w:rPr>
          <w:sz w:val="23"/>
          <w:szCs w:val="23"/>
        </w:rPr>
        <w:t xml:space="preserve"> – </w:t>
      </w:r>
      <w:r w:rsidRPr="002E270E">
        <w:rPr>
          <w:sz w:val="23"/>
          <w:szCs w:val="23"/>
        </w:rPr>
        <w:t>April 2007</w:t>
      </w:r>
    </w:p>
    <w:p w:rsidR="006A518A" w:rsidRPr="002E270E" w:rsidRDefault="006A518A" w:rsidP="00776C3E">
      <w:pPr>
        <w:numPr>
          <w:ilvl w:val="0"/>
          <w:numId w:val="26"/>
        </w:numPr>
        <w:tabs>
          <w:tab w:val="clear" w:pos="720"/>
        </w:tabs>
        <w:ind w:left="-180" w:right="-360" w:hanging="180"/>
        <w:rPr>
          <w:sz w:val="22"/>
          <w:szCs w:val="22"/>
        </w:rPr>
      </w:pPr>
      <w:r w:rsidRPr="002E270E">
        <w:rPr>
          <w:sz w:val="22"/>
          <w:szCs w:val="22"/>
        </w:rPr>
        <w:t>Supported institutional client relationships</w:t>
      </w:r>
      <w:r w:rsidR="00E03825" w:rsidRPr="002E270E">
        <w:rPr>
          <w:sz w:val="22"/>
          <w:szCs w:val="22"/>
        </w:rPr>
        <w:t xml:space="preserve"> covering EMEA and U</w:t>
      </w:r>
      <w:r w:rsidR="00F30DAF">
        <w:rPr>
          <w:sz w:val="22"/>
          <w:szCs w:val="22"/>
        </w:rPr>
        <w:t>.</w:t>
      </w:r>
      <w:r w:rsidR="00E03825" w:rsidRPr="002E270E">
        <w:rPr>
          <w:sz w:val="22"/>
          <w:szCs w:val="22"/>
        </w:rPr>
        <w:t>S</w:t>
      </w:r>
      <w:r w:rsidR="00F30DAF">
        <w:rPr>
          <w:sz w:val="22"/>
          <w:szCs w:val="22"/>
        </w:rPr>
        <w:t>.</w:t>
      </w:r>
      <w:r w:rsidR="00BF6363">
        <w:rPr>
          <w:sz w:val="22"/>
          <w:szCs w:val="22"/>
        </w:rPr>
        <w:t xml:space="preserve"> markets and </w:t>
      </w:r>
      <w:r w:rsidRPr="002E270E">
        <w:rPr>
          <w:sz w:val="22"/>
          <w:szCs w:val="22"/>
        </w:rPr>
        <w:t>ensure</w:t>
      </w:r>
      <w:r w:rsidR="00BF6363">
        <w:rPr>
          <w:sz w:val="22"/>
          <w:szCs w:val="22"/>
        </w:rPr>
        <w:t>d</w:t>
      </w:r>
      <w:r w:rsidRPr="002E270E">
        <w:rPr>
          <w:sz w:val="22"/>
          <w:szCs w:val="22"/>
        </w:rPr>
        <w:t xml:space="preserve"> seamless trading service; clients included Goldman Sachs, Citadel, and Charlemagne</w:t>
      </w:r>
    </w:p>
    <w:p w:rsidR="001164E7" w:rsidRPr="002E270E" w:rsidRDefault="001164E7" w:rsidP="00E355FD">
      <w:pPr>
        <w:spacing w:line="120" w:lineRule="auto"/>
        <w:ind w:left="-360" w:right="-360"/>
        <w:rPr>
          <w:sz w:val="22"/>
          <w:szCs w:val="22"/>
        </w:rPr>
      </w:pPr>
    </w:p>
    <w:p w:rsidR="00EC720B" w:rsidRPr="00AF6927" w:rsidRDefault="00EC720B" w:rsidP="00776C3E">
      <w:pPr>
        <w:pBdr>
          <w:bottom w:val="single" w:sz="4" w:space="1" w:color="auto"/>
        </w:pBdr>
        <w:autoSpaceDE w:val="0"/>
        <w:autoSpaceDN w:val="0"/>
        <w:adjustRightInd w:val="0"/>
        <w:ind w:left="-360" w:right="-360"/>
        <w:rPr>
          <w:b/>
          <w:bCs/>
        </w:rPr>
      </w:pPr>
      <w:r w:rsidRPr="00AF6927">
        <w:rPr>
          <w:b/>
          <w:bCs/>
        </w:rPr>
        <w:t xml:space="preserve">EDUCATION: </w:t>
      </w:r>
      <w:r w:rsidRPr="00AF6927">
        <w:rPr>
          <w:b/>
          <w:bCs/>
        </w:rPr>
        <w:tab/>
      </w:r>
    </w:p>
    <w:p w:rsidR="00EC720B" w:rsidRPr="002E270E" w:rsidRDefault="00EC720B" w:rsidP="00776C3E">
      <w:pPr>
        <w:tabs>
          <w:tab w:val="right" w:pos="9900"/>
        </w:tabs>
        <w:ind w:left="-360" w:right="-360"/>
        <w:rPr>
          <w:b/>
          <w:bCs/>
          <w:sz w:val="23"/>
          <w:szCs w:val="23"/>
          <w:highlight w:val="yellow"/>
        </w:rPr>
      </w:pPr>
      <w:r w:rsidRPr="002E270E">
        <w:rPr>
          <w:b/>
          <w:sz w:val="23"/>
          <w:szCs w:val="23"/>
        </w:rPr>
        <w:t xml:space="preserve">Smith School of Business, University of Maryland: </w:t>
      </w:r>
      <w:r w:rsidRPr="002E270E">
        <w:rPr>
          <w:b/>
          <w:bCs/>
          <w:sz w:val="23"/>
          <w:szCs w:val="23"/>
        </w:rPr>
        <w:tab/>
      </w:r>
      <w:r w:rsidR="006A518A" w:rsidRPr="002E270E">
        <w:rPr>
          <w:b/>
          <w:bCs/>
          <w:sz w:val="23"/>
          <w:szCs w:val="23"/>
        </w:rPr>
        <w:t>College Park, MD</w:t>
      </w:r>
    </w:p>
    <w:p w:rsidR="00EC720B" w:rsidRPr="002E270E" w:rsidRDefault="006A518A" w:rsidP="00776C3E">
      <w:pPr>
        <w:tabs>
          <w:tab w:val="right" w:pos="9900"/>
        </w:tabs>
        <w:ind w:left="-360" w:right="-360"/>
        <w:rPr>
          <w:sz w:val="23"/>
          <w:szCs w:val="23"/>
        </w:rPr>
      </w:pPr>
      <w:r w:rsidRPr="002E270E">
        <w:rPr>
          <w:i/>
          <w:sz w:val="23"/>
          <w:szCs w:val="23"/>
        </w:rPr>
        <w:t xml:space="preserve">Master of Business Administration, Finance </w:t>
      </w:r>
      <w:r w:rsidR="00E43244">
        <w:rPr>
          <w:i/>
          <w:sz w:val="23"/>
          <w:szCs w:val="23"/>
        </w:rPr>
        <w:t xml:space="preserve">and Strategy </w:t>
      </w:r>
      <w:r w:rsidRPr="002E270E">
        <w:rPr>
          <w:i/>
          <w:sz w:val="23"/>
          <w:szCs w:val="23"/>
        </w:rPr>
        <w:t>Concentration</w:t>
      </w:r>
      <w:r w:rsidR="00E43244">
        <w:rPr>
          <w:i/>
          <w:sz w:val="23"/>
          <w:szCs w:val="23"/>
        </w:rPr>
        <w:t>s</w:t>
      </w:r>
      <w:r w:rsidRPr="002E270E">
        <w:rPr>
          <w:i/>
          <w:sz w:val="23"/>
          <w:szCs w:val="23"/>
        </w:rPr>
        <w:t xml:space="preserve"> </w:t>
      </w:r>
      <w:r w:rsidR="00EC720B" w:rsidRPr="002E270E">
        <w:rPr>
          <w:i/>
          <w:sz w:val="23"/>
          <w:szCs w:val="23"/>
        </w:rPr>
        <w:tab/>
      </w:r>
      <w:r w:rsidR="00EC720B" w:rsidRPr="002E270E">
        <w:rPr>
          <w:sz w:val="23"/>
          <w:szCs w:val="23"/>
        </w:rPr>
        <w:t>Anticipated: May 2012</w:t>
      </w:r>
    </w:p>
    <w:p w:rsidR="00EC720B" w:rsidRPr="002E270E" w:rsidRDefault="00EC720B" w:rsidP="00776C3E">
      <w:pPr>
        <w:autoSpaceDE w:val="0"/>
        <w:autoSpaceDN w:val="0"/>
        <w:adjustRightInd w:val="0"/>
        <w:ind w:right="-360"/>
        <w:rPr>
          <w:sz w:val="23"/>
          <w:szCs w:val="23"/>
        </w:rPr>
        <w:sectPr w:rsidR="00EC720B" w:rsidRPr="002E270E" w:rsidSect="00921F69">
          <w:type w:val="continuous"/>
          <w:pgSz w:w="12240" w:h="15840"/>
          <w:pgMar w:top="360" w:right="1440" w:bottom="180" w:left="1260" w:header="720" w:footer="720" w:gutter="0"/>
          <w:cols w:space="720"/>
          <w:docGrid w:linePitch="360"/>
        </w:sectPr>
      </w:pPr>
    </w:p>
    <w:p w:rsidR="003156CC" w:rsidRDefault="00BF3D9F" w:rsidP="00776C3E">
      <w:pPr>
        <w:numPr>
          <w:ilvl w:val="0"/>
          <w:numId w:val="15"/>
        </w:numPr>
        <w:tabs>
          <w:tab w:val="num" w:pos="-180"/>
        </w:tabs>
        <w:autoSpaceDE w:val="0"/>
        <w:autoSpaceDN w:val="0"/>
        <w:adjustRightInd w:val="0"/>
        <w:ind w:left="-180" w:right="-360" w:hanging="180"/>
        <w:rPr>
          <w:sz w:val="22"/>
          <w:szCs w:val="22"/>
        </w:rPr>
      </w:pPr>
      <w:r>
        <w:rPr>
          <w:sz w:val="22"/>
          <w:szCs w:val="22"/>
        </w:rPr>
        <w:lastRenderedPageBreak/>
        <w:t>Cumulative GPA: 3.7</w:t>
      </w:r>
    </w:p>
    <w:p w:rsidR="006A518A" w:rsidRPr="002E270E" w:rsidRDefault="00E03825" w:rsidP="00776C3E">
      <w:pPr>
        <w:numPr>
          <w:ilvl w:val="0"/>
          <w:numId w:val="15"/>
        </w:numPr>
        <w:tabs>
          <w:tab w:val="num" w:pos="-180"/>
        </w:tabs>
        <w:autoSpaceDE w:val="0"/>
        <w:autoSpaceDN w:val="0"/>
        <w:adjustRightInd w:val="0"/>
        <w:ind w:left="-180" w:right="-360" w:hanging="180"/>
        <w:rPr>
          <w:sz w:val="22"/>
          <w:szCs w:val="22"/>
        </w:rPr>
      </w:pPr>
      <w:r w:rsidRPr="002E270E">
        <w:rPr>
          <w:sz w:val="22"/>
          <w:szCs w:val="22"/>
        </w:rPr>
        <w:t>Organization Involvement</w:t>
      </w:r>
      <w:r w:rsidR="006A518A" w:rsidRPr="002E270E">
        <w:rPr>
          <w:sz w:val="22"/>
          <w:szCs w:val="22"/>
        </w:rPr>
        <w:t xml:space="preserve">: </w:t>
      </w:r>
      <w:r w:rsidRPr="002E270E">
        <w:rPr>
          <w:sz w:val="22"/>
          <w:szCs w:val="22"/>
        </w:rPr>
        <w:t>Selected as 1 of just 1</w:t>
      </w:r>
      <w:r w:rsidR="002E6636">
        <w:rPr>
          <w:sz w:val="22"/>
          <w:szCs w:val="22"/>
        </w:rPr>
        <w:t>5</w:t>
      </w:r>
      <w:r w:rsidRPr="002E270E">
        <w:rPr>
          <w:sz w:val="22"/>
          <w:szCs w:val="22"/>
        </w:rPr>
        <w:t xml:space="preserve"> equity analysts for the Smith School’s Global Equity Fund</w:t>
      </w:r>
      <w:r w:rsidR="00B36873">
        <w:rPr>
          <w:sz w:val="22"/>
          <w:szCs w:val="22"/>
        </w:rPr>
        <w:t xml:space="preserve"> covering Financial Institutions and </w:t>
      </w:r>
      <w:r w:rsidR="00C45E4C">
        <w:rPr>
          <w:sz w:val="22"/>
          <w:szCs w:val="22"/>
        </w:rPr>
        <w:t>Technology</w:t>
      </w:r>
      <w:r w:rsidR="00DA3C7D">
        <w:rPr>
          <w:sz w:val="22"/>
          <w:szCs w:val="22"/>
        </w:rPr>
        <w:t xml:space="preserve"> sectors</w:t>
      </w:r>
    </w:p>
    <w:p w:rsidR="00EC720B" w:rsidRPr="002E270E" w:rsidRDefault="00EC720B" w:rsidP="00E355FD">
      <w:pPr>
        <w:spacing w:line="120" w:lineRule="auto"/>
        <w:ind w:left="-360" w:right="-360"/>
        <w:rPr>
          <w:sz w:val="22"/>
          <w:szCs w:val="22"/>
        </w:rPr>
      </w:pPr>
    </w:p>
    <w:p w:rsidR="006A518A" w:rsidRPr="002E270E" w:rsidRDefault="006A518A" w:rsidP="00776C3E">
      <w:pPr>
        <w:tabs>
          <w:tab w:val="right" w:pos="9900"/>
        </w:tabs>
        <w:ind w:left="-360" w:right="-360"/>
        <w:rPr>
          <w:b/>
          <w:bCs/>
          <w:sz w:val="23"/>
          <w:szCs w:val="23"/>
          <w:highlight w:val="yellow"/>
        </w:rPr>
      </w:pPr>
      <w:r w:rsidRPr="002E270E">
        <w:rPr>
          <w:b/>
          <w:sz w:val="23"/>
          <w:szCs w:val="23"/>
        </w:rPr>
        <w:t xml:space="preserve">Drexel University, </w:t>
      </w:r>
      <w:proofErr w:type="spellStart"/>
      <w:r w:rsidRPr="002E270E">
        <w:rPr>
          <w:b/>
          <w:sz w:val="23"/>
          <w:szCs w:val="23"/>
        </w:rPr>
        <w:t>LeBow</w:t>
      </w:r>
      <w:proofErr w:type="spellEnd"/>
      <w:r w:rsidRPr="002E270E">
        <w:rPr>
          <w:b/>
          <w:sz w:val="23"/>
          <w:szCs w:val="23"/>
        </w:rPr>
        <w:t xml:space="preserve"> College of Business: </w:t>
      </w:r>
      <w:r w:rsidRPr="002E270E">
        <w:rPr>
          <w:b/>
          <w:bCs/>
          <w:sz w:val="23"/>
          <w:szCs w:val="23"/>
        </w:rPr>
        <w:tab/>
        <w:t>Philadelphia, PA</w:t>
      </w:r>
    </w:p>
    <w:p w:rsidR="006A518A" w:rsidRPr="002E270E" w:rsidRDefault="006A518A" w:rsidP="00776C3E">
      <w:pPr>
        <w:tabs>
          <w:tab w:val="right" w:pos="9900"/>
        </w:tabs>
        <w:ind w:left="-360" w:right="-360"/>
        <w:rPr>
          <w:sz w:val="23"/>
          <w:szCs w:val="23"/>
        </w:rPr>
      </w:pPr>
      <w:r w:rsidRPr="002E270E">
        <w:rPr>
          <w:i/>
          <w:sz w:val="23"/>
          <w:szCs w:val="23"/>
        </w:rPr>
        <w:t xml:space="preserve">Bachelor of Science in Business Administration, Finance and Economics Concentrations </w:t>
      </w:r>
      <w:r w:rsidRPr="002E270E">
        <w:rPr>
          <w:i/>
          <w:sz w:val="23"/>
          <w:szCs w:val="23"/>
        </w:rPr>
        <w:tab/>
      </w:r>
      <w:r w:rsidRPr="002E270E">
        <w:rPr>
          <w:sz w:val="23"/>
          <w:szCs w:val="23"/>
        </w:rPr>
        <w:t>June 2005</w:t>
      </w:r>
    </w:p>
    <w:p w:rsidR="006A518A" w:rsidRPr="002E270E" w:rsidRDefault="006A518A" w:rsidP="00776C3E">
      <w:pPr>
        <w:autoSpaceDE w:val="0"/>
        <w:autoSpaceDN w:val="0"/>
        <w:adjustRightInd w:val="0"/>
        <w:ind w:right="-360"/>
        <w:rPr>
          <w:sz w:val="23"/>
          <w:szCs w:val="23"/>
        </w:rPr>
        <w:sectPr w:rsidR="006A518A" w:rsidRPr="002E270E" w:rsidSect="00A2294E">
          <w:type w:val="continuous"/>
          <w:pgSz w:w="12240" w:h="15840"/>
          <w:pgMar w:top="540" w:right="1440" w:bottom="180" w:left="1260" w:header="720" w:footer="720" w:gutter="0"/>
          <w:cols w:space="720"/>
          <w:docGrid w:linePitch="360"/>
        </w:sectPr>
      </w:pPr>
    </w:p>
    <w:p w:rsidR="006A518A" w:rsidRPr="002E270E" w:rsidRDefault="006A518A" w:rsidP="00776C3E">
      <w:pPr>
        <w:numPr>
          <w:ilvl w:val="0"/>
          <w:numId w:val="15"/>
        </w:numPr>
        <w:tabs>
          <w:tab w:val="num" w:pos="-180"/>
        </w:tabs>
        <w:autoSpaceDE w:val="0"/>
        <w:autoSpaceDN w:val="0"/>
        <w:adjustRightInd w:val="0"/>
        <w:ind w:left="-180" w:right="-360" w:hanging="180"/>
        <w:rPr>
          <w:sz w:val="22"/>
          <w:szCs w:val="22"/>
        </w:rPr>
      </w:pPr>
      <w:r w:rsidRPr="002E270E">
        <w:rPr>
          <w:sz w:val="22"/>
          <w:szCs w:val="22"/>
        </w:rPr>
        <w:lastRenderedPageBreak/>
        <w:t xml:space="preserve">Cumulative GPA: 3.5 </w:t>
      </w:r>
    </w:p>
    <w:p w:rsidR="006A518A" w:rsidRPr="002E270E" w:rsidRDefault="00255231" w:rsidP="00776C3E">
      <w:pPr>
        <w:numPr>
          <w:ilvl w:val="0"/>
          <w:numId w:val="15"/>
        </w:numPr>
        <w:tabs>
          <w:tab w:val="clear" w:pos="360"/>
          <w:tab w:val="num" w:pos="-180"/>
        </w:tabs>
        <w:autoSpaceDE w:val="0"/>
        <w:autoSpaceDN w:val="0"/>
        <w:adjustRightInd w:val="0"/>
        <w:ind w:left="-180" w:right="-360" w:hanging="180"/>
        <w:rPr>
          <w:sz w:val="22"/>
          <w:szCs w:val="22"/>
        </w:rPr>
        <w:sectPr w:rsidR="006A518A" w:rsidRPr="002E270E" w:rsidSect="00EB0281">
          <w:type w:val="continuous"/>
          <w:pgSz w:w="12240" w:h="15840"/>
          <w:pgMar w:top="540" w:right="1440" w:bottom="180" w:left="1260" w:header="720" w:footer="720" w:gutter="0"/>
          <w:cols w:num="2" w:space="720" w:equalWidth="0">
            <w:col w:w="2340" w:space="720"/>
            <w:col w:w="6480"/>
          </w:cols>
          <w:docGrid w:linePitch="360"/>
        </w:sectPr>
      </w:pPr>
      <w:r>
        <w:rPr>
          <w:sz w:val="22"/>
          <w:szCs w:val="22"/>
        </w:rPr>
        <w:lastRenderedPageBreak/>
        <w:t>Concentration GPA: 3.9</w:t>
      </w:r>
    </w:p>
    <w:p w:rsidR="006A518A" w:rsidRPr="002E270E" w:rsidRDefault="00E03825" w:rsidP="00776C3E">
      <w:pPr>
        <w:numPr>
          <w:ilvl w:val="0"/>
          <w:numId w:val="15"/>
        </w:numPr>
        <w:tabs>
          <w:tab w:val="num" w:pos="-180"/>
        </w:tabs>
        <w:autoSpaceDE w:val="0"/>
        <w:autoSpaceDN w:val="0"/>
        <w:adjustRightInd w:val="0"/>
        <w:ind w:left="-180" w:right="-360" w:hanging="180"/>
        <w:rPr>
          <w:sz w:val="22"/>
          <w:szCs w:val="22"/>
        </w:rPr>
      </w:pPr>
      <w:r w:rsidRPr="002E270E">
        <w:rPr>
          <w:sz w:val="22"/>
          <w:szCs w:val="22"/>
        </w:rPr>
        <w:lastRenderedPageBreak/>
        <w:t>Honors</w:t>
      </w:r>
      <w:r w:rsidR="006A518A" w:rsidRPr="002E270E">
        <w:rPr>
          <w:sz w:val="22"/>
          <w:szCs w:val="22"/>
        </w:rPr>
        <w:t xml:space="preserve">: </w:t>
      </w:r>
      <w:r w:rsidR="00761392">
        <w:rPr>
          <w:sz w:val="22"/>
          <w:szCs w:val="22"/>
        </w:rPr>
        <w:t xml:space="preserve">Thomas </w:t>
      </w:r>
      <w:proofErr w:type="spellStart"/>
      <w:r w:rsidR="00761392">
        <w:rPr>
          <w:sz w:val="22"/>
          <w:szCs w:val="22"/>
        </w:rPr>
        <w:t>Grebis</w:t>
      </w:r>
      <w:proofErr w:type="spellEnd"/>
      <w:r w:rsidR="00761392">
        <w:rPr>
          <w:sz w:val="22"/>
          <w:szCs w:val="22"/>
        </w:rPr>
        <w:t xml:space="preserve"> Memorial A</w:t>
      </w:r>
      <w:r w:rsidRPr="002E270E">
        <w:rPr>
          <w:sz w:val="22"/>
          <w:szCs w:val="22"/>
        </w:rPr>
        <w:t>ward for all-around excellence in finance and economics (2005)</w:t>
      </w:r>
    </w:p>
    <w:p w:rsidR="00282B91" w:rsidRPr="002E270E" w:rsidRDefault="00282B91" w:rsidP="00E355FD">
      <w:pPr>
        <w:spacing w:line="120" w:lineRule="auto"/>
        <w:ind w:right="-360"/>
        <w:rPr>
          <w:sz w:val="22"/>
          <w:szCs w:val="22"/>
        </w:rPr>
      </w:pPr>
    </w:p>
    <w:p w:rsidR="00BF5A39" w:rsidRPr="00AF6927" w:rsidRDefault="001B5B10" w:rsidP="00776C3E">
      <w:pPr>
        <w:pBdr>
          <w:bottom w:val="single" w:sz="4" w:space="1" w:color="auto"/>
        </w:pBdr>
        <w:autoSpaceDE w:val="0"/>
        <w:autoSpaceDN w:val="0"/>
        <w:adjustRightInd w:val="0"/>
        <w:ind w:left="-360" w:right="-360"/>
        <w:rPr>
          <w:b/>
          <w:bCs/>
        </w:rPr>
      </w:pPr>
      <w:r w:rsidRPr="00AF6927">
        <w:rPr>
          <w:b/>
          <w:bCs/>
        </w:rPr>
        <w:t>SKILLS</w:t>
      </w:r>
      <w:r w:rsidR="00842082" w:rsidRPr="00AF6927">
        <w:rPr>
          <w:b/>
          <w:bCs/>
        </w:rPr>
        <w:t xml:space="preserve"> AND INTERESTS</w:t>
      </w:r>
      <w:r w:rsidR="00BF5A39" w:rsidRPr="00AF6927">
        <w:rPr>
          <w:b/>
          <w:bCs/>
        </w:rPr>
        <w:t>:</w:t>
      </w:r>
    </w:p>
    <w:p w:rsidR="00AC4346" w:rsidRPr="00241737" w:rsidRDefault="00AC4346" w:rsidP="00241737">
      <w:pPr>
        <w:numPr>
          <w:ilvl w:val="0"/>
          <w:numId w:val="24"/>
        </w:numPr>
        <w:tabs>
          <w:tab w:val="left" w:pos="-180"/>
          <w:tab w:val="left" w:pos="1440"/>
          <w:tab w:val="left" w:pos="1530"/>
          <w:tab w:val="right" w:pos="9900"/>
        </w:tabs>
        <w:autoSpaceDE w:val="0"/>
        <w:autoSpaceDN w:val="0"/>
        <w:adjustRightInd w:val="0"/>
        <w:ind w:left="1440" w:right="-360" w:hanging="1800"/>
        <w:rPr>
          <w:sz w:val="22"/>
          <w:szCs w:val="22"/>
        </w:rPr>
      </w:pPr>
      <w:r w:rsidRPr="00241737">
        <w:rPr>
          <w:b/>
          <w:sz w:val="22"/>
          <w:szCs w:val="22"/>
        </w:rPr>
        <w:t>Technical Skills:</w:t>
      </w:r>
      <w:r w:rsidRPr="00241737">
        <w:rPr>
          <w:sz w:val="22"/>
          <w:szCs w:val="22"/>
        </w:rPr>
        <w:t xml:space="preserve"> </w:t>
      </w:r>
      <w:r w:rsidR="006A518A" w:rsidRPr="00241737">
        <w:rPr>
          <w:sz w:val="22"/>
          <w:szCs w:val="22"/>
        </w:rPr>
        <w:tab/>
      </w:r>
      <w:r w:rsidR="00C6551F" w:rsidRPr="00241737">
        <w:rPr>
          <w:sz w:val="22"/>
          <w:szCs w:val="22"/>
        </w:rPr>
        <w:t>F</w:t>
      </w:r>
      <w:r w:rsidR="006A518A" w:rsidRPr="00241737">
        <w:rPr>
          <w:sz w:val="22"/>
          <w:szCs w:val="22"/>
        </w:rPr>
        <w:t xml:space="preserve">inancial </w:t>
      </w:r>
      <w:r w:rsidR="000B1DB4" w:rsidRPr="00241737">
        <w:rPr>
          <w:sz w:val="22"/>
          <w:szCs w:val="22"/>
        </w:rPr>
        <w:t xml:space="preserve">statement </w:t>
      </w:r>
      <w:r w:rsidR="006A518A" w:rsidRPr="00241737">
        <w:rPr>
          <w:sz w:val="22"/>
          <w:szCs w:val="22"/>
        </w:rPr>
        <w:t>analysis, M&amp;A an</w:t>
      </w:r>
      <w:r w:rsidR="000B1DB4" w:rsidRPr="00241737">
        <w:rPr>
          <w:sz w:val="22"/>
          <w:szCs w:val="22"/>
        </w:rPr>
        <w:t xml:space="preserve">alysis, </w:t>
      </w:r>
      <w:r w:rsidR="001332B2">
        <w:rPr>
          <w:sz w:val="22"/>
          <w:szCs w:val="22"/>
        </w:rPr>
        <w:t>valuation analysis (DCF, Comps, LBO)</w:t>
      </w:r>
      <w:r w:rsidR="00241737" w:rsidRPr="00241737">
        <w:rPr>
          <w:sz w:val="22"/>
          <w:szCs w:val="22"/>
        </w:rPr>
        <w:t xml:space="preserve">, </w:t>
      </w:r>
      <w:r w:rsidR="000B1DB4" w:rsidRPr="00241737">
        <w:rPr>
          <w:sz w:val="22"/>
          <w:szCs w:val="22"/>
        </w:rPr>
        <w:t xml:space="preserve">integration planning and execution, </w:t>
      </w:r>
      <w:proofErr w:type="spellStart"/>
      <w:r w:rsidR="00C6551F" w:rsidRPr="00241737">
        <w:rPr>
          <w:sz w:val="22"/>
          <w:szCs w:val="22"/>
        </w:rPr>
        <w:t>CapIQ</w:t>
      </w:r>
      <w:proofErr w:type="spellEnd"/>
      <w:r w:rsidR="00C6551F" w:rsidRPr="00241737">
        <w:rPr>
          <w:sz w:val="22"/>
          <w:szCs w:val="22"/>
        </w:rPr>
        <w:t xml:space="preserve">, Bloomberg, </w:t>
      </w:r>
      <w:r w:rsidR="001332B2">
        <w:rPr>
          <w:sz w:val="22"/>
          <w:szCs w:val="22"/>
        </w:rPr>
        <w:t>professional</w:t>
      </w:r>
      <w:r w:rsidR="00C6551F" w:rsidRPr="00241737">
        <w:rPr>
          <w:sz w:val="22"/>
          <w:szCs w:val="22"/>
        </w:rPr>
        <w:t xml:space="preserve"> </w:t>
      </w:r>
      <w:r w:rsidR="001332B2">
        <w:rPr>
          <w:sz w:val="22"/>
          <w:szCs w:val="22"/>
        </w:rPr>
        <w:t xml:space="preserve">training </w:t>
      </w:r>
      <w:r w:rsidR="00C6551F" w:rsidRPr="00241737">
        <w:rPr>
          <w:sz w:val="22"/>
          <w:szCs w:val="22"/>
        </w:rPr>
        <w:t>(Wall Street Prep)</w:t>
      </w:r>
    </w:p>
    <w:p w:rsidR="00BF5A39" w:rsidRPr="002E270E" w:rsidRDefault="00EB0281" w:rsidP="00776C3E">
      <w:pPr>
        <w:numPr>
          <w:ilvl w:val="0"/>
          <w:numId w:val="24"/>
        </w:numPr>
        <w:tabs>
          <w:tab w:val="left" w:pos="-180"/>
          <w:tab w:val="left" w:pos="1440"/>
          <w:tab w:val="right" w:pos="9900"/>
        </w:tabs>
        <w:autoSpaceDE w:val="0"/>
        <w:autoSpaceDN w:val="0"/>
        <w:adjustRightInd w:val="0"/>
        <w:ind w:left="-360" w:right="-360" w:firstLine="0"/>
        <w:rPr>
          <w:sz w:val="22"/>
          <w:szCs w:val="22"/>
        </w:rPr>
      </w:pPr>
      <w:r w:rsidRPr="002E270E">
        <w:rPr>
          <w:b/>
          <w:sz w:val="22"/>
          <w:szCs w:val="22"/>
        </w:rPr>
        <w:t>Interests:</w:t>
      </w:r>
      <w:r w:rsidR="00171EBA" w:rsidRPr="002E270E">
        <w:rPr>
          <w:sz w:val="22"/>
          <w:szCs w:val="22"/>
        </w:rPr>
        <w:t xml:space="preserve"> </w:t>
      </w:r>
      <w:r w:rsidR="006A518A" w:rsidRPr="002E270E">
        <w:rPr>
          <w:sz w:val="22"/>
          <w:szCs w:val="22"/>
        </w:rPr>
        <w:tab/>
        <w:t>Skiing (former professional ski instructor)</w:t>
      </w:r>
      <w:r w:rsidR="0079633B" w:rsidRPr="002E270E">
        <w:rPr>
          <w:sz w:val="22"/>
          <w:szCs w:val="22"/>
        </w:rPr>
        <w:t>, l</w:t>
      </w:r>
      <w:r w:rsidR="006A518A" w:rsidRPr="002E270E">
        <w:rPr>
          <w:sz w:val="22"/>
          <w:szCs w:val="22"/>
        </w:rPr>
        <w:t xml:space="preserve">acrosse, </w:t>
      </w:r>
      <w:r w:rsidR="0079633B" w:rsidRPr="002E270E">
        <w:rPr>
          <w:sz w:val="22"/>
          <w:szCs w:val="22"/>
        </w:rPr>
        <w:t>travel</w:t>
      </w:r>
      <w:r w:rsidR="00FD7F4E">
        <w:rPr>
          <w:sz w:val="22"/>
          <w:szCs w:val="22"/>
        </w:rPr>
        <w:t>, Chinese language (beginner)</w:t>
      </w:r>
    </w:p>
    <w:sectPr w:rsidR="00BF5A39" w:rsidRPr="002E270E" w:rsidSect="00A27916">
      <w:type w:val="continuous"/>
      <w:pgSz w:w="12240" w:h="15840"/>
      <w:pgMar w:top="360" w:right="144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51"/>
    <w:multiLevelType w:val="multilevel"/>
    <w:tmpl w:val="63BC8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89461E"/>
    <w:multiLevelType w:val="hybridMultilevel"/>
    <w:tmpl w:val="60A4F57C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43B7AEA"/>
    <w:multiLevelType w:val="hybridMultilevel"/>
    <w:tmpl w:val="622207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F720F2"/>
    <w:multiLevelType w:val="hybridMultilevel"/>
    <w:tmpl w:val="56A0A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B04E88"/>
    <w:multiLevelType w:val="multilevel"/>
    <w:tmpl w:val="AC40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391C69"/>
    <w:multiLevelType w:val="hybridMultilevel"/>
    <w:tmpl w:val="63BC8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180293"/>
    <w:multiLevelType w:val="hybridMultilevel"/>
    <w:tmpl w:val="1CAC5762"/>
    <w:lvl w:ilvl="0" w:tplc="1422E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25EDD"/>
    <w:multiLevelType w:val="multilevel"/>
    <w:tmpl w:val="07803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C3720F"/>
    <w:multiLevelType w:val="hybridMultilevel"/>
    <w:tmpl w:val="F3DCCC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B57F8F"/>
    <w:multiLevelType w:val="hybridMultilevel"/>
    <w:tmpl w:val="ADAE56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DE349B"/>
    <w:multiLevelType w:val="hybridMultilevel"/>
    <w:tmpl w:val="AC407F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746960"/>
    <w:multiLevelType w:val="hybridMultilevel"/>
    <w:tmpl w:val="9B62A950"/>
    <w:lvl w:ilvl="0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203C48AE"/>
    <w:multiLevelType w:val="hybridMultilevel"/>
    <w:tmpl w:val="078031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DC5864"/>
    <w:multiLevelType w:val="hybridMultilevel"/>
    <w:tmpl w:val="E70A11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CED326D"/>
    <w:multiLevelType w:val="hybridMultilevel"/>
    <w:tmpl w:val="81041276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2FAB6386"/>
    <w:multiLevelType w:val="hybridMultilevel"/>
    <w:tmpl w:val="9724A93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2E29D4"/>
    <w:multiLevelType w:val="multilevel"/>
    <w:tmpl w:val="622207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3C414B0"/>
    <w:multiLevelType w:val="multilevel"/>
    <w:tmpl w:val="81041276"/>
    <w:lvl w:ilvl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>
    <w:nsid w:val="39617C4A"/>
    <w:multiLevelType w:val="hybridMultilevel"/>
    <w:tmpl w:val="DF266E3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398B4DCB"/>
    <w:multiLevelType w:val="multilevel"/>
    <w:tmpl w:val="07803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B24D56"/>
    <w:multiLevelType w:val="multilevel"/>
    <w:tmpl w:val="AC40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DA3998"/>
    <w:multiLevelType w:val="multilevel"/>
    <w:tmpl w:val="622207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62F4825"/>
    <w:multiLevelType w:val="hybridMultilevel"/>
    <w:tmpl w:val="0522413C"/>
    <w:lvl w:ilvl="0" w:tplc="8578D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FCE77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E123F"/>
    <w:multiLevelType w:val="hybridMultilevel"/>
    <w:tmpl w:val="44725D9E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4">
    <w:nsid w:val="49B851B5"/>
    <w:multiLevelType w:val="hybridMultilevel"/>
    <w:tmpl w:val="9F92468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5">
    <w:nsid w:val="51D514C9"/>
    <w:multiLevelType w:val="multilevel"/>
    <w:tmpl w:val="622207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5453C3"/>
    <w:multiLevelType w:val="multilevel"/>
    <w:tmpl w:val="AC40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8C25BE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B41EB9"/>
    <w:multiLevelType w:val="hybridMultilevel"/>
    <w:tmpl w:val="917E2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5F66A7E"/>
    <w:multiLevelType w:val="multilevel"/>
    <w:tmpl w:val="622207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2E2185"/>
    <w:multiLevelType w:val="hybridMultilevel"/>
    <w:tmpl w:val="29724322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31">
    <w:nsid w:val="6F561106"/>
    <w:multiLevelType w:val="multilevel"/>
    <w:tmpl w:val="81041276"/>
    <w:lvl w:ilvl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2">
    <w:nsid w:val="71952B98"/>
    <w:multiLevelType w:val="hybridMultilevel"/>
    <w:tmpl w:val="90626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B97D0C"/>
    <w:multiLevelType w:val="hybridMultilevel"/>
    <w:tmpl w:val="19DA01F8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4">
    <w:nsid w:val="775E26A4"/>
    <w:multiLevelType w:val="hybridMultilevel"/>
    <w:tmpl w:val="1EEE1528"/>
    <w:lvl w:ilvl="0" w:tplc="8578D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65094"/>
    <w:multiLevelType w:val="multilevel"/>
    <w:tmpl w:val="AC40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5D1B34"/>
    <w:multiLevelType w:val="hybridMultilevel"/>
    <w:tmpl w:val="E90E7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DE76FA"/>
    <w:multiLevelType w:val="hybridMultilevel"/>
    <w:tmpl w:val="3012A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1"/>
  </w:num>
  <w:num w:numId="5">
    <w:abstractNumId w:val="33"/>
  </w:num>
  <w:num w:numId="6">
    <w:abstractNumId w:val="2"/>
  </w:num>
  <w:num w:numId="7">
    <w:abstractNumId w:val="31"/>
  </w:num>
  <w:num w:numId="8">
    <w:abstractNumId w:val="23"/>
  </w:num>
  <w:num w:numId="9">
    <w:abstractNumId w:val="17"/>
  </w:num>
  <w:num w:numId="10">
    <w:abstractNumId w:val="24"/>
  </w:num>
  <w:num w:numId="11">
    <w:abstractNumId w:val="25"/>
  </w:num>
  <w:num w:numId="12">
    <w:abstractNumId w:val="5"/>
  </w:num>
  <w:num w:numId="13">
    <w:abstractNumId w:val="16"/>
  </w:num>
  <w:num w:numId="14">
    <w:abstractNumId w:val="28"/>
  </w:num>
  <w:num w:numId="15">
    <w:abstractNumId w:val="10"/>
  </w:num>
  <w:num w:numId="16">
    <w:abstractNumId w:val="7"/>
  </w:num>
  <w:num w:numId="17">
    <w:abstractNumId w:val="8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30"/>
  </w:num>
  <w:num w:numId="25">
    <w:abstractNumId w:val="18"/>
  </w:num>
  <w:num w:numId="26">
    <w:abstractNumId w:val="32"/>
  </w:num>
  <w:num w:numId="27">
    <w:abstractNumId w:val="37"/>
  </w:num>
  <w:num w:numId="28">
    <w:abstractNumId w:val="3"/>
  </w:num>
  <w:num w:numId="29">
    <w:abstractNumId w:val="0"/>
  </w:num>
  <w:num w:numId="30">
    <w:abstractNumId w:val="4"/>
  </w:num>
  <w:num w:numId="31">
    <w:abstractNumId w:val="26"/>
  </w:num>
  <w:num w:numId="32">
    <w:abstractNumId w:val="27"/>
  </w:num>
  <w:num w:numId="33">
    <w:abstractNumId w:val="6"/>
  </w:num>
  <w:num w:numId="34">
    <w:abstractNumId w:val="36"/>
  </w:num>
  <w:num w:numId="35">
    <w:abstractNumId w:val="35"/>
  </w:num>
  <w:num w:numId="36">
    <w:abstractNumId w:val="20"/>
  </w:num>
  <w:num w:numId="37">
    <w:abstractNumId w:val="22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46"/>
    <w:rsid w:val="00000280"/>
    <w:rsid w:val="0000095D"/>
    <w:rsid w:val="00001C1C"/>
    <w:rsid w:val="00002B85"/>
    <w:rsid w:val="00005031"/>
    <w:rsid w:val="00010118"/>
    <w:rsid w:val="00012EF0"/>
    <w:rsid w:val="000140D3"/>
    <w:rsid w:val="0001442C"/>
    <w:rsid w:val="000147D7"/>
    <w:rsid w:val="00014B17"/>
    <w:rsid w:val="000164FB"/>
    <w:rsid w:val="000167E9"/>
    <w:rsid w:val="0002005B"/>
    <w:rsid w:val="000222D0"/>
    <w:rsid w:val="00026715"/>
    <w:rsid w:val="00027621"/>
    <w:rsid w:val="00033735"/>
    <w:rsid w:val="00034D51"/>
    <w:rsid w:val="00034E06"/>
    <w:rsid w:val="00036CD3"/>
    <w:rsid w:val="00040CF1"/>
    <w:rsid w:val="00042C33"/>
    <w:rsid w:val="00042D53"/>
    <w:rsid w:val="00043B3B"/>
    <w:rsid w:val="000453FD"/>
    <w:rsid w:val="00045F72"/>
    <w:rsid w:val="00047AB5"/>
    <w:rsid w:val="00056C9B"/>
    <w:rsid w:val="00061034"/>
    <w:rsid w:val="00062814"/>
    <w:rsid w:val="000632DC"/>
    <w:rsid w:val="00066004"/>
    <w:rsid w:val="00066867"/>
    <w:rsid w:val="00070C85"/>
    <w:rsid w:val="00071565"/>
    <w:rsid w:val="000734D7"/>
    <w:rsid w:val="00074EC5"/>
    <w:rsid w:val="00082662"/>
    <w:rsid w:val="00085B26"/>
    <w:rsid w:val="00087612"/>
    <w:rsid w:val="000924DC"/>
    <w:rsid w:val="000948B2"/>
    <w:rsid w:val="000962DA"/>
    <w:rsid w:val="000A37E4"/>
    <w:rsid w:val="000A4DA2"/>
    <w:rsid w:val="000A6905"/>
    <w:rsid w:val="000B0FBD"/>
    <w:rsid w:val="000B12D9"/>
    <w:rsid w:val="000B1DB4"/>
    <w:rsid w:val="000B66AD"/>
    <w:rsid w:val="000B6BF9"/>
    <w:rsid w:val="000B7622"/>
    <w:rsid w:val="000B7E02"/>
    <w:rsid w:val="000C0878"/>
    <w:rsid w:val="000C2526"/>
    <w:rsid w:val="000C2EBE"/>
    <w:rsid w:val="000C4EA6"/>
    <w:rsid w:val="000C608F"/>
    <w:rsid w:val="000D077E"/>
    <w:rsid w:val="000D1186"/>
    <w:rsid w:val="000D4B87"/>
    <w:rsid w:val="000D754F"/>
    <w:rsid w:val="000E0798"/>
    <w:rsid w:val="000E12CC"/>
    <w:rsid w:val="000E29B9"/>
    <w:rsid w:val="000E53F5"/>
    <w:rsid w:val="000E5585"/>
    <w:rsid w:val="000E6592"/>
    <w:rsid w:val="000F2235"/>
    <w:rsid w:val="000F2581"/>
    <w:rsid w:val="000F598C"/>
    <w:rsid w:val="000F66E0"/>
    <w:rsid w:val="0010203C"/>
    <w:rsid w:val="0010441D"/>
    <w:rsid w:val="00105E64"/>
    <w:rsid w:val="0010632D"/>
    <w:rsid w:val="00110A83"/>
    <w:rsid w:val="00112B45"/>
    <w:rsid w:val="0011374C"/>
    <w:rsid w:val="00113B99"/>
    <w:rsid w:val="0011435C"/>
    <w:rsid w:val="001164E7"/>
    <w:rsid w:val="00116B92"/>
    <w:rsid w:val="001170D7"/>
    <w:rsid w:val="00121056"/>
    <w:rsid w:val="001223B5"/>
    <w:rsid w:val="00124989"/>
    <w:rsid w:val="00125F62"/>
    <w:rsid w:val="00130E20"/>
    <w:rsid w:val="00131D3F"/>
    <w:rsid w:val="00131E56"/>
    <w:rsid w:val="001332B2"/>
    <w:rsid w:val="001347A6"/>
    <w:rsid w:val="001365A3"/>
    <w:rsid w:val="001430E8"/>
    <w:rsid w:val="0014409C"/>
    <w:rsid w:val="001446A2"/>
    <w:rsid w:val="00146C36"/>
    <w:rsid w:val="0015226D"/>
    <w:rsid w:val="00154301"/>
    <w:rsid w:val="00154EF6"/>
    <w:rsid w:val="00154F6E"/>
    <w:rsid w:val="00155576"/>
    <w:rsid w:val="00157BF1"/>
    <w:rsid w:val="0016343D"/>
    <w:rsid w:val="00163D47"/>
    <w:rsid w:val="00170E3F"/>
    <w:rsid w:val="00171B6E"/>
    <w:rsid w:val="00171EBA"/>
    <w:rsid w:val="001801A0"/>
    <w:rsid w:val="001805C9"/>
    <w:rsid w:val="00181457"/>
    <w:rsid w:val="00181578"/>
    <w:rsid w:val="00182632"/>
    <w:rsid w:val="0018346D"/>
    <w:rsid w:val="001876E9"/>
    <w:rsid w:val="001948D5"/>
    <w:rsid w:val="00196858"/>
    <w:rsid w:val="001972B0"/>
    <w:rsid w:val="001A1691"/>
    <w:rsid w:val="001A351C"/>
    <w:rsid w:val="001A4262"/>
    <w:rsid w:val="001A5E94"/>
    <w:rsid w:val="001B0E08"/>
    <w:rsid w:val="001B3F83"/>
    <w:rsid w:val="001B458D"/>
    <w:rsid w:val="001B5640"/>
    <w:rsid w:val="001B5B10"/>
    <w:rsid w:val="001B6D13"/>
    <w:rsid w:val="001C2507"/>
    <w:rsid w:val="001C52E8"/>
    <w:rsid w:val="001D3684"/>
    <w:rsid w:val="001D4008"/>
    <w:rsid w:val="001D44EF"/>
    <w:rsid w:val="001D4534"/>
    <w:rsid w:val="001E1757"/>
    <w:rsid w:val="001E7DB7"/>
    <w:rsid w:val="001F3887"/>
    <w:rsid w:val="001F55F4"/>
    <w:rsid w:val="001F5CBB"/>
    <w:rsid w:val="001F7831"/>
    <w:rsid w:val="002075D4"/>
    <w:rsid w:val="002148C0"/>
    <w:rsid w:val="002148F2"/>
    <w:rsid w:val="00216FD8"/>
    <w:rsid w:val="00221A30"/>
    <w:rsid w:val="002244B1"/>
    <w:rsid w:val="00227671"/>
    <w:rsid w:val="0023527A"/>
    <w:rsid w:val="00235CB3"/>
    <w:rsid w:val="00235F98"/>
    <w:rsid w:val="002362EB"/>
    <w:rsid w:val="00236E1B"/>
    <w:rsid w:val="00241737"/>
    <w:rsid w:val="00241B9F"/>
    <w:rsid w:val="00242103"/>
    <w:rsid w:val="00242FA0"/>
    <w:rsid w:val="002444ED"/>
    <w:rsid w:val="0024739E"/>
    <w:rsid w:val="00247F82"/>
    <w:rsid w:val="00251295"/>
    <w:rsid w:val="00254879"/>
    <w:rsid w:val="00255231"/>
    <w:rsid w:val="00255896"/>
    <w:rsid w:val="002574BD"/>
    <w:rsid w:val="002604B9"/>
    <w:rsid w:val="002612D9"/>
    <w:rsid w:val="002632C5"/>
    <w:rsid w:val="0026713F"/>
    <w:rsid w:val="00271EB0"/>
    <w:rsid w:val="00274FB7"/>
    <w:rsid w:val="00276073"/>
    <w:rsid w:val="00281574"/>
    <w:rsid w:val="00282B91"/>
    <w:rsid w:val="00286FAE"/>
    <w:rsid w:val="002875B9"/>
    <w:rsid w:val="002875EE"/>
    <w:rsid w:val="0028767F"/>
    <w:rsid w:val="002918D5"/>
    <w:rsid w:val="002919B2"/>
    <w:rsid w:val="00295F35"/>
    <w:rsid w:val="0029732E"/>
    <w:rsid w:val="002975B5"/>
    <w:rsid w:val="002A2B83"/>
    <w:rsid w:val="002A52C0"/>
    <w:rsid w:val="002A5F4B"/>
    <w:rsid w:val="002A7198"/>
    <w:rsid w:val="002B0EB6"/>
    <w:rsid w:val="002B5778"/>
    <w:rsid w:val="002C37E4"/>
    <w:rsid w:val="002C4161"/>
    <w:rsid w:val="002D117B"/>
    <w:rsid w:val="002D39C3"/>
    <w:rsid w:val="002D7564"/>
    <w:rsid w:val="002D79BC"/>
    <w:rsid w:val="002D7FF6"/>
    <w:rsid w:val="002E10D9"/>
    <w:rsid w:val="002E270E"/>
    <w:rsid w:val="002E3BA2"/>
    <w:rsid w:val="002E4671"/>
    <w:rsid w:val="002E4CA0"/>
    <w:rsid w:val="002E4D81"/>
    <w:rsid w:val="002E6636"/>
    <w:rsid w:val="002E6EBF"/>
    <w:rsid w:val="002F0D20"/>
    <w:rsid w:val="002F273A"/>
    <w:rsid w:val="002F3D3C"/>
    <w:rsid w:val="003005B3"/>
    <w:rsid w:val="003045AC"/>
    <w:rsid w:val="0030601F"/>
    <w:rsid w:val="003105A4"/>
    <w:rsid w:val="00312458"/>
    <w:rsid w:val="0031346D"/>
    <w:rsid w:val="003150D0"/>
    <w:rsid w:val="003156CC"/>
    <w:rsid w:val="00315F5F"/>
    <w:rsid w:val="00317767"/>
    <w:rsid w:val="00317865"/>
    <w:rsid w:val="003204B2"/>
    <w:rsid w:val="00321777"/>
    <w:rsid w:val="00322A75"/>
    <w:rsid w:val="00322E5E"/>
    <w:rsid w:val="00323241"/>
    <w:rsid w:val="003249CB"/>
    <w:rsid w:val="00332215"/>
    <w:rsid w:val="0033221C"/>
    <w:rsid w:val="003370E8"/>
    <w:rsid w:val="00342229"/>
    <w:rsid w:val="0034495C"/>
    <w:rsid w:val="0034568F"/>
    <w:rsid w:val="00347E10"/>
    <w:rsid w:val="00351C01"/>
    <w:rsid w:val="00351E41"/>
    <w:rsid w:val="00355512"/>
    <w:rsid w:val="00355521"/>
    <w:rsid w:val="00355757"/>
    <w:rsid w:val="003565B8"/>
    <w:rsid w:val="003600BB"/>
    <w:rsid w:val="003622DC"/>
    <w:rsid w:val="00363985"/>
    <w:rsid w:val="00365C6B"/>
    <w:rsid w:val="00367341"/>
    <w:rsid w:val="003909B2"/>
    <w:rsid w:val="00392C06"/>
    <w:rsid w:val="00393E72"/>
    <w:rsid w:val="00395866"/>
    <w:rsid w:val="00395DCE"/>
    <w:rsid w:val="003965A2"/>
    <w:rsid w:val="00396713"/>
    <w:rsid w:val="00397B3E"/>
    <w:rsid w:val="003A1A3A"/>
    <w:rsid w:val="003A1CB1"/>
    <w:rsid w:val="003B336F"/>
    <w:rsid w:val="003B7350"/>
    <w:rsid w:val="003B7B2F"/>
    <w:rsid w:val="003C2248"/>
    <w:rsid w:val="003C2E35"/>
    <w:rsid w:val="003C5FF1"/>
    <w:rsid w:val="003D1188"/>
    <w:rsid w:val="003D173A"/>
    <w:rsid w:val="003D1DD0"/>
    <w:rsid w:val="003D20AF"/>
    <w:rsid w:val="003D2E0B"/>
    <w:rsid w:val="003D4C99"/>
    <w:rsid w:val="003E1128"/>
    <w:rsid w:val="003E691B"/>
    <w:rsid w:val="003F0495"/>
    <w:rsid w:val="003F1C26"/>
    <w:rsid w:val="003F1D6D"/>
    <w:rsid w:val="003F2A27"/>
    <w:rsid w:val="003F4960"/>
    <w:rsid w:val="003F5D5E"/>
    <w:rsid w:val="004017E4"/>
    <w:rsid w:val="0040210D"/>
    <w:rsid w:val="00402932"/>
    <w:rsid w:val="0040308E"/>
    <w:rsid w:val="00406B4B"/>
    <w:rsid w:val="00410B95"/>
    <w:rsid w:val="004114AD"/>
    <w:rsid w:val="004135CE"/>
    <w:rsid w:val="0041422B"/>
    <w:rsid w:val="004168A4"/>
    <w:rsid w:val="004218BF"/>
    <w:rsid w:val="004224FD"/>
    <w:rsid w:val="00423D5E"/>
    <w:rsid w:val="00424F63"/>
    <w:rsid w:val="00425E92"/>
    <w:rsid w:val="0042618C"/>
    <w:rsid w:val="00426E29"/>
    <w:rsid w:val="0042700C"/>
    <w:rsid w:val="00433386"/>
    <w:rsid w:val="004346A7"/>
    <w:rsid w:val="0043476E"/>
    <w:rsid w:val="004349B0"/>
    <w:rsid w:val="0043769E"/>
    <w:rsid w:val="00441263"/>
    <w:rsid w:val="004455CB"/>
    <w:rsid w:val="00450BDB"/>
    <w:rsid w:val="004514EE"/>
    <w:rsid w:val="00452EDB"/>
    <w:rsid w:val="00455368"/>
    <w:rsid w:val="0045733F"/>
    <w:rsid w:val="00457599"/>
    <w:rsid w:val="00457997"/>
    <w:rsid w:val="004626E9"/>
    <w:rsid w:val="004627CF"/>
    <w:rsid w:val="00463004"/>
    <w:rsid w:val="00464221"/>
    <w:rsid w:val="0046509E"/>
    <w:rsid w:val="00467E49"/>
    <w:rsid w:val="00480B56"/>
    <w:rsid w:val="00481533"/>
    <w:rsid w:val="00482499"/>
    <w:rsid w:val="00483951"/>
    <w:rsid w:val="00483A57"/>
    <w:rsid w:val="00483B62"/>
    <w:rsid w:val="004849DF"/>
    <w:rsid w:val="00485E08"/>
    <w:rsid w:val="0048738D"/>
    <w:rsid w:val="00490002"/>
    <w:rsid w:val="00491C51"/>
    <w:rsid w:val="004929AA"/>
    <w:rsid w:val="00493B8C"/>
    <w:rsid w:val="004942C3"/>
    <w:rsid w:val="00494F8B"/>
    <w:rsid w:val="004951EE"/>
    <w:rsid w:val="00496C0B"/>
    <w:rsid w:val="004A1818"/>
    <w:rsid w:val="004A4D26"/>
    <w:rsid w:val="004A5496"/>
    <w:rsid w:val="004A7342"/>
    <w:rsid w:val="004B1ED9"/>
    <w:rsid w:val="004B2153"/>
    <w:rsid w:val="004B4016"/>
    <w:rsid w:val="004B5842"/>
    <w:rsid w:val="004B6500"/>
    <w:rsid w:val="004B7CBE"/>
    <w:rsid w:val="004C0111"/>
    <w:rsid w:val="004C089A"/>
    <w:rsid w:val="004C0A34"/>
    <w:rsid w:val="004C6DCB"/>
    <w:rsid w:val="004D2A47"/>
    <w:rsid w:val="004D3012"/>
    <w:rsid w:val="004D491B"/>
    <w:rsid w:val="004D566E"/>
    <w:rsid w:val="004D72AA"/>
    <w:rsid w:val="004E2241"/>
    <w:rsid w:val="004F4A06"/>
    <w:rsid w:val="004F6B34"/>
    <w:rsid w:val="00500A37"/>
    <w:rsid w:val="00503E45"/>
    <w:rsid w:val="00510CDF"/>
    <w:rsid w:val="0051173B"/>
    <w:rsid w:val="00513F0E"/>
    <w:rsid w:val="0051439A"/>
    <w:rsid w:val="00514C96"/>
    <w:rsid w:val="005219EA"/>
    <w:rsid w:val="0052370E"/>
    <w:rsid w:val="00527145"/>
    <w:rsid w:val="00527506"/>
    <w:rsid w:val="00532344"/>
    <w:rsid w:val="00532965"/>
    <w:rsid w:val="00534659"/>
    <w:rsid w:val="0053642E"/>
    <w:rsid w:val="00537218"/>
    <w:rsid w:val="005401AA"/>
    <w:rsid w:val="00541237"/>
    <w:rsid w:val="00544A5C"/>
    <w:rsid w:val="0055024A"/>
    <w:rsid w:val="00551C5D"/>
    <w:rsid w:val="00551D8D"/>
    <w:rsid w:val="005540D7"/>
    <w:rsid w:val="00554B4B"/>
    <w:rsid w:val="0055580D"/>
    <w:rsid w:val="00555F89"/>
    <w:rsid w:val="00557840"/>
    <w:rsid w:val="00560729"/>
    <w:rsid w:val="00562C89"/>
    <w:rsid w:val="00563F7A"/>
    <w:rsid w:val="00564AE8"/>
    <w:rsid w:val="00565A14"/>
    <w:rsid w:val="005717FE"/>
    <w:rsid w:val="005739CF"/>
    <w:rsid w:val="00573E9C"/>
    <w:rsid w:val="005754F4"/>
    <w:rsid w:val="00575685"/>
    <w:rsid w:val="00581733"/>
    <w:rsid w:val="0059197E"/>
    <w:rsid w:val="00591BAA"/>
    <w:rsid w:val="0059321F"/>
    <w:rsid w:val="0059520B"/>
    <w:rsid w:val="00595CAF"/>
    <w:rsid w:val="00597DA1"/>
    <w:rsid w:val="005A0015"/>
    <w:rsid w:val="005A0326"/>
    <w:rsid w:val="005A139B"/>
    <w:rsid w:val="005A252D"/>
    <w:rsid w:val="005A41A4"/>
    <w:rsid w:val="005A6F78"/>
    <w:rsid w:val="005B4A18"/>
    <w:rsid w:val="005B4A65"/>
    <w:rsid w:val="005B4B25"/>
    <w:rsid w:val="005B6DF0"/>
    <w:rsid w:val="005C4B9C"/>
    <w:rsid w:val="005C6C3D"/>
    <w:rsid w:val="005D1BDB"/>
    <w:rsid w:val="005D59BE"/>
    <w:rsid w:val="005D64EC"/>
    <w:rsid w:val="005D7B93"/>
    <w:rsid w:val="005F4CDA"/>
    <w:rsid w:val="006056A1"/>
    <w:rsid w:val="00611819"/>
    <w:rsid w:val="00611BBA"/>
    <w:rsid w:val="00612139"/>
    <w:rsid w:val="00621B84"/>
    <w:rsid w:val="00621E9D"/>
    <w:rsid w:val="0062392E"/>
    <w:rsid w:val="00630EEE"/>
    <w:rsid w:val="00635057"/>
    <w:rsid w:val="0063560A"/>
    <w:rsid w:val="00640F0D"/>
    <w:rsid w:val="00645133"/>
    <w:rsid w:val="00645738"/>
    <w:rsid w:val="00645CC6"/>
    <w:rsid w:val="00647BD1"/>
    <w:rsid w:val="0065319B"/>
    <w:rsid w:val="00654015"/>
    <w:rsid w:val="006601C6"/>
    <w:rsid w:val="006651C7"/>
    <w:rsid w:val="00665D3B"/>
    <w:rsid w:val="006672EA"/>
    <w:rsid w:val="0066762E"/>
    <w:rsid w:val="0067059F"/>
    <w:rsid w:val="00674F41"/>
    <w:rsid w:val="00677787"/>
    <w:rsid w:val="00682C2B"/>
    <w:rsid w:val="006831BB"/>
    <w:rsid w:val="00684781"/>
    <w:rsid w:val="006849DF"/>
    <w:rsid w:val="00687AF4"/>
    <w:rsid w:val="00690D95"/>
    <w:rsid w:val="00694766"/>
    <w:rsid w:val="006A1D84"/>
    <w:rsid w:val="006A276D"/>
    <w:rsid w:val="006A518A"/>
    <w:rsid w:val="006A53FD"/>
    <w:rsid w:val="006A705D"/>
    <w:rsid w:val="006B15DD"/>
    <w:rsid w:val="006B213D"/>
    <w:rsid w:val="006B3C68"/>
    <w:rsid w:val="006C4A11"/>
    <w:rsid w:val="006C630A"/>
    <w:rsid w:val="006D6DCA"/>
    <w:rsid w:val="006E140F"/>
    <w:rsid w:val="006E2BC0"/>
    <w:rsid w:val="006E3BEF"/>
    <w:rsid w:val="006E5C23"/>
    <w:rsid w:val="006F1E61"/>
    <w:rsid w:val="006F2197"/>
    <w:rsid w:val="006F263D"/>
    <w:rsid w:val="006F3668"/>
    <w:rsid w:val="006F756E"/>
    <w:rsid w:val="0070086E"/>
    <w:rsid w:val="007021D7"/>
    <w:rsid w:val="00704D09"/>
    <w:rsid w:val="00711BDD"/>
    <w:rsid w:val="00715C37"/>
    <w:rsid w:val="0071753C"/>
    <w:rsid w:val="00721218"/>
    <w:rsid w:val="0072135E"/>
    <w:rsid w:val="00721CE0"/>
    <w:rsid w:val="00722591"/>
    <w:rsid w:val="00725ED4"/>
    <w:rsid w:val="00726C56"/>
    <w:rsid w:val="0072794A"/>
    <w:rsid w:val="007332E2"/>
    <w:rsid w:val="00753A38"/>
    <w:rsid w:val="00761392"/>
    <w:rsid w:val="00762951"/>
    <w:rsid w:val="00765780"/>
    <w:rsid w:val="00766009"/>
    <w:rsid w:val="0076639B"/>
    <w:rsid w:val="0076691C"/>
    <w:rsid w:val="0077103F"/>
    <w:rsid w:val="00773B65"/>
    <w:rsid w:val="0077451A"/>
    <w:rsid w:val="00776C3E"/>
    <w:rsid w:val="007840AB"/>
    <w:rsid w:val="00784D73"/>
    <w:rsid w:val="00785D7F"/>
    <w:rsid w:val="00786BDE"/>
    <w:rsid w:val="007924E4"/>
    <w:rsid w:val="0079633B"/>
    <w:rsid w:val="007967F5"/>
    <w:rsid w:val="007A1B5C"/>
    <w:rsid w:val="007A70EF"/>
    <w:rsid w:val="007A7B12"/>
    <w:rsid w:val="007B26ED"/>
    <w:rsid w:val="007B4166"/>
    <w:rsid w:val="007B7EB3"/>
    <w:rsid w:val="007C008E"/>
    <w:rsid w:val="007C0387"/>
    <w:rsid w:val="007C0851"/>
    <w:rsid w:val="007C2123"/>
    <w:rsid w:val="007C3657"/>
    <w:rsid w:val="007C45CA"/>
    <w:rsid w:val="007C4C7E"/>
    <w:rsid w:val="007C4E52"/>
    <w:rsid w:val="007C53E9"/>
    <w:rsid w:val="007C5ACC"/>
    <w:rsid w:val="007C6783"/>
    <w:rsid w:val="007C6BE6"/>
    <w:rsid w:val="007D1BC9"/>
    <w:rsid w:val="007D25D3"/>
    <w:rsid w:val="007D5A23"/>
    <w:rsid w:val="007F01FC"/>
    <w:rsid w:val="007F071A"/>
    <w:rsid w:val="007F17D7"/>
    <w:rsid w:val="007F4862"/>
    <w:rsid w:val="00800A3D"/>
    <w:rsid w:val="0080245E"/>
    <w:rsid w:val="0080283F"/>
    <w:rsid w:val="008033B5"/>
    <w:rsid w:val="00806702"/>
    <w:rsid w:val="00807BF4"/>
    <w:rsid w:val="00810350"/>
    <w:rsid w:val="00817DCA"/>
    <w:rsid w:val="008257D6"/>
    <w:rsid w:val="0082677E"/>
    <w:rsid w:val="00830B39"/>
    <w:rsid w:val="00830FB3"/>
    <w:rsid w:val="0083141B"/>
    <w:rsid w:val="00835C41"/>
    <w:rsid w:val="0084066C"/>
    <w:rsid w:val="00842082"/>
    <w:rsid w:val="00847DD7"/>
    <w:rsid w:val="008517F8"/>
    <w:rsid w:val="00852C59"/>
    <w:rsid w:val="00853C0A"/>
    <w:rsid w:val="00853D2D"/>
    <w:rsid w:val="00854D11"/>
    <w:rsid w:val="00861AB2"/>
    <w:rsid w:val="00866282"/>
    <w:rsid w:val="008662BD"/>
    <w:rsid w:val="00866666"/>
    <w:rsid w:val="00867C7A"/>
    <w:rsid w:val="0087252D"/>
    <w:rsid w:val="008758E8"/>
    <w:rsid w:val="0087626F"/>
    <w:rsid w:val="00876DCE"/>
    <w:rsid w:val="00885482"/>
    <w:rsid w:val="00885CC7"/>
    <w:rsid w:val="00890BB9"/>
    <w:rsid w:val="008926B7"/>
    <w:rsid w:val="00894447"/>
    <w:rsid w:val="00894E1D"/>
    <w:rsid w:val="00896D3F"/>
    <w:rsid w:val="00897E8B"/>
    <w:rsid w:val="008A107C"/>
    <w:rsid w:val="008A19DD"/>
    <w:rsid w:val="008A384B"/>
    <w:rsid w:val="008A49EC"/>
    <w:rsid w:val="008A5F16"/>
    <w:rsid w:val="008A6C5B"/>
    <w:rsid w:val="008A6DCE"/>
    <w:rsid w:val="008B0A60"/>
    <w:rsid w:val="008B2727"/>
    <w:rsid w:val="008B56DC"/>
    <w:rsid w:val="008B5D0C"/>
    <w:rsid w:val="008B702A"/>
    <w:rsid w:val="008C1610"/>
    <w:rsid w:val="008D1C7C"/>
    <w:rsid w:val="008D1DA6"/>
    <w:rsid w:val="008E1977"/>
    <w:rsid w:val="008E37BD"/>
    <w:rsid w:val="008E5658"/>
    <w:rsid w:val="008F24BC"/>
    <w:rsid w:val="008F35F3"/>
    <w:rsid w:val="008F55CB"/>
    <w:rsid w:val="008F599C"/>
    <w:rsid w:val="00900098"/>
    <w:rsid w:val="00907280"/>
    <w:rsid w:val="0091514A"/>
    <w:rsid w:val="0091592A"/>
    <w:rsid w:val="00915A16"/>
    <w:rsid w:val="00921F69"/>
    <w:rsid w:val="00922119"/>
    <w:rsid w:val="00922349"/>
    <w:rsid w:val="00930AE8"/>
    <w:rsid w:val="00931740"/>
    <w:rsid w:val="00931FA6"/>
    <w:rsid w:val="0093252F"/>
    <w:rsid w:val="00937239"/>
    <w:rsid w:val="00946927"/>
    <w:rsid w:val="00947804"/>
    <w:rsid w:val="0095033B"/>
    <w:rsid w:val="00953066"/>
    <w:rsid w:val="0095645C"/>
    <w:rsid w:val="009572E2"/>
    <w:rsid w:val="009610B2"/>
    <w:rsid w:val="00962D39"/>
    <w:rsid w:val="009645B6"/>
    <w:rsid w:val="00965B75"/>
    <w:rsid w:val="0097002B"/>
    <w:rsid w:val="00971A44"/>
    <w:rsid w:val="00974FB5"/>
    <w:rsid w:val="009770A7"/>
    <w:rsid w:val="00984A0B"/>
    <w:rsid w:val="00984F59"/>
    <w:rsid w:val="009856C1"/>
    <w:rsid w:val="009908FB"/>
    <w:rsid w:val="00990C95"/>
    <w:rsid w:val="00991485"/>
    <w:rsid w:val="00993579"/>
    <w:rsid w:val="009A0A9B"/>
    <w:rsid w:val="009A2DB1"/>
    <w:rsid w:val="009A3DBF"/>
    <w:rsid w:val="009A40E3"/>
    <w:rsid w:val="009A7768"/>
    <w:rsid w:val="009B001E"/>
    <w:rsid w:val="009B223F"/>
    <w:rsid w:val="009B3724"/>
    <w:rsid w:val="009B5C22"/>
    <w:rsid w:val="009B6455"/>
    <w:rsid w:val="009B769A"/>
    <w:rsid w:val="009C12D0"/>
    <w:rsid w:val="009C5ADD"/>
    <w:rsid w:val="009C7A5C"/>
    <w:rsid w:val="009C7EC8"/>
    <w:rsid w:val="009D4142"/>
    <w:rsid w:val="009D55C7"/>
    <w:rsid w:val="009D7FFB"/>
    <w:rsid w:val="009E0EC9"/>
    <w:rsid w:val="009E129A"/>
    <w:rsid w:val="009E14A7"/>
    <w:rsid w:val="009E252B"/>
    <w:rsid w:val="009E3160"/>
    <w:rsid w:val="009E3997"/>
    <w:rsid w:val="009E6237"/>
    <w:rsid w:val="009E64D6"/>
    <w:rsid w:val="009E6F22"/>
    <w:rsid w:val="009E77F4"/>
    <w:rsid w:val="009F17A2"/>
    <w:rsid w:val="009F1F64"/>
    <w:rsid w:val="00A04FA4"/>
    <w:rsid w:val="00A10047"/>
    <w:rsid w:val="00A17FC0"/>
    <w:rsid w:val="00A221E0"/>
    <w:rsid w:val="00A2294E"/>
    <w:rsid w:val="00A25876"/>
    <w:rsid w:val="00A25A81"/>
    <w:rsid w:val="00A26AFE"/>
    <w:rsid w:val="00A27916"/>
    <w:rsid w:val="00A279B5"/>
    <w:rsid w:val="00A40330"/>
    <w:rsid w:val="00A404BE"/>
    <w:rsid w:val="00A40628"/>
    <w:rsid w:val="00A411F4"/>
    <w:rsid w:val="00A41DAF"/>
    <w:rsid w:val="00A4314A"/>
    <w:rsid w:val="00A45182"/>
    <w:rsid w:val="00A45799"/>
    <w:rsid w:val="00A46D8D"/>
    <w:rsid w:val="00A51ADE"/>
    <w:rsid w:val="00A5312B"/>
    <w:rsid w:val="00A547B1"/>
    <w:rsid w:val="00A54F82"/>
    <w:rsid w:val="00A55077"/>
    <w:rsid w:val="00A557A1"/>
    <w:rsid w:val="00A62E78"/>
    <w:rsid w:val="00A659CB"/>
    <w:rsid w:val="00A6635C"/>
    <w:rsid w:val="00A67B83"/>
    <w:rsid w:val="00A7033E"/>
    <w:rsid w:val="00A754EC"/>
    <w:rsid w:val="00A75977"/>
    <w:rsid w:val="00A75C48"/>
    <w:rsid w:val="00A75D86"/>
    <w:rsid w:val="00A77F22"/>
    <w:rsid w:val="00A82147"/>
    <w:rsid w:val="00A82AA6"/>
    <w:rsid w:val="00A84C90"/>
    <w:rsid w:val="00A85175"/>
    <w:rsid w:val="00A9256B"/>
    <w:rsid w:val="00A94B74"/>
    <w:rsid w:val="00A955CB"/>
    <w:rsid w:val="00A96D4A"/>
    <w:rsid w:val="00A9727C"/>
    <w:rsid w:val="00AA0D74"/>
    <w:rsid w:val="00AA39AA"/>
    <w:rsid w:val="00AA5720"/>
    <w:rsid w:val="00AB2502"/>
    <w:rsid w:val="00AB2722"/>
    <w:rsid w:val="00AB78E5"/>
    <w:rsid w:val="00AC3FDD"/>
    <w:rsid w:val="00AC4346"/>
    <w:rsid w:val="00AC6E87"/>
    <w:rsid w:val="00AD2B58"/>
    <w:rsid w:val="00AD3C1E"/>
    <w:rsid w:val="00AD74B5"/>
    <w:rsid w:val="00AD782D"/>
    <w:rsid w:val="00AE0BA7"/>
    <w:rsid w:val="00AE18C9"/>
    <w:rsid w:val="00AE261B"/>
    <w:rsid w:val="00AE33E9"/>
    <w:rsid w:val="00AE70D1"/>
    <w:rsid w:val="00AE7463"/>
    <w:rsid w:val="00AF2A12"/>
    <w:rsid w:val="00AF2E46"/>
    <w:rsid w:val="00AF5C4E"/>
    <w:rsid w:val="00AF5FE5"/>
    <w:rsid w:val="00AF6927"/>
    <w:rsid w:val="00AF7940"/>
    <w:rsid w:val="00B002DC"/>
    <w:rsid w:val="00B006EC"/>
    <w:rsid w:val="00B0162B"/>
    <w:rsid w:val="00B05750"/>
    <w:rsid w:val="00B111A0"/>
    <w:rsid w:val="00B141A6"/>
    <w:rsid w:val="00B20457"/>
    <w:rsid w:val="00B24EA4"/>
    <w:rsid w:val="00B264F0"/>
    <w:rsid w:val="00B351C4"/>
    <w:rsid w:val="00B359D4"/>
    <w:rsid w:val="00B35A5F"/>
    <w:rsid w:val="00B36873"/>
    <w:rsid w:val="00B37CDF"/>
    <w:rsid w:val="00B40A53"/>
    <w:rsid w:val="00B440CD"/>
    <w:rsid w:val="00B51BEA"/>
    <w:rsid w:val="00B520BB"/>
    <w:rsid w:val="00B55384"/>
    <w:rsid w:val="00B57B48"/>
    <w:rsid w:val="00B620B7"/>
    <w:rsid w:val="00B65C86"/>
    <w:rsid w:val="00B66F18"/>
    <w:rsid w:val="00B70000"/>
    <w:rsid w:val="00B71A57"/>
    <w:rsid w:val="00B72E74"/>
    <w:rsid w:val="00B7657A"/>
    <w:rsid w:val="00B778BD"/>
    <w:rsid w:val="00B77ACC"/>
    <w:rsid w:val="00B90C84"/>
    <w:rsid w:val="00B9190B"/>
    <w:rsid w:val="00B91FF4"/>
    <w:rsid w:val="00B94DF1"/>
    <w:rsid w:val="00BA04FD"/>
    <w:rsid w:val="00BA1BCD"/>
    <w:rsid w:val="00BA6F40"/>
    <w:rsid w:val="00BA75B2"/>
    <w:rsid w:val="00BB0E40"/>
    <w:rsid w:val="00BB1B99"/>
    <w:rsid w:val="00BB498B"/>
    <w:rsid w:val="00BB59B7"/>
    <w:rsid w:val="00BB7006"/>
    <w:rsid w:val="00BC0569"/>
    <w:rsid w:val="00BC4E55"/>
    <w:rsid w:val="00BC5EF3"/>
    <w:rsid w:val="00BD28D3"/>
    <w:rsid w:val="00BD47DC"/>
    <w:rsid w:val="00BD7929"/>
    <w:rsid w:val="00BE0E88"/>
    <w:rsid w:val="00BE1163"/>
    <w:rsid w:val="00BE3C06"/>
    <w:rsid w:val="00BE3F9C"/>
    <w:rsid w:val="00BE7CC7"/>
    <w:rsid w:val="00BF3D9F"/>
    <w:rsid w:val="00BF4654"/>
    <w:rsid w:val="00BF4C0E"/>
    <w:rsid w:val="00BF5185"/>
    <w:rsid w:val="00BF5A39"/>
    <w:rsid w:val="00BF5BF6"/>
    <w:rsid w:val="00BF6363"/>
    <w:rsid w:val="00BF6F69"/>
    <w:rsid w:val="00C00A96"/>
    <w:rsid w:val="00C00B7C"/>
    <w:rsid w:val="00C00C4F"/>
    <w:rsid w:val="00C02111"/>
    <w:rsid w:val="00C03B3F"/>
    <w:rsid w:val="00C040E4"/>
    <w:rsid w:val="00C05059"/>
    <w:rsid w:val="00C062AF"/>
    <w:rsid w:val="00C06932"/>
    <w:rsid w:val="00C0732C"/>
    <w:rsid w:val="00C11728"/>
    <w:rsid w:val="00C119BB"/>
    <w:rsid w:val="00C13D77"/>
    <w:rsid w:val="00C14EF8"/>
    <w:rsid w:val="00C15E40"/>
    <w:rsid w:val="00C16612"/>
    <w:rsid w:val="00C20215"/>
    <w:rsid w:val="00C21114"/>
    <w:rsid w:val="00C23962"/>
    <w:rsid w:val="00C23CD0"/>
    <w:rsid w:val="00C260B0"/>
    <w:rsid w:val="00C27CD3"/>
    <w:rsid w:val="00C303C5"/>
    <w:rsid w:val="00C31206"/>
    <w:rsid w:val="00C31BD0"/>
    <w:rsid w:val="00C359B2"/>
    <w:rsid w:val="00C361E8"/>
    <w:rsid w:val="00C41EBE"/>
    <w:rsid w:val="00C456D3"/>
    <w:rsid w:val="00C45E4C"/>
    <w:rsid w:val="00C51D2F"/>
    <w:rsid w:val="00C56385"/>
    <w:rsid w:val="00C568AC"/>
    <w:rsid w:val="00C6271B"/>
    <w:rsid w:val="00C6551F"/>
    <w:rsid w:val="00C6672E"/>
    <w:rsid w:val="00C72E92"/>
    <w:rsid w:val="00C730EE"/>
    <w:rsid w:val="00C7455E"/>
    <w:rsid w:val="00C75504"/>
    <w:rsid w:val="00C8218E"/>
    <w:rsid w:val="00C867AF"/>
    <w:rsid w:val="00C872F1"/>
    <w:rsid w:val="00C93451"/>
    <w:rsid w:val="00C94FD3"/>
    <w:rsid w:val="00C9635C"/>
    <w:rsid w:val="00C97CEB"/>
    <w:rsid w:val="00CA02F9"/>
    <w:rsid w:val="00CA11A0"/>
    <w:rsid w:val="00CA213B"/>
    <w:rsid w:val="00CA2795"/>
    <w:rsid w:val="00CA329B"/>
    <w:rsid w:val="00CA5700"/>
    <w:rsid w:val="00CA5FF1"/>
    <w:rsid w:val="00CA632A"/>
    <w:rsid w:val="00CA6630"/>
    <w:rsid w:val="00CB051C"/>
    <w:rsid w:val="00CB2259"/>
    <w:rsid w:val="00CC0368"/>
    <w:rsid w:val="00CC23B7"/>
    <w:rsid w:val="00CC73C6"/>
    <w:rsid w:val="00CD0305"/>
    <w:rsid w:val="00CD6515"/>
    <w:rsid w:val="00CD653A"/>
    <w:rsid w:val="00CE241C"/>
    <w:rsid w:val="00CE2AB8"/>
    <w:rsid w:val="00CE3534"/>
    <w:rsid w:val="00CE4978"/>
    <w:rsid w:val="00CE4DA4"/>
    <w:rsid w:val="00CE6028"/>
    <w:rsid w:val="00CE756B"/>
    <w:rsid w:val="00CF2084"/>
    <w:rsid w:val="00CF49CF"/>
    <w:rsid w:val="00CF5F3E"/>
    <w:rsid w:val="00D00D4A"/>
    <w:rsid w:val="00D04FE8"/>
    <w:rsid w:val="00D06A29"/>
    <w:rsid w:val="00D07BAB"/>
    <w:rsid w:val="00D10E7F"/>
    <w:rsid w:val="00D12155"/>
    <w:rsid w:val="00D12B29"/>
    <w:rsid w:val="00D13946"/>
    <w:rsid w:val="00D144B8"/>
    <w:rsid w:val="00D1662D"/>
    <w:rsid w:val="00D211DE"/>
    <w:rsid w:val="00D21B64"/>
    <w:rsid w:val="00D21F45"/>
    <w:rsid w:val="00D26A70"/>
    <w:rsid w:val="00D30CF2"/>
    <w:rsid w:val="00D31698"/>
    <w:rsid w:val="00D32AC6"/>
    <w:rsid w:val="00D40078"/>
    <w:rsid w:val="00D42536"/>
    <w:rsid w:val="00D4315F"/>
    <w:rsid w:val="00D50583"/>
    <w:rsid w:val="00D5061C"/>
    <w:rsid w:val="00D51789"/>
    <w:rsid w:val="00D5495B"/>
    <w:rsid w:val="00D56B23"/>
    <w:rsid w:val="00D57C1E"/>
    <w:rsid w:val="00D6531B"/>
    <w:rsid w:val="00D6612D"/>
    <w:rsid w:val="00D6763D"/>
    <w:rsid w:val="00D728BD"/>
    <w:rsid w:val="00D73D7C"/>
    <w:rsid w:val="00D74063"/>
    <w:rsid w:val="00D750BA"/>
    <w:rsid w:val="00D77B57"/>
    <w:rsid w:val="00D82561"/>
    <w:rsid w:val="00D82A19"/>
    <w:rsid w:val="00D84AA8"/>
    <w:rsid w:val="00D85378"/>
    <w:rsid w:val="00D85C92"/>
    <w:rsid w:val="00D85EDD"/>
    <w:rsid w:val="00D862F8"/>
    <w:rsid w:val="00D87AA9"/>
    <w:rsid w:val="00D92226"/>
    <w:rsid w:val="00D94698"/>
    <w:rsid w:val="00D96EA4"/>
    <w:rsid w:val="00DA13CB"/>
    <w:rsid w:val="00DA3C7D"/>
    <w:rsid w:val="00DB1D0C"/>
    <w:rsid w:val="00DB2C66"/>
    <w:rsid w:val="00DB6468"/>
    <w:rsid w:val="00DC1D0F"/>
    <w:rsid w:val="00DC6B35"/>
    <w:rsid w:val="00DD0E0E"/>
    <w:rsid w:val="00DD36C8"/>
    <w:rsid w:val="00DD4A35"/>
    <w:rsid w:val="00DE24EF"/>
    <w:rsid w:val="00DE4A2A"/>
    <w:rsid w:val="00DF33DC"/>
    <w:rsid w:val="00DF5AE2"/>
    <w:rsid w:val="00DF68B0"/>
    <w:rsid w:val="00DF7E95"/>
    <w:rsid w:val="00E03825"/>
    <w:rsid w:val="00E054C6"/>
    <w:rsid w:val="00E06246"/>
    <w:rsid w:val="00E1051A"/>
    <w:rsid w:val="00E16553"/>
    <w:rsid w:val="00E17445"/>
    <w:rsid w:val="00E22E46"/>
    <w:rsid w:val="00E242D5"/>
    <w:rsid w:val="00E26E90"/>
    <w:rsid w:val="00E3079F"/>
    <w:rsid w:val="00E3121A"/>
    <w:rsid w:val="00E31BFF"/>
    <w:rsid w:val="00E344ED"/>
    <w:rsid w:val="00E34FBC"/>
    <w:rsid w:val="00E355FD"/>
    <w:rsid w:val="00E37313"/>
    <w:rsid w:val="00E37734"/>
    <w:rsid w:val="00E37AF6"/>
    <w:rsid w:val="00E43244"/>
    <w:rsid w:val="00E54E38"/>
    <w:rsid w:val="00E60342"/>
    <w:rsid w:val="00E60D76"/>
    <w:rsid w:val="00E649A6"/>
    <w:rsid w:val="00E70664"/>
    <w:rsid w:val="00E7319C"/>
    <w:rsid w:val="00E74F82"/>
    <w:rsid w:val="00E76D42"/>
    <w:rsid w:val="00E76F08"/>
    <w:rsid w:val="00E772FF"/>
    <w:rsid w:val="00E77E1B"/>
    <w:rsid w:val="00E80350"/>
    <w:rsid w:val="00E81833"/>
    <w:rsid w:val="00E81DF8"/>
    <w:rsid w:val="00E831B0"/>
    <w:rsid w:val="00E838C2"/>
    <w:rsid w:val="00E849F9"/>
    <w:rsid w:val="00E871A4"/>
    <w:rsid w:val="00E96C68"/>
    <w:rsid w:val="00EA2B16"/>
    <w:rsid w:val="00EB0281"/>
    <w:rsid w:val="00EB5D1A"/>
    <w:rsid w:val="00EB77F2"/>
    <w:rsid w:val="00EC0EDB"/>
    <w:rsid w:val="00EC720B"/>
    <w:rsid w:val="00EC7CCC"/>
    <w:rsid w:val="00EC7CE1"/>
    <w:rsid w:val="00ED0556"/>
    <w:rsid w:val="00ED12C0"/>
    <w:rsid w:val="00ED258B"/>
    <w:rsid w:val="00ED4F82"/>
    <w:rsid w:val="00ED5810"/>
    <w:rsid w:val="00ED5C6A"/>
    <w:rsid w:val="00ED676E"/>
    <w:rsid w:val="00ED67F9"/>
    <w:rsid w:val="00EE00E2"/>
    <w:rsid w:val="00EE5628"/>
    <w:rsid w:val="00EE6D9C"/>
    <w:rsid w:val="00EE6F1C"/>
    <w:rsid w:val="00EE7DD1"/>
    <w:rsid w:val="00EF2ADC"/>
    <w:rsid w:val="00EF2B54"/>
    <w:rsid w:val="00EF3B3C"/>
    <w:rsid w:val="00EF4773"/>
    <w:rsid w:val="00EF4959"/>
    <w:rsid w:val="00EF4D92"/>
    <w:rsid w:val="00EF5C3E"/>
    <w:rsid w:val="00EF6622"/>
    <w:rsid w:val="00EF6F7E"/>
    <w:rsid w:val="00F01B6D"/>
    <w:rsid w:val="00F0203C"/>
    <w:rsid w:val="00F07586"/>
    <w:rsid w:val="00F10D07"/>
    <w:rsid w:val="00F12543"/>
    <w:rsid w:val="00F13055"/>
    <w:rsid w:val="00F20E01"/>
    <w:rsid w:val="00F21BF0"/>
    <w:rsid w:val="00F24E6C"/>
    <w:rsid w:val="00F26023"/>
    <w:rsid w:val="00F2662F"/>
    <w:rsid w:val="00F26918"/>
    <w:rsid w:val="00F30DAF"/>
    <w:rsid w:val="00F33782"/>
    <w:rsid w:val="00F34BA1"/>
    <w:rsid w:val="00F40331"/>
    <w:rsid w:val="00F42DC5"/>
    <w:rsid w:val="00F458D4"/>
    <w:rsid w:val="00F46DA2"/>
    <w:rsid w:val="00F52D63"/>
    <w:rsid w:val="00F530EE"/>
    <w:rsid w:val="00F53DCB"/>
    <w:rsid w:val="00F563A5"/>
    <w:rsid w:val="00F56C6F"/>
    <w:rsid w:val="00F62781"/>
    <w:rsid w:val="00F62E51"/>
    <w:rsid w:val="00F65789"/>
    <w:rsid w:val="00F66011"/>
    <w:rsid w:val="00F7737D"/>
    <w:rsid w:val="00F8084B"/>
    <w:rsid w:val="00F80EC4"/>
    <w:rsid w:val="00F81A70"/>
    <w:rsid w:val="00F81BBF"/>
    <w:rsid w:val="00F824B1"/>
    <w:rsid w:val="00FA30CE"/>
    <w:rsid w:val="00FA409C"/>
    <w:rsid w:val="00FA6F38"/>
    <w:rsid w:val="00FB0D06"/>
    <w:rsid w:val="00FC02F2"/>
    <w:rsid w:val="00FC5652"/>
    <w:rsid w:val="00FD2399"/>
    <w:rsid w:val="00FD7817"/>
    <w:rsid w:val="00FD7F4E"/>
    <w:rsid w:val="00FE0EC9"/>
    <w:rsid w:val="00FE398F"/>
    <w:rsid w:val="00FE75AE"/>
    <w:rsid w:val="00FF0804"/>
    <w:rsid w:val="00FF3305"/>
    <w:rsid w:val="00FF4681"/>
    <w:rsid w:val="00FF57FB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D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2E46"/>
    <w:rPr>
      <w:color w:val="0000FF"/>
      <w:u w:val="single"/>
    </w:rPr>
  </w:style>
  <w:style w:type="paragraph" w:styleId="BalloonText">
    <w:name w:val="Balloon Text"/>
    <w:basedOn w:val="Normal"/>
    <w:semiHidden/>
    <w:rsid w:val="000337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B59B7"/>
    <w:rPr>
      <w:sz w:val="16"/>
      <w:szCs w:val="16"/>
    </w:rPr>
  </w:style>
  <w:style w:type="paragraph" w:styleId="CommentText">
    <w:name w:val="annotation text"/>
    <w:basedOn w:val="Normal"/>
    <w:semiHidden/>
    <w:rsid w:val="00BB59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59B7"/>
    <w:rPr>
      <w:b/>
      <w:bCs/>
    </w:rPr>
  </w:style>
  <w:style w:type="paragraph" w:customStyle="1" w:styleId="BulletedListlastitem">
    <w:name w:val="Bulleted List last item"/>
    <w:basedOn w:val="Normal"/>
    <w:rsid w:val="00A75977"/>
    <w:pPr>
      <w:numPr>
        <w:numId w:val="32"/>
      </w:numPr>
      <w:spacing w:before="20" w:after="120"/>
    </w:pPr>
    <w:rPr>
      <w:rFonts w:ascii="Garamond" w:hAnsi="Garamond" w:cs="Garamond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D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2E46"/>
    <w:rPr>
      <w:color w:val="0000FF"/>
      <w:u w:val="single"/>
    </w:rPr>
  </w:style>
  <w:style w:type="paragraph" w:styleId="BalloonText">
    <w:name w:val="Balloon Text"/>
    <w:basedOn w:val="Normal"/>
    <w:semiHidden/>
    <w:rsid w:val="000337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B59B7"/>
    <w:rPr>
      <w:sz w:val="16"/>
      <w:szCs w:val="16"/>
    </w:rPr>
  </w:style>
  <w:style w:type="paragraph" w:styleId="CommentText">
    <w:name w:val="annotation text"/>
    <w:basedOn w:val="Normal"/>
    <w:semiHidden/>
    <w:rsid w:val="00BB59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59B7"/>
    <w:rPr>
      <w:b/>
      <w:bCs/>
    </w:rPr>
  </w:style>
  <w:style w:type="paragraph" w:customStyle="1" w:styleId="BulletedListlastitem">
    <w:name w:val="Bulleted List last item"/>
    <w:basedOn w:val="Normal"/>
    <w:rsid w:val="00A75977"/>
    <w:pPr>
      <w:numPr>
        <w:numId w:val="32"/>
      </w:numPr>
      <w:spacing w:before="20" w:after="120"/>
    </w:pPr>
    <w:rPr>
      <w:rFonts w:ascii="Garamond" w:hAnsi="Garamond" w:cs="Garamond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446B-BC2B-4680-B14D-BAE2FAF1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14, 2005</vt:lpstr>
    </vt:vector>
  </TitlesOfParts>
  <Company>Hewlett-Packard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14, 2005</dc:title>
  <dc:creator>Owner</dc:creator>
  <cp:lastModifiedBy>Owner</cp:lastModifiedBy>
  <cp:revision>11</cp:revision>
  <cp:lastPrinted>2011-06-26T18:35:00Z</cp:lastPrinted>
  <dcterms:created xsi:type="dcterms:W3CDTF">2012-01-14T01:23:00Z</dcterms:created>
  <dcterms:modified xsi:type="dcterms:W3CDTF">2012-01-31T12:32:00Z</dcterms:modified>
</cp:coreProperties>
</file>