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Helvetica" w:hAnsi="Helvetica" w:cs="Helvetica"/>
          <w:b/>
          <w:bCs/>
          <w:sz w:val="32"/>
          <w:szCs w:val="32"/>
        </w:rPr>
        <w:t>Denise Alston</w:t>
      </w:r>
    </w:p>
    <w:p w:rsidR="003F02E3" w:rsidRDefault="000766F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F02E3">
          <w:pgSz w:w="12240" w:h="15840"/>
          <w:pgMar w:top="934" w:right="9280" w:bottom="891" w:left="800" w:header="720" w:footer="720" w:gutter="0"/>
          <w:cols w:space="720" w:equalWidth="0">
            <w:col w:w="2160"/>
          </w:cols>
          <w:noEndnote/>
        </w:sect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30480</wp:posOffset>
            </wp:positionV>
            <wp:extent cx="6769100" cy="50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02E3" w:rsidRDefault="003F02E3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overflowPunct w:val="0"/>
        <w:autoSpaceDE w:val="0"/>
        <w:autoSpaceDN w:val="0"/>
        <w:adjustRightInd w:val="0"/>
        <w:spacing w:after="0" w:line="270" w:lineRule="auto"/>
        <w:ind w:left="6240" w:firstLine="98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180 Standish St, Hartford, CT 06114 Home: 860.</w:t>
      </w:r>
      <w:r w:rsidR="000338BC">
        <w:rPr>
          <w:rFonts w:ascii="Helvetica" w:hAnsi="Helvetica" w:cs="Helvetica"/>
          <w:sz w:val="20"/>
          <w:szCs w:val="20"/>
        </w:rPr>
        <w:t>881</w:t>
      </w:r>
      <w:r>
        <w:rPr>
          <w:rFonts w:ascii="Helvetica" w:hAnsi="Helvetica" w:cs="Helvetica"/>
          <w:sz w:val="20"/>
          <w:szCs w:val="20"/>
        </w:rPr>
        <w:t>.</w:t>
      </w:r>
      <w:r w:rsidR="000338BC">
        <w:rPr>
          <w:rFonts w:ascii="Helvetica" w:hAnsi="Helvetica" w:cs="Helvetica"/>
          <w:sz w:val="20"/>
          <w:szCs w:val="20"/>
        </w:rPr>
        <w:t>9582</w:t>
      </w:r>
      <w:r w:rsidR="009200E1">
        <w:rPr>
          <w:rFonts w:ascii="Helvetica" w:hAnsi="Helvetica" w:cs="Helvetica"/>
          <w:sz w:val="20"/>
          <w:szCs w:val="20"/>
        </w:rPr>
        <w:t>-</w:t>
      </w:r>
      <w:r>
        <w:rPr>
          <w:rFonts w:ascii="Helvetica" w:hAnsi="Helvetica" w:cs="Helvetica"/>
          <w:sz w:val="20"/>
          <w:szCs w:val="20"/>
        </w:rPr>
        <w:t>dtalston_d@yahoo.com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Career Overview</w:t>
      </w:r>
    </w:p>
    <w:p w:rsidR="003F02E3" w:rsidRDefault="000766FF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1905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02E3" w:rsidRDefault="00660FA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Employment that offers daily challenges, diversity, and opportunity for advancement and professional growth.</w:t>
      </w:r>
      <w:proofErr w:type="gramEnd"/>
    </w:p>
    <w:p w:rsidR="003F02E3" w:rsidRDefault="003F02E3">
      <w:pPr>
        <w:widowControl w:val="0"/>
        <w:autoSpaceDE w:val="0"/>
        <w:autoSpaceDN w:val="0"/>
        <w:adjustRightInd w:val="0"/>
        <w:spacing w:after="0" w:line="263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Core Strengths</w:t>
      </w:r>
    </w:p>
    <w:p w:rsidR="003F02E3" w:rsidRDefault="000766FF">
      <w:pPr>
        <w:widowControl w:val="0"/>
        <w:autoSpaceDE w:val="0"/>
        <w:autoSpaceDN w:val="0"/>
        <w:adjustRightInd w:val="0"/>
        <w:spacing w:after="0" w:line="23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1905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20"/>
        <w:gridCol w:w="4080"/>
        <w:gridCol w:w="1340"/>
        <w:gridCol w:w="2640"/>
      </w:tblGrid>
      <w:tr w:rsidR="003F02E3">
        <w:trPr>
          <w:trHeight w:val="253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Strong organizational skills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Courteous demeanor</w:t>
            </w:r>
          </w:p>
        </w:tc>
      </w:tr>
      <w:tr w:rsidR="003F02E3" w:rsidTr="002B0121">
        <w:trPr>
          <w:trHeight w:val="8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Creative problem solver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Energetic work attitude</w:t>
            </w:r>
          </w:p>
        </w:tc>
      </w:tr>
      <w:tr w:rsidR="003F02E3">
        <w:trPr>
          <w:trHeight w:val="2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Developed listening skills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</w:rPr>
              <w:t>Customer service oriented</w:t>
            </w:r>
          </w:p>
        </w:tc>
      </w:tr>
      <w:tr w:rsidR="003F02E3">
        <w:trPr>
          <w:trHeight w:val="26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Excellent communication skills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  <w:szCs w:val="14"/>
              </w:rPr>
              <w:t>●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F02E3" w:rsidRDefault="00660FA1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</w:rPr>
              <w:t>Multi-line phone usage</w:t>
            </w:r>
          </w:p>
        </w:tc>
      </w:tr>
    </w:tbl>
    <w:p w:rsidR="003F02E3" w:rsidRDefault="003F02E3">
      <w:pPr>
        <w:widowControl w:val="0"/>
        <w:autoSpaceDE w:val="0"/>
        <w:autoSpaceDN w:val="0"/>
        <w:adjustRightInd w:val="0"/>
        <w:spacing w:after="0" w:line="7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39" w:lineRule="auto"/>
        <w:ind w:left="66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MS Windows proficient 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8" w:lineRule="exact"/>
        <w:rPr>
          <w:rFonts w:ascii="Arial" w:hAnsi="Arial" w:cs="Arial"/>
          <w:sz w:val="14"/>
          <w:szCs w:val="14"/>
        </w:rPr>
      </w:pPr>
    </w:p>
    <w:p w:rsidR="003F02E3" w:rsidRDefault="00660FA1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39" w:lineRule="auto"/>
        <w:ind w:left="66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Effective solution development 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14"/>
          <w:szCs w:val="14"/>
        </w:rPr>
      </w:pPr>
    </w:p>
    <w:p w:rsidR="003F02E3" w:rsidRDefault="00660FA1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5" w:lineRule="auto"/>
        <w:ind w:left="660" w:right="586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Fast learner with a wide range of practical skills 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Accomplishments</w:t>
      </w:r>
    </w:p>
    <w:p w:rsidR="003F02E3" w:rsidRDefault="000766FF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1905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02E3" w:rsidRDefault="00660FA1">
      <w:pPr>
        <w:widowControl w:val="0"/>
        <w:numPr>
          <w:ilvl w:val="0"/>
          <w:numId w:val="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5" w:lineRule="auto"/>
        <w:ind w:left="660" w:right="76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Responsible for handling customer account inquiries, accurately providing information to ensure resolution of product/service complaints and ensure customer satisfaction. 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  <w:sz w:val="14"/>
          <w:szCs w:val="14"/>
        </w:rPr>
      </w:pPr>
    </w:p>
    <w:p w:rsidR="003F02E3" w:rsidRDefault="00660FA1">
      <w:pPr>
        <w:widowControl w:val="0"/>
        <w:numPr>
          <w:ilvl w:val="0"/>
          <w:numId w:val="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5" w:lineRule="auto"/>
        <w:ind w:left="660" w:right="540" w:hanging="320"/>
        <w:jc w:val="both"/>
        <w:rPr>
          <w:rFonts w:ascii="Arial" w:hAnsi="Arial" w:cs="Arial"/>
          <w:sz w:val="14"/>
          <w:szCs w:val="14"/>
        </w:rPr>
      </w:pPr>
      <w:r>
        <w:rPr>
          <w:rFonts w:ascii="Helvetica" w:hAnsi="Helvetica" w:cs="Helvetica"/>
        </w:rPr>
        <w:t xml:space="preserve">Professionally processed 80+ calls per day, providing information and service to ensure customer satisfaction. 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Work Experience</w:t>
      </w:r>
    </w:p>
    <w:p w:rsidR="003F02E3" w:rsidRDefault="000766FF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1905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Licensed Realtor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t xml:space="preserve">July 2005 to </w:t>
      </w:r>
      <w:r w:rsidR="00594351">
        <w:rPr>
          <w:rFonts w:ascii="Helvetica" w:hAnsi="Helvetica" w:cs="Helvetica"/>
        </w:rPr>
        <w:t>August 2011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Douglas &amp; Tinker Realty </w:t>
      </w:r>
      <w:r>
        <w:rPr>
          <w:rFonts w:ascii="Helvetica" w:hAnsi="Helvetica" w:cs="Helvetica"/>
        </w:rPr>
        <w:t>– Hartford, CT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3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overflowPunct w:val="0"/>
        <w:autoSpaceDE w:val="0"/>
        <w:autoSpaceDN w:val="0"/>
        <w:adjustRightInd w:val="0"/>
        <w:spacing w:after="0" w:line="246" w:lineRule="auto"/>
        <w:ind w:right="5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Interview clients to determine what kinds of properties they are seeking.</w:t>
      </w:r>
      <w:proofErr w:type="gramEnd"/>
      <w:r>
        <w:rPr>
          <w:rFonts w:ascii="Helvetica" w:hAnsi="Helvetica" w:cs="Helvetica"/>
        </w:rPr>
        <w:t xml:space="preserve"> Prepare documents such as representation contracts, purchase agreements, closing statements, deeds and leases. Act as an intermediary in negotiations between buyers and sellers, generally representing one or the </w:t>
      </w:r>
      <w:proofErr w:type="spellStart"/>
      <w:r>
        <w:rPr>
          <w:rFonts w:ascii="Helvetica" w:hAnsi="Helvetica" w:cs="Helvetica"/>
        </w:rPr>
        <w:t>other.Provide</w:t>
      </w:r>
      <w:proofErr w:type="spellEnd"/>
      <w:r>
        <w:rPr>
          <w:rFonts w:ascii="Helvetica" w:hAnsi="Helvetica" w:cs="Helvetica"/>
        </w:rPr>
        <w:t xml:space="preserve"> exceptional customer service in a fast paced environment</w:t>
      </w:r>
      <w:r w:rsidR="00DA2E0D">
        <w:rPr>
          <w:rFonts w:ascii="Helvetica" w:hAnsi="Helvetica" w:cs="Helvetica"/>
        </w:rPr>
        <w:t>, worked as a virtual agent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317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Customer Service Representative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t>July 2006 to March 2010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8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D26A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FM- Facility Maintenance</w:t>
      </w:r>
      <w:r w:rsidR="00660FA1">
        <w:rPr>
          <w:rFonts w:ascii="Helvetica" w:hAnsi="Helvetica" w:cs="Helvetica"/>
          <w:b/>
          <w:bCs/>
        </w:rPr>
        <w:t xml:space="preserve"> </w:t>
      </w:r>
      <w:r w:rsidR="00660FA1">
        <w:rPr>
          <w:rFonts w:ascii="Helvetica" w:hAnsi="Helvetica" w:cs="Helvetica"/>
        </w:rPr>
        <w:t>– Hartford, CT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t>Answer phones on an 800 number, and respond to customer requests.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overflowPunct w:val="0"/>
        <w:autoSpaceDE w:val="0"/>
        <w:autoSpaceDN w:val="0"/>
        <w:adjustRightInd w:val="0"/>
        <w:spacing w:after="0" w:line="268" w:lineRule="auto"/>
        <w:ind w:right="5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1"/>
          <w:szCs w:val="21"/>
        </w:rPr>
        <w:t xml:space="preserve">Provide customers with product and service information. Follow-up on customer inquires not immediately resolved. Complete call logs and </w:t>
      </w:r>
      <w:proofErr w:type="spellStart"/>
      <w:r>
        <w:rPr>
          <w:rFonts w:ascii="Helvetica" w:hAnsi="Helvetica" w:cs="Helvetica"/>
          <w:sz w:val="21"/>
          <w:szCs w:val="21"/>
        </w:rPr>
        <w:t>reports.Dispatch</w:t>
      </w:r>
      <w:proofErr w:type="spellEnd"/>
      <w:r>
        <w:rPr>
          <w:rFonts w:ascii="Helvetica" w:hAnsi="Helvetica" w:cs="Helvetica"/>
          <w:sz w:val="21"/>
          <w:szCs w:val="21"/>
        </w:rPr>
        <w:t xml:space="preserve"> maintenance service calls to high end clients</w:t>
      </w:r>
      <w:r w:rsidR="00924423">
        <w:rPr>
          <w:rFonts w:ascii="Helvetica" w:hAnsi="Helvetica" w:cs="Helvetica"/>
          <w:sz w:val="21"/>
          <w:szCs w:val="21"/>
        </w:rPr>
        <w:t>.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295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Customer Service Representative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t>July 2004 to April 2005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83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Comcast Communications </w:t>
      </w:r>
      <w:r>
        <w:rPr>
          <w:rFonts w:ascii="Helvetica" w:hAnsi="Helvetica" w:cs="Helvetica"/>
        </w:rPr>
        <w:t>– Berlin, CT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t>Answer phones on an 800 number, and respond to customer requests.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overflowPunct w:val="0"/>
        <w:autoSpaceDE w:val="0"/>
        <w:autoSpaceDN w:val="0"/>
        <w:adjustRightInd w:val="0"/>
        <w:spacing w:after="0" w:line="245" w:lineRule="auto"/>
        <w:ind w:right="56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t xml:space="preserve">Provide customers with product and service information. Follow-up on customer inquires not immediately resolved. Complete call logs and </w:t>
      </w:r>
      <w:proofErr w:type="spellStart"/>
      <w:r>
        <w:rPr>
          <w:rFonts w:ascii="Helvetica" w:hAnsi="Helvetica" w:cs="Helvetica"/>
        </w:rPr>
        <w:t>reports.Research</w:t>
      </w:r>
      <w:proofErr w:type="spellEnd"/>
      <w:r>
        <w:rPr>
          <w:rFonts w:ascii="Helvetica" w:hAnsi="Helvetica" w:cs="Helvetica"/>
        </w:rPr>
        <w:t xml:space="preserve"> billing issues.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F02E3">
          <w:type w:val="continuous"/>
          <w:pgSz w:w="12240" w:h="15840"/>
          <w:pgMar w:top="934" w:right="800" w:bottom="891" w:left="800" w:header="720" w:footer="720" w:gutter="0"/>
          <w:cols w:space="720" w:equalWidth="0">
            <w:col w:w="10640"/>
          </w:cols>
          <w:noEndnote/>
        </w:sect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>
        <w:rPr>
          <w:rFonts w:ascii="Helvetica" w:hAnsi="Helvetica" w:cs="Helvetica"/>
          <w:b/>
          <w:bCs/>
        </w:rPr>
        <w:lastRenderedPageBreak/>
        <w:t>Educational Background</w:t>
      </w:r>
    </w:p>
    <w:p w:rsidR="003F02E3" w:rsidRDefault="000766FF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1905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 xml:space="preserve">Cape Cod Regional Technical High School </w:t>
      </w:r>
      <w:r>
        <w:rPr>
          <w:rFonts w:ascii="Helvetica" w:hAnsi="Helvetica" w:cs="Helvetica"/>
        </w:rPr>
        <w:t>1996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Harwich ,</w:t>
      </w:r>
      <w:proofErr w:type="gramEnd"/>
      <w:r>
        <w:rPr>
          <w:rFonts w:ascii="Helvetica" w:hAnsi="Helvetica" w:cs="Helvetica"/>
        </w:rPr>
        <w:t xml:space="preserve"> MA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3F02E3">
      <w:pPr>
        <w:widowControl w:val="0"/>
        <w:autoSpaceDE w:val="0"/>
        <w:autoSpaceDN w:val="0"/>
        <w:adjustRightInd w:val="0"/>
        <w:spacing w:after="0" w:line="203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Everest University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92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</w:rPr>
        <w:t>Tampa ,</w:t>
      </w:r>
      <w:proofErr w:type="gramEnd"/>
      <w:r>
        <w:rPr>
          <w:rFonts w:ascii="Helvetica" w:hAnsi="Helvetica" w:cs="Helvetica"/>
        </w:rPr>
        <w:t xml:space="preserve"> FL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88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t>Criminal Justice</w:t>
      </w:r>
    </w:p>
    <w:p w:rsidR="003F02E3" w:rsidRDefault="003F02E3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 w:cs="Times New Roman"/>
          <w:sz w:val="24"/>
          <w:szCs w:val="24"/>
        </w:rPr>
      </w:pPr>
    </w:p>
    <w:p w:rsidR="003F02E3" w:rsidRDefault="00660F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</w:rPr>
        <w:t>Keywords</w:t>
      </w:r>
    </w:p>
    <w:p w:rsidR="003F02E3" w:rsidRDefault="000766FF">
      <w:pPr>
        <w:widowControl w:val="0"/>
        <w:autoSpaceDE w:val="0"/>
        <w:autoSpaceDN w:val="0"/>
        <w:adjustRightInd w:val="0"/>
        <w:spacing w:after="0" w:line="233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756400" cy="25400"/>
            <wp:effectExtent l="1905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60FA1" w:rsidRDefault="00660FA1">
      <w:pPr>
        <w:widowControl w:val="0"/>
        <w:overflowPunct w:val="0"/>
        <w:autoSpaceDE w:val="0"/>
        <w:autoSpaceDN w:val="0"/>
        <w:adjustRightInd w:val="0"/>
        <w:spacing w:after="0" w:line="24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</w:rPr>
        <w:t>Call center environment, customer service, phone skills, outbound calls, customer requests, internet, counseling, product knowledge, telecommunications, billing research</w:t>
      </w:r>
      <w:r w:rsidR="00CC382B">
        <w:rPr>
          <w:rFonts w:ascii="Helvetica" w:hAnsi="Helvetica" w:cs="Helvetica"/>
        </w:rPr>
        <w:t>, Microsoft word, Microsoft excel.</w:t>
      </w:r>
    </w:p>
    <w:sectPr w:rsidR="00660FA1" w:rsidSect="003F02E3">
      <w:pgSz w:w="12240" w:h="15840"/>
      <w:pgMar w:top="750" w:right="1780" w:bottom="1440" w:left="800" w:header="720" w:footer="720" w:gutter="0"/>
      <w:cols w:space="720" w:equalWidth="0">
        <w:col w:w="96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0766FF"/>
    <w:rsid w:val="000338BC"/>
    <w:rsid w:val="000766FF"/>
    <w:rsid w:val="001A6B5C"/>
    <w:rsid w:val="001C6263"/>
    <w:rsid w:val="001F4251"/>
    <w:rsid w:val="00277256"/>
    <w:rsid w:val="002B0121"/>
    <w:rsid w:val="003930F7"/>
    <w:rsid w:val="003F02E3"/>
    <w:rsid w:val="00485389"/>
    <w:rsid w:val="00594351"/>
    <w:rsid w:val="00660FA1"/>
    <w:rsid w:val="0069213D"/>
    <w:rsid w:val="006C1560"/>
    <w:rsid w:val="008003F0"/>
    <w:rsid w:val="008C61BA"/>
    <w:rsid w:val="009200E1"/>
    <w:rsid w:val="00924423"/>
    <w:rsid w:val="009B2DB9"/>
    <w:rsid w:val="009C71AB"/>
    <w:rsid w:val="00A12917"/>
    <w:rsid w:val="00BC02D5"/>
    <w:rsid w:val="00C93B13"/>
    <w:rsid w:val="00CC382B"/>
    <w:rsid w:val="00D26AFE"/>
    <w:rsid w:val="00DA2E0D"/>
    <w:rsid w:val="00ED6BE2"/>
    <w:rsid w:val="00F97838"/>
    <w:rsid w:val="00FE3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dc:description/>
  <cp:lastModifiedBy>denise</cp:lastModifiedBy>
  <cp:revision>2</cp:revision>
  <dcterms:created xsi:type="dcterms:W3CDTF">2011-12-19T01:53:00Z</dcterms:created>
  <dcterms:modified xsi:type="dcterms:W3CDTF">2011-12-19T01:53:00Z</dcterms:modified>
</cp:coreProperties>
</file>