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D11" w:rsidRPr="00405D11" w:rsidRDefault="00405D11" w:rsidP="00405D11">
      <w:pPr>
        <w:spacing w:after="0" w:line="240" w:lineRule="auto"/>
        <w:rPr>
          <w:rFonts w:ascii="Verdana" w:eastAsia="Times New Roman" w:hAnsi="Verdana" w:cs="Times New Roman"/>
          <w:color w:val="7B0099"/>
          <w:sz w:val="20"/>
          <w:szCs w:val="20"/>
        </w:rPr>
      </w:pPr>
      <w:r>
        <w:rPr>
          <w:rFonts w:ascii="Times New Roman" w:eastAsia="Times New Roman" w:hAnsi="Times New Roman" w:cs="Times New Roman"/>
          <w:caps/>
          <w:color w:val="7B0099"/>
          <w:spacing w:val="80"/>
          <w:sz w:val="32"/>
          <w:szCs w:val="32"/>
        </w:rPr>
        <w:t>                       </w:t>
      </w:r>
      <w:r w:rsidRPr="00405D11">
        <w:rPr>
          <w:rFonts w:ascii="Times New Roman" w:eastAsia="Times New Roman" w:hAnsi="Times New Roman" w:cs="Times New Roman"/>
          <w:caps/>
          <w:color w:val="7B0099"/>
          <w:spacing w:val="80"/>
          <w:sz w:val="32"/>
          <w:szCs w:val="32"/>
        </w:rPr>
        <w:t>jULIE pOTTER</w:t>
      </w:r>
    </w:p>
    <w:p w:rsidR="00405D11" w:rsidRPr="00405D11" w:rsidRDefault="00405D11" w:rsidP="00405D11">
      <w:pPr>
        <w:spacing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color w:val="000000"/>
        </w:rPr>
        <w:t xml:space="preserve">366 Nathan Hale Road </w:t>
      </w:r>
      <w:r w:rsidRPr="00405D11">
        <w:rPr>
          <w:rFonts w:ascii="Times New Roman" w:eastAsia="Times New Roman" w:hAnsi="Times New Roman" w:cs="Times New Roman"/>
          <w:color w:val="000000"/>
          <w:sz w:val="12"/>
          <w:szCs w:val="12"/>
        </w:rPr>
        <w:t>-</w:t>
      </w:r>
      <w:r w:rsidRPr="00405D11">
        <w:rPr>
          <w:rFonts w:ascii="Times New Roman" w:eastAsia="Times New Roman" w:hAnsi="Times New Roman" w:cs="Times New Roman"/>
          <w:color w:val="000000"/>
        </w:rPr>
        <w:t xml:space="preserve"> Coventry, CT 06238 </w:t>
      </w:r>
      <w:r w:rsidRPr="00405D11">
        <w:rPr>
          <w:rFonts w:ascii="Times New Roman" w:eastAsia="Times New Roman" w:hAnsi="Times New Roman" w:cs="Times New Roman"/>
          <w:color w:val="000000"/>
          <w:sz w:val="12"/>
          <w:szCs w:val="12"/>
        </w:rPr>
        <w:t>-</w:t>
      </w:r>
      <w:r w:rsidRPr="00405D11">
        <w:rPr>
          <w:rFonts w:ascii="Times New Roman" w:eastAsia="Times New Roman" w:hAnsi="Times New Roman" w:cs="Times New Roman"/>
          <w:color w:val="000000"/>
        </w:rPr>
        <w:t xml:space="preserve"> 860.944.4330 </w:t>
      </w:r>
      <w:r w:rsidRPr="00405D11">
        <w:rPr>
          <w:rFonts w:ascii="Times New Roman" w:eastAsia="Times New Roman" w:hAnsi="Times New Roman" w:cs="Times New Roman"/>
          <w:color w:val="000000"/>
          <w:sz w:val="12"/>
          <w:szCs w:val="12"/>
        </w:rPr>
        <w:t>-</w:t>
      </w:r>
      <w:r w:rsidRPr="00405D11">
        <w:rPr>
          <w:rFonts w:ascii="Times New Roman" w:eastAsia="Times New Roman" w:hAnsi="Times New Roman" w:cs="Times New Roman"/>
          <w:color w:val="000000"/>
        </w:rPr>
        <w:t xml:space="preserve"> j.m.potter@sbcglobal.net</w:t>
      </w:r>
    </w:p>
    <w:p w:rsidR="00405D11" w:rsidRPr="00405D11" w:rsidRDefault="00405D11" w:rsidP="00405D11">
      <w:pPr>
        <w:pBdr>
          <w:top w:val="single" w:sz="4" w:space="2" w:color="000000"/>
          <w:bottom w:val="single" w:sz="12" w:space="2"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A talented Business Management professional</w:t>
      </w:r>
    </w:p>
    <w:p w:rsidR="00405D11" w:rsidRPr="00405D11" w:rsidRDefault="00405D11" w:rsidP="0014494D">
      <w:pPr>
        <w:spacing w:after="0" w:line="240" w:lineRule="auto"/>
        <w:jc w:val="both"/>
        <w:rPr>
          <w:rFonts w:ascii="Garamond" w:eastAsia="Times New Roman" w:hAnsi="Garamond" w:cs="Times New Roman"/>
          <w:color w:val="000000"/>
          <w:sz w:val="24"/>
          <w:szCs w:val="24"/>
        </w:rPr>
      </w:pPr>
      <w:r w:rsidRPr="00405D11">
        <w:rPr>
          <w:rFonts w:ascii="Garamond" w:eastAsia="Times New Roman" w:hAnsi="Garamond" w:cs="Tahoma"/>
          <w:color w:val="000000"/>
          <w:sz w:val="20"/>
          <w:szCs w:val="20"/>
        </w:rPr>
        <w:t>Dedicated and technically skilled business professional with a versatile skill set developed through experience in office management, implementations of healthcare information and EMR systems, proficient in gathering, analyzing and defining business and functional requirements. Proven ability to lead seamless implementations and deliver next-generation technical solutions improving revenues and workplace productivity. Excel in resolving employer challenges with solutions, systems and process improvements proven to increase efficiency, customer satisfaction and the bottom line.</w:t>
      </w:r>
    </w:p>
    <w:p w:rsidR="00405D11" w:rsidRPr="00405D11" w:rsidRDefault="00405D11" w:rsidP="00405D11">
      <w:pPr>
        <w:pBdr>
          <w:top w:val="single" w:sz="4" w:space="2" w:color="000000"/>
          <w:bottom w:val="single" w:sz="12" w:space="2"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Key Skills</w:t>
      </w:r>
    </w:p>
    <w:tbl>
      <w:tblPr>
        <w:tblW w:w="10188" w:type="dxa"/>
        <w:tblCellMar>
          <w:left w:w="0" w:type="dxa"/>
          <w:right w:w="0" w:type="dxa"/>
        </w:tblCellMar>
        <w:tblLook w:val="04A0"/>
      </w:tblPr>
      <w:tblGrid>
        <w:gridCol w:w="3348"/>
        <w:gridCol w:w="3600"/>
        <w:gridCol w:w="3240"/>
      </w:tblGrid>
      <w:tr w:rsidR="00405D11" w:rsidRPr="00405D11" w:rsidTr="00405D11">
        <w:tc>
          <w:tcPr>
            <w:tcW w:w="3348" w:type="dxa"/>
            <w:tcMar>
              <w:top w:w="0" w:type="dxa"/>
              <w:left w:w="108" w:type="dxa"/>
              <w:bottom w:w="0" w:type="dxa"/>
              <w:right w:w="108" w:type="dxa"/>
            </w:tcMar>
            <w:hideMark/>
          </w:tcPr>
          <w:p w:rsidR="00405D11" w:rsidRPr="00405D11" w:rsidRDefault="00405D11" w:rsidP="0014494D">
            <w:pPr>
              <w:spacing w:after="0" w:line="240" w:lineRule="auto"/>
              <w:rPr>
                <w:rFonts w:ascii="Times New Roman" w:eastAsia="Times New Roman" w:hAnsi="Times New Roman" w:cs="Times New Roman"/>
                <w:sz w:val="24"/>
                <w:szCs w:val="24"/>
              </w:rPr>
            </w:pPr>
            <w:r>
              <w:rPr>
                <w:rFonts w:ascii="Garamond" w:eastAsia="Times New Roman" w:hAnsi="Garamond" w:cs="Times New Roman"/>
                <w:sz w:val="20"/>
                <w:szCs w:val="20"/>
              </w:rPr>
              <w:t>16</w:t>
            </w:r>
            <w:r w:rsidRPr="00405D11">
              <w:rPr>
                <w:rFonts w:ascii="Garamond" w:eastAsia="Times New Roman" w:hAnsi="Garamond" w:cs="Times New Roman"/>
                <w:sz w:val="20"/>
                <w:szCs w:val="20"/>
              </w:rPr>
              <w:t xml:space="preserve"> Years of Office Management</w:t>
            </w:r>
          </w:p>
          <w:p w:rsidR="00405D11" w:rsidRPr="00405D11" w:rsidRDefault="00405D11" w:rsidP="0014494D">
            <w:pPr>
              <w:spacing w:after="0" w:line="240" w:lineRule="auto"/>
              <w:rPr>
                <w:rFonts w:ascii="Times New Roman" w:eastAsia="Times New Roman" w:hAnsi="Times New Roman" w:cs="Times New Roman"/>
                <w:sz w:val="24"/>
                <w:szCs w:val="24"/>
              </w:rPr>
            </w:pPr>
            <w:r w:rsidRPr="00405D11">
              <w:rPr>
                <w:rFonts w:ascii="Garamond" w:eastAsia="Times New Roman" w:hAnsi="Garamond" w:cs="Times New Roman"/>
                <w:sz w:val="20"/>
                <w:szCs w:val="20"/>
              </w:rPr>
              <w:t>Teambuilding &amp; Supervision</w:t>
            </w:r>
          </w:p>
          <w:p w:rsidR="00405D11" w:rsidRPr="00405D11" w:rsidRDefault="00405D11" w:rsidP="0014494D">
            <w:pPr>
              <w:spacing w:after="0" w:line="240" w:lineRule="auto"/>
              <w:rPr>
                <w:rFonts w:ascii="Times New Roman" w:eastAsia="Times New Roman" w:hAnsi="Times New Roman" w:cs="Times New Roman"/>
                <w:sz w:val="24"/>
                <w:szCs w:val="24"/>
              </w:rPr>
            </w:pPr>
            <w:r w:rsidRPr="00405D11">
              <w:rPr>
                <w:rFonts w:ascii="Garamond" w:eastAsia="Times New Roman" w:hAnsi="Garamond" w:cs="Times New Roman"/>
                <w:sz w:val="20"/>
                <w:szCs w:val="20"/>
              </w:rPr>
              <w:t>Staff Development &amp; Training</w:t>
            </w:r>
          </w:p>
          <w:p w:rsidR="00405D11" w:rsidRPr="00405D11" w:rsidRDefault="00405D11" w:rsidP="0014494D">
            <w:pPr>
              <w:spacing w:after="0" w:line="240" w:lineRule="auto"/>
              <w:rPr>
                <w:rFonts w:ascii="Times New Roman" w:eastAsia="Times New Roman" w:hAnsi="Times New Roman" w:cs="Times New Roman"/>
                <w:sz w:val="24"/>
                <w:szCs w:val="24"/>
              </w:rPr>
            </w:pPr>
            <w:r w:rsidRPr="00405D11">
              <w:rPr>
                <w:rFonts w:ascii="Garamond" w:eastAsia="Times New Roman" w:hAnsi="Garamond" w:cs="Times New Roman"/>
                <w:sz w:val="20"/>
                <w:szCs w:val="20"/>
              </w:rPr>
              <w:t>Policies &amp; Procedures Manuals</w:t>
            </w:r>
          </w:p>
          <w:p w:rsidR="00405D11" w:rsidRPr="00405D11" w:rsidRDefault="00405D11" w:rsidP="0014494D">
            <w:pPr>
              <w:spacing w:after="0" w:line="240" w:lineRule="auto"/>
              <w:rPr>
                <w:rFonts w:ascii="Times New Roman" w:eastAsia="Times New Roman" w:hAnsi="Times New Roman" w:cs="Times New Roman"/>
                <w:sz w:val="24"/>
                <w:szCs w:val="24"/>
              </w:rPr>
            </w:pPr>
            <w:r w:rsidRPr="00405D11">
              <w:rPr>
                <w:rFonts w:ascii="Garamond" w:eastAsia="Times New Roman" w:hAnsi="Garamond" w:cs="Times New Roman"/>
                <w:sz w:val="20"/>
                <w:szCs w:val="20"/>
              </w:rPr>
              <w:t>Successful EMR Implementation</w:t>
            </w:r>
          </w:p>
        </w:tc>
        <w:tc>
          <w:tcPr>
            <w:tcW w:w="3600" w:type="dxa"/>
            <w:tcMar>
              <w:top w:w="0" w:type="dxa"/>
              <w:left w:w="108" w:type="dxa"/>
              <w:bottom w:w="0" w:type="dxa"/>
              <w:right w:w="108" w:type="dxa"/>
            </w:tcMar>
            <w:hideMark/>
          </w:tcPr>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Report &amp; Document Preparation</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Spreadsheet &amp; Database Creation</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Accounts Payable/Receivable</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 xml:space="preserve">Bookkeeping &amp; Payroll </w:t>
            </w:r>
          </w:p>
        </w:tc>
        <w:tc>
          <w:tcPr>
            <w:tcW w:w="3240" w:type="dxa"/>
            <w:tcMar>
              <w:top w:w="0" w:type="dxa"/>
              <w:left w:w="108" w:type="dxa"/>
              <w:bottom w:w="0" w:type="dxa"/>
              <w:right w:w="108" w:type="dxa"/>
            </w:tcMar>
            <w:hideMark/>
          </w:tcPr>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Records Management</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Meeting &amp; Event Planning</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Inventory Management</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Expense Reduction</w:t>
            </w:r>
          </w:p>
        </w:tc>
      </w:tr>
    </w:tbl>
    <w:p w:rsidR="00405D11" w:rsidRPr="00405D11" w:rsidRDefault="00405D11" w:rsidP="00405D11">
      <w:pPr>
        <w:pBdr>
          <w:top w:val="single" w:sz="4" w:space="2" w:color="000000"/>
          <w:bottom w:val="single" w:sz="4" w:space="2"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Technical Skills</w:t>
      </w:r>
    </w:p>
    <w:p w:rsidR="00405D11" w:rsidRPr="00405D11" w:rsidRDefault="00405D11" w:rsidP="0014494D">
      <w:pPr>
        <w:spacing w:after="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Advanced in </w:t>
      </w:r>
      <w:proofErr w:type="spellStart"/>
      <w:r w:rsidRPr="00405D11">
        <w:rPr>
          <w:rFonts w:ascii="Garamond" w:eastAsia="Times New Roman" w:hAnsi="Garamond" w:cs="Times New Roman"/>
          <w:color w:val="000000"/>
          <w:sz w:val="20"/>
          <w:szCs w:val="20"/>
        </w:rPr>
        <w:t>Advantx</w:t>
      </w:r>
      <w:proofErr w:type="spellEnd"/>
      <w:r w:rsidRPr="00405D11">
        <w:rPr>
          <w:rFonts w:ascii="Garamond" w:eastAsia="Times New Roman" w:hAnsi="Garamond" w:cs="Times New Roman"/>
          <w:color w:val="000000"/>
          <w:sz w:val="20"/>
          <w:szCs w:val="20"/>
        </w:rPr>
        <w:t xml:space="preserve">, Microsoft Access-Outlook-PowerPoint-Word-Excel, Quick Books Pro, Charting Plus, </w:t>
      </w:r>
      <w:proofErr w:type="spellStart"/>
      <w:r w:rsidRPr="00405D11">
        <w:rPr>
          <w:rFonts w:ascii="Garamond" w:eastAsia="Times New Roman" w:hAnsi="Garamond" w:cs="Times New Roman"/>
          <w:color w:val="000000"/>
          <w:sz w:val="20"/>
          <w:szCs w:val="20"/>
        </w:rPr>
        <w:t>Lytec</w:t>
      </w:r>
      <w:proofErr w:type="spellEnd"/>
      <w:r w:rsidRPr="00405D11">
        <w:rPr>
          <w:rFonts w:ascii="Garamond" w:eastAsia="Times New Roman" w:hAnsi="Garamond" w:cs="Times New Roman"/>
          <w:color w:val="000000"/>
          <w:sz w:val="20"/>
          <w:szCs w:val="20"/>
        </w:rPr>
        <w:t xml:space="preserve"> , IDX, </w:t>
      </w:r>
      <w:proofErr w:type="spellStart"/>
      <w:r w:rsidRPr="00405D11">
        <w:rPr>
          <w:rFonts w:ascii="Garamond" w:eastAsia="Times New Roman" w:hAnsi="Garamond" w:cs="Times New Roman"/>
          <w:color w:val="000000"/>
          <w:sz w:val="20"/>
          <w:szCs w:val="20"/>
        </w:rPr>
        <w:t>Kronos</w:t>
      </w:r>
      <w:proofErr w:type="spellEnd"/>
      <w:r w:rsidRPr="00405D11">
        <w:rPr>
          <w:rFonts w:ascii="Garamond" w:eastAsia="Times New Roman" w:hAnsi="Garamond" w:cs="Times New Roman"/>
          <w:color w:val="000000"/>
          <w:sz w:val="20"/>
          <w:szCs w:val="20"/>
        </w:rPr>
        <w:t xml:space="preserve">, </w:t>
      </w:r>
      <w:proofErr w:type="spellStart"/>
      <w:r w:rsidRPr="00405D11">
        <w:rPr>
          <w:rFonts w:ascii="Garamond" w:eastAsia="Times New Roman" w:hAnsi="Garamond" w:cs="Times New Roman"/>
          <w:color w:val="000000"/>
          <w:sz w:val="20"/>
          <w:szCs w:val="20"/>
        </w:rPr>
        <w:t>Nextgen</w:t>
      </w:r>
      <w:proofErr w:type="spellEnd"/>
      <w:r w:rsidRPr="00405D11">
        <w:rPr>
          <w:rFonts w:ascii="Garamond" w:eastAsia="Times New Roman" w:hAnsi="Garamond" w:cs="Times New Roman"/>
          <w:color w:val="000000"/>
          <w:sz w:val="20"/>
          <w:szCs w:val="20"/>
        </w:rPr>
        <w:t xml:space="preserve"> , Medical Manager, All-Scripts (</w:t>
      </w:r>
      <w:proofErr w:type="spellStart"/>
      <w:r w:rsidRPr="00405D11">
        <w:rPr>
          <w:rFonts w:ascii="Garamond" w:eastAsia="Times New Roman" w:hAnsi="Garamond" w:cs="Times New Roman"/>
          <w:color w:val="000000"/>
          <w:sz w:val="20"/>
          <w:szCs w:val="20"/>
        </w:rPr>
        <w:t>Touchworks</w:t>
      </w:r>
      <w:proofErr w:type="spellEnd"/>
      <w:r w:rsidRPr="00405D11">
        <w:rPr>
          <w:rFonts w:ascii="Garamond" w:eastAsia="Times New Roman" w:hAnsi="Garamond" w:cs="Times New Roman"/>
          <w:color w:val="000000"/>
          <w:sz w:val="20"/>
          <w:szCs w:val="20"/>
        </w:rPr>
        <w:t xml:space="preserve"> and Professional), </w:t>
      </w:r>
      <w:r w:rsidRPr="0014494D">
        <w:rPr>
          <w:rFonts w:ascii="Garamond" w:eastAsia="Times New Roman" w:hAnsi="Garamond" w:cs="Times New Roman"/>
          <w:color w:val="000000"/>
          <w:sz w:val="20"/>
          <w:szCs w:val="20"/>
        </w:rPr>
        <w:t>McKesson</w:t>
      </w:r>
      <w:r w:rsidRPr="00405D11">
        <w:rPr>
          <w:rFonts w:ascii="Garamond" w:eastAsia="Times New Roman" w:hAnsi="Garamond" w:cs="Times New Roman"/>
          <w:color w:val="000000"/>
          <w:sz w:val="20"/>
          <w:szCs w:val="20"/>
        </w:rPr>
        <w:t xml:space="preserve"> Practice Plus and Meditech</w:t>
      </w:r>
    </w:p>
    <w:p w:rsidR="00405D11" w:rsidRPr="00405D11" w:rsidRDefault="00405D11" w:rsidP="00405D11">
      <w:pPr>
        <w:pBdr>
          <w:top w:val="single" w:sz="4" w:space="1" w:color="000000"/>
          <w:bottom w:val="single" w:sz="4" w:space="1"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Experience</w:t>
      </w:r>
    </w:p>
    <w:tbl>
      <w:tblPr>
        <w:tblW w:w="0" w:type="auto"/>
        <w:tblCellMar>
          <w:left w:w="0" w:type="dxa"/>
          <w:right w:w="0" w:type="dxa"/>
        </w:tblCellMar>
        <w:tblLook w:val="04A0"/>
      </w:tblPr>
      <w:tblGrid>
        <w:gridCol w:w="11507"/>
      </w:tblGrid>
      <w:tr w:rsidR="00405D11" w:rsidRPr="00405D11" w:rsidTr="00405D11">
        <w:trPr>
          <w:trHeight w:val="144"/>
        </w:trPr>
        <w:tc>
          <w:tcPr>
            <w:tcW w:w="10754" w:type="dxa"/>
            <w:tcBorders>
              <w:bottom w:val="single" w:sz="8" w:space="0" w:color="000000"/>
            </w:tcBorders>
            <w:tcMar>
              <w:top w:w="0" w:type="dxa"/>
              <w:left w:w="108" w:type="dxa"/>
              <w:bottom w:w="0" w:type="dxa"/>
              <w:right w:w="108" w:type="dxa"/>
            </w:tcMar>
            <w:hideMark/>
          </w:tcPr>
          <w:tbl>
            <w:tblPr>
              <w:tblW w:w="10161" w:type="dxa"/>
              <w:tblInd w:w="108" w:type="dxa"/>
              <w:tblCellMar>
                <w:left w:w="0" w:type="dxa"/>
                <w:right w:w="0" w:type="dxa"/>
              </w:tblCellMar>
              <w:tblLook w:val="04A0"/>
            </w:tblPr>
            <w:tblGrid>
              <w:gridCol w:w="11183"/>
            </w:tblGrid>
            <w:tr w:rsidR="00405D11" w:rsidRPr="00405D11" w:rsidTr="00405D11">
              <w:trPr>
                <w:trHeight w:val="139"/>
              </w:trPr>
              <w:tc>
                <w:tcPr>
                  <w:tcW w:w="10161" w:type="dxa"/>
                  <w:tcBorders>
                    <w:bottom w:val="single" w:sz="8" w:space="0" w:color="000000"/>
                  </w:tcBorders>
                  <w:tcMar>
                    <w:top w:w="0" w:type="dxa"/>
                    <w:left w:w="108" w:type="dxa"/>
                    <w:bottom w:w="0" w:type="dxa"/>
                    <w:right w:w="108" w:type="dxa"/>
                  </w:tcMar>
                  <w:hideMark/>
                </w:tcPr>
                <w:tbl>
                  <w:tblPr>
                    <w:tblW w:w="10967" w:type="dxa"/>
                    <w:tblCellMar>
                      <w:left w:w="0" w:type="dxa"/>
                      <w:right w:w="0" w:type="dxa"/>
                    </w:tblCellMar>
                    <w:tblLook w:val="04A0"/>
                  </w:tblPr>
                  <w:tblGrid>
                    <w:gridCol w:w="7664"/>
                    <w:gridCol w:w="3303"/>
                  </w:tblGrid>
                  <w:tr w:rsidR="00405D11" w:rsidRPr="00405D11" w:rsidTr="0014494D">
                    <w:trPr>
                      <w:trHeight w:val="139"/>
                    </w:trPr>
                    <w:tc>
                      <w:tcPr>
                        <w:tcW w:w="7664" w:type="dxa"/>
                        <w:tcMar>
                          <w:top w:w="0" w:type="dxa"/>
                          <w:left w:w="108" w:type="dxa"/>
                          <w:bottom w:w="0" w:type="dxa"/>
                          <w:right w:w="108" w:type="dxa"/>
                        </w:tcMar>
                        <w:hideMark/>
                      </w:tcPr>
                      <w:p w:rsidR="00405D11" w:rsidRPr="00405D11" w:rsidRDefault="00405D11" w:rsidP="00A46FF4">
                        <w:pPr>
                          <w:spacing w:after="120" w:line="139" w:lineRule="atLeast"/>
                          <w:ind w:right="144"/>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Lawrence &amp; </w:t>
                        </w:r>
                        <w:r>
                          <w:rPr>
                            <w:rFonts w:ascii="Garamond" w:eastAsia="Times New Roman" w:hAnsi="Garamond" w:cs="Times New Roman"/>
                            <w:b/>
                            <w:bCs/>
                            <w:sz w:val="20"/>
                            <w:szCs w:val="20"/>
                          </w:rPr>
                          <w:t xml:space="preserve">Memorial Hospital-Operations </w:t>
                        </w:r>
                        <w:r w:rsidRPr="00405D11">
                          <w:rPr>
                            <w:rFonts w:ascii="Garamond" w:eastAsia="Times New Roman" w:hAnsi="Garamond" w:cs="Times New Roman"/>
                            <w:b/>
                            <w:bCs/>
                            <w:sz w:val="20"/>
                            <w:szCs w:val="20"/>
                          </w:rPr>
                          <w:t>Manager</w:t>
                        </w:r>
                        <w:r>
                          <w:rPr>
                            <w:rFonts w:ascii="Garamond" w:eastAsia="Times New Roman" w:hAnsi="Garamond" w:cs="Times New Roman"/>
                            <w:b/>
                            <w:bCs/>
                            <w:sz w:val="20"/>
                            <w:szCs w:val="20"/>
                          </w:rPr>
                          <w:t xml:space="preserve"> Associated Specialist of </w:t>
                        </w:r>
                        <w:r w:rsidR="00A46FF4">
                          <w:rPr>
                            <w:rFonts w:ascii="Garamond" w:eastAsia="Times New Roman" w:hAnsi="Garamond" w:cs="Times New Roman"/>
                            <w:b/>
                            <w:bCs/>
                            <w:sz w:val="20"/>
                            <w:szCs w:val="20"/>
                          </w:rPr>
                          <w:t>South Eastern</w:t>
                        </w:r>
                        <w:r>
                          <w:rPr>
                            <w:rFonts w:ascii="Garamond" w:eastAsia="Times New Roman" w:hAnsi="Garamond" w:cs="Times New Roman"/>
                            <w:b/>
                            <w:bCs/>
                            <w:sz w:val="20"/>
                            <w:szCs w:val="20"/>
                          </w:rPr>
                          <w:t xml:space="preserve"> C</w:t>
                        </w:r>
                        <w:r w:rsidR="00A46FF4">
                          <w:rPr>
                            <w:rFonts w:ascii="Garamond" w:eastAsia="Times New Roman" w:hAnsi="Garamond" w:cs="Times New Roman"/>
                            <w:b/>
                            <w:bCs/>
                            <w:sz w:val="20"/>
                            <w:szCs w:val="20"/>
                          </w:rPr>
                          <w:t>onnecticut</w:t>
                        </w:r>
                      </w:p>
                    </w:tc>
                    <w:tc>
                      <w:tcPr>
                        <w:tcW w:w="3303" w:type="dxa"/>
                        <w:tcMar>
                          <w:top w:w="0" w:type="dxa"/>
                          <w:left w:w="108" w:type="dxa"/>
                          <w:bottom w:w="0" w:type="dxa"/>
                          <w:right w:w="108" w:type="dxa"/>
                        </w:tcMar>
                        <w:hideMark/>
                      </w:tcPr>
                      <w:p w:rsidR="00405D11" w:rsidRPr="00405D11" w:rsidRDefault="00A46FF4" w:rsidP="004157B0">
                        <w:pPr>
                          <w:spacing w:after="120" w:line="139" w:lineRule="atLeast"/>
                          <w:ind w:right="144"/>
                          <w:jc w:val="center"/>
                          <w:rPr>
                            <w:rFonts w:ascii="Times New Roman" w:eastAsia="Times New Roman" w:hAnsi="Times New Roman" w:cs="Times New Roman"/>
                            <w:b/>
                            <w:sz w:val="24"/>
                            <w:szCs w:val="24"/>
                          </w:rPr>
                        </w:pPr>
                        <w:r>
                          <w:rPr>
                            <w:rFonts w:ascii="Garamond" w:eastAsia="Times New Roman" w:hAnsi="Garamond" w:cs="Times New Roman"/>
                            <w:b/>
                            <w:sz w:val="20"/>
                            <w:szCs w:val="20"/>
                          </w:rPr>
                          <w:t xml:space="preserve">                             </w:t>
                        </w:r>
                        <w:r w:rsidR="00405D11" w:rsidRPr="00405D11">
                          <w:rPr>
                            <w:rFonts w:ascii="Garamond" w:eastAsia="Times New Roman" w:hAnsi="Garamond" w:cs="Times New Roman"/>
                            <w:b/>
                            <w:sz w:val="20"/>
                            <w:szCs w:val="20"/>
                          </w:rPr>
                          <w:t>8/2011 to Present</w:t>
                        </w:r>
                      </w:p>
                    </w:tc>
                  </w:tr>
                  <w:tr w:rsidR="0014494D" w:rsidRPr="00405D11" w:rsidTr="00405D11">
                    <w:trPr>
                      <w:trHeight w:val="139"/>
                    </w:trPr>
                    <w:tc>
                      <w:tcPr>
                        <w:tcW w:w="7664" w:type="dxa"/>
                        <w:tcBorders>
                          <w:bottom w:val="single" w:sz="8" w:space="0" w:color="000000"/>
                        </w:tcBorders>
                        <w:tcMar>
                          <w:top w:w="0" w:type="dxa"/>
                          <w:left w:w="108" w:type="dxa"/>
                          <w:bottom w:w="0" w:type="dxa"/>
                          <w:right w:w="108" w:type="dxa"/>
                        </w:tcMar>
                        <w:hideMark/>
                      </w:tcPr>
                      <w:p w:rsidR="0014494D" w:rsidRPr="00405D11" w:rsidRDefault="0014494D" w:rsidP="004157B0">
                        <w:pPr>
                          <w:spacing w:after="120" w:line="139" w:lineRule="atLeast"/>
                          <w:ind w:right="144"/>
                          <w:rPr>
                            <w:rFonts w:ascii="Garamond" w:eastAsia="Times New Roman" w:hAnsi="Garamond" w:cs="Times New Roman"/>
                            <w:b/>
                            <w:bCs/>
                            <w:sz w:val="20"/>
                            <w:szCs w:val="20"/>
                          </w:rPr>
                        </w:pPr>
                      </w:p>
                    </w:tc>
                    <w:tc>
                      <w:tcPr>
                        <w:tcW w:w="3303" w:type="dxa"/>
                        <w:tcBorders>
                          <w:bottom w:val="single" w:sz="8" w:space="0" w:color="000000"/>
                        </w:tcBorders>
                        <w:tcMar>
                          <w:top w:w="0" w:type="dxa"/>
                          <w:left w:w="108" w:type="dxa"/>
                          <w:bottom w:w="0" w:type="dxa"/>
                          <w:right w:w="108" w:type="dxa"/>
                        </w:tcMar>
                        <w:hideMark/>
                      </w:tcPr>
                      <w:p w:rsidR="0014494D" w:rsidRDefault="0014494D" w:rsidP="004157B0">
                        <w:pPr>
                          <w:spacing w:after="120" w:line="139" w:lineRule="atLeast"/>
                          <w:ind w:right="144"/>
                          <w:jc w:val="center"/>
                          <w:rPr>
                            <w:rFonts w:ascii="Garamond" w:eastAsia="Times New Roman" w:hAnsi="Garamond" w:cs="Times New Roman"/>
                            <w:b/>
                            <w:sz w:val="20"/>
                            <w:szCs w:val="20"/>
                          </w:rPr>
                        </w:pPr>
                      </w:p>
                    </w:tc>
                  </w:tr>
                </w:tbl>
                <w:p w:rsidR="00405D11" w:rsidRPr="00405D11" w:rsidRDefault="00405D11" w:rsidP="004157B0">
                  <w:pPr>
                    <w:spacing w:after="120" w:line="240" w:lineRule="auto"/>
                    <w:ind w:right="144"/>
                    <w:rPr>
                      <w:rFonts w:ascii="Garamond" w:eastAsia="Times New Roman" w:hAnsi="Garamond" w:cs="Times New Roman"/>
                      <w:bCs/>
                      <w:sz w:val="20"/>
                      <w:szCs w:val="20"/>
                    </w:rPr>
                  </w:pPr>
                  <w:r w:rsidRPr="00405D11">
                    <w:rPr>
                      <w:rFonts w:ascii="Garamond" w:eastAsia="Times New Roman" w:hAnsi="Garamond" w:cs="Times New Roman"/>
                      <w:bCs/>
                      <w:color w:val="000000"/>
                      <w:sz w:val="20"/>
                      <w:szCs w:val="20"/>
                    </w:rPr>
                    <w:t>*</w:t>
                  </w:r>
                  <w:r w:rsidR="0014494D" w:rsidRPr="00206817">
                    <w:rPr>
                      <w:color w:val="000000"/>
                    </w:rPr>
                    <w:t xml:space="preserve"> </w:t>
                  </w:r>
                  <w:r w:rsidR="0014494D" w:rsidRPr="0014494D">
                    <w:rPr>
                      <w:rFonts w:ascii="Garamond" w:hAnsi="Garamond"/>
                      <w:color w:val="000000"/>
                      <w:sz w:val="20"/>
                      <w:szCs w:val="20"/>
                    </w:rPr>
                    <w:t>Management of ASSECT offices (Joslin</w:t>
                  </w:r>
                  <w:r w:rsidR="0014494D">
                    <w:rPr>
                      <w:rFonts w:ascii="Garamond" w:hAnsi="Garamond"/>
                      <w:color w:val="000000"/>
                      <w:sz w:val="20"/>
                      <w:szCs w:val="20"/>
                    </w:rPr>
                    <w:t xml:space="preserve"> Diabetes Center</w:t>
                  </w:r>
                  <w:r w:rsidR="0014494D" w:rsidRPr="0014494D">
                    <w:rPr>
                      <w:rFonts w:ascii="Garamond" w:hAnsi="Garamond"/>
                      <w:color w:val="000000"/>
                      <w:sz w:val="20"/>
                      <w:szCs w:val="20"/>
                    </w:rPr>
                    <w:t>, Infectious Disease, Sleep Center, Obstetric Clinic, Neonatology, Neuropsychology)</w:t>
                  </w:r>
                </w:p>
                <w:p w:rsidR="00405D11" w:rsidRPr="00405D11" w:rsidRDefault="00405D11" w:rsidP="004157B0">
                  <w:pPr>
                    <w:spacing w:after="120" w:line="240" w:lineRule="auto"/>
                    <w:ind w:right="144"/>
                    <w:rPr>
                      <w:rFonts w:ascii="Garamond" w:eastAsia="Times New Roman" w:hAnsi="Garamond" w:cs="Times New Roman"/>
                      <w:bCs/>
                      <w:sz w:val="20"/>
                      <w:szCs w:val="20"/>
                    </w:rPr>
                  </w:pPr>
                  <w:r w:rsidRPr="00405D11">
                    <w:rPr>
                      <w:rFonts w:ascii="Garamond" w:eastAsia="Times New Roman" w:hAnsi="Garamond" w:cs="Times New Roman"/>
                      <w:bCs/>
                      <w:color w:val="000000"/>
                      <w:sz w:val="20"/>
                      <w:szCs w:val="20"/>
                    </w:rPr>
                    <w:t xml:space="preserve">*Efficient in gathering, analyzing and defining business and functional requirements; creating/designing processes, workflows and technology solutions for healthcare systems. </w:t>
                  </w:r>
                </w:p>
                <w:p w:rsidR="00405D11" w:rsidRPr="00405D11" w:rsidRDefault="00405D11" w:rsidP="004157B0">
                  <w:pPr>
                    <w:spacing w:after="120" w:line="240" w:lineRule="auto"/>
                    <w:ind w:right="144"/>
                    <w:rPr>
                      <w:rFonts w:ascii="Garamond" w:eastAsia="Times New Roman" w:hAnsi="Garamond" w:cs="Times New Roman"/>
                      <w:bCs/>
                      <w:sz w:val="20"/>
                      <w:szCs w:val="20"/>
                    </w:rPr>
                  </w:pPr>
                  <w:r w:rsidRPr="00405D11">
                    <w:rPr>
                      <w:rFonts w:ascii="Garamond" w:eastAsia="Times New Roman" w:hAnsi="Garamond" w:cs="Times New Roman"/>
                      <w:bCs/>
                      <w:color w:val="000000"/>
                      <w:sz w:val="20"/>
                      <w:szCs w:val="20"/>
                    </w:rPr>
                    <w:t>*</w:t>
                  </w:r>
                  <w:r w:rsidR="0014494D" w:rsidRPr="00E158C5">
                    <w:rPr>
                      <w:color w:val="000000"/>
                    </w:rPr>
                    <w:t xml:space="preserve"> </w:t>
                  </w:r>
                  <w:r w:rsidR="0014494D" w:rsidRPr="0014494D">
                    <w:rPr>
                      <w:rFonts w:ascii="Garamond" w:hAnsi="Garamond"/>
                      <w:color w:val="000000"/>
                      <w:sz w:val="20"/>
                      <w:szCs w:val="20"/>
                    </w:rPr>
                    <w:t>Assists in developing and implementing short- and long-term work plans and objectives for clerical</w:t>
                  </w:r>
                  <w:r w:rsidR="0014494D">
                    <w:rPr>
                      <w:rFonts w:ascii="Garamond" w:hAnsi="Garamond"/>
                      <w:color w:val="000000"/>
                      <w:sz w:val="20"/>
                      <w:szCs w:val="20"/>
                    </w:rPr>
                    <w:t xml:space="preserve"> &amp; clinical</w:t>
                  </w:r>
                  <w:r w:rsidR="0014494D" w:rsidRPr="0014494D">
                    <w:rPr>
                      <w:rFonts w:ascii="Garamond" w:hAnsi="Garamond"/>
                      <w:color w:val="000000"/>
                      <w:sz w:val="20"/>
                      <w:szCs w:val="20"/>
                    </w:rPr>
                    <w:t xml:space="preserve"> functions.</w:t>
                  </w:r>
                </w:p>
                <w:p w:rsidR="00405D11" w:rsidRPr="00405D11" w:rsidRDefault="00405D11" w:rsidP="004157B0">
                  <w:pPr>
                    <w:spacing w:after="120" w:line="240" w:lineRule="auto"/>
                    <w:ind w:right="144"/>
                    <w:rPr>
                      <w:rFonts w:ascii="Garamond" w:eastAsia="Times New Roman" w:hAnsi="Garamond" w:cs="Times New Roman"/>
                      <w:bCs/>
                      <w:sz w:val="20"/>
                      <w:szCs w:val="20"/>
                    </w:rPr>
                  </w:pPr>
                  <w:r w:rsidRPr="00405D11">
                    <w:rPr>
                      <w:rFonts w:ascii="Garamond" w:eastAsia="Times New Roman" w:hAnsi="Garamond" w:cs="Times New Roman"/>
                      <w:bCs/>
                      <w:color w:val="000000"/>
                      <w:sz w:val="20"/>
                      <w:szCs w:val="20"/>
                    </w:rPr>
                    <w:t>*</w:t>
                  </w:r>
                  <w:r w:rsidR="0014494D" w:rsidRPr="00E158C5">
                    <w:rPr>
                      <w:color w:val="000000"/>
                    </w:rPr>
                    <w:t xml:space="preserve"> </w:t>
                  </w:r>
                  <w:r w:rsidR="0014494D" w:rsidRPr="0014494D">
                    <w:rPr>
                      <w:rFonts w:ascii="Garamond" w:hAnsi="Garamond"/>
                      <w:color w:val="000000"/>
                      <w:sz w:val="20"/>
                      <w:szCs w:val="20"/>
                    </w:rPr>
                    <w:t>Supports and upholds established policies, procedures, objectives, quality improvement, safety, environmental and infection control, and codes and requirements of accreditation and regulatory agencies.</w:t>
                  </w:r>
                </w:p>
                <w:p w:rsidR="0014494D" w:rsidRPr="0014494D" w:rsidRDefault="0014494D" w:rsidP="004157B0">
                  <w:pPr>
                    <w:spacing w:after="120" w:line="240" w:lineRule="auto"/>
                    <w:ind w:right="144"/>
                    <w:rPr>
                      <w:rFonts w:ascii="Garamond" w:hAnsi="Garamond"/>
                      <w:color w:val="000000"/>
                      <w:sz w:val="20"/>
                      <w:szCs w:val="20"/>
                    </w:rPr>
                  </w:pPr>
                  <w:r w:rsidRPr="0014494D">
                    <w:rPr>
                      <w:rFonts w:ascii="Garamond" w:hAnsi="Garamond"/>
                      <w:color w:val="000000"/>
                      <w:sz w:val="20"/>
                      <w:szCs w:val="20"/>
                    </w:rPr>
                    <w:t>*Operates within the context of an established budget. Makes recommendations for annual budget and maximizes opportunities to meet and exceed budget guidelines.</w:t>
                  </w:r>
                </w:p>
                <w:p w:rsidR="00405D11" w:rsidRDefault="00405D11" w:rsidP="004157B0">
                  <w:pPr>
                    <w:spacing w:after="120" w:line="240" w:lineRule="auto"/>
                    <w:ind w:right="144"/>
                    <w:rPr>
                      <w:rFonts w:ascii="Garamond" w:hAnsi="Garamond"/>
                      <w:color w:val="000000"/>
                      <w:sz w:val="20"/>
                      <w:szCs w:val="20"/>
                    </w:rPr>
                  </w:pPr>
                  <w:r w:rsidRPr="00405D11">
                    <w:rPr>
                      <w:rFonts w:ascii="Garamond" w:eastAsia="Times New Roman" w:hAnsi="Garamond" w:cs="Times New Roman"/>
                      <w:bCs/>
                      <w:color w:val="000000"/>
                      <w:sz w:val="20"/>
                      <w:szCs w:val="20"/>
                    </w:rPr>
                    <w:t>*</w:t>
                  </w:r>
                  <w:r w:rsidR="0014494D" w:rsidRPr="0014494D">
                    <w:rPr>
                      <w:rFonts w:ascii="Garamond" w:hAnsi="Garamond"/>
                      <w:color w:val="000000"/>
                      <w:sz w:val="20"/>
                      <w:szCs w:val="20"/>
                    </w:rPr>
                    <w:t xml:space="preserve"> Assists in the recruiting, hiring, orientation, development, and evaluation of clerical staff. Evaluates performance and recommends merit increases, promotions, and disciplinary actions.</w:t>
                  </w:r>
                </w:p>
                <w:p w:rsidR="00405D11" w:rsidRPr="00405D11" w:rsidRDefault="00405D11" w:rsidP="004157B0">
                  <w:pPr>
                    <w:spacing w:after="120" w:line="240" w:lineRule="auto"/>
                    <w:ind w:right="144"/>
                    <w:rPr>
                      <w:rFonts w:ascii="Times New Roman" w:eastAsia="Times New Roman" w:hAnsi="Times New Roman" w:cs="Times New Roman"/>
                      <w:sz w:val="24"/>
                      <w:szCs w:val="24"/>
                    </w:rPr>
                  </w:pPr>
                  <w:r w:rsidRPr="00405D11">
                    <w:rPr>
                      <w:rFonts w:ascii="Times New Roman" w:eastAsia="Times New Roman" w:hAnsi="Times New Roman" w:cs="Times New Roman"/>
                      <w:sz w:val="24"/>
                      <w:szCs w:val="24"/>
                    </w:rPr>
                    <w:t> </w:t>
                  </w:r>
                </w:p>
                <w:p w:rsidR="00405D11" w:rsidRPr="00405D11" w:rsidRDefault="00405D11" w:rsidP="004157B0">
                  <w:pPr>
                    <w:spacing w:after="120" w:line="139" w:lineRule="atLeast"/>
                    <w:ind w:right="144"/>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Medical Practice Partners - EHR Application </w:t>
                  </w:r>
                  <w:r>
                    <w:rPr>
                      <w:rFonts w:ascii="Garamond" w:eastAsia="Times New Roman" w:hAnsi="Garamond" w:cs="Times New Roman"/>
                      <w:b/>
                      <w:bCs/>
                      <w:sz w:val="20"/>
                      <w:szCs w:val="20"/>
                    </w:rPr>
                    <w:t>S</w:t>
                  </w:r>
                  <w:r w:rsidRPr="00405D11">
                    <w:rPr>
                      <w:rFonts w:ascii="Garamond" w:eastAsia="Times New Roman" w:hAnsi="Garamond" w:cs="Times New Roman"/>
                      <w:b/>
                      <w:bCs/>
                      <w:sz w:val="20"/>
                      <w:szCs w:val="20"/>
                    </w:rPr>
                    <w:t>pecialist         </w:t>
                  </w:r>
                  <w:r>
                    <w:rPr>
                      <w:rFonts w:ascii="Garamond" w:eastAsia="Times New Roman" w:hAnsi="Garamond" w:cs="Times New Roman"/>
                      <w:b/>
                      <w:bCs/>
                      <w:sz w:val="20"/>
                      <w:szCs w:val="20"/>
                    </w:rPr>
                    <w:t xml:space="preserve">                                                                                </w:t>
                  </w:r>
                  <w:r w:rsidRPr="00405D11">
                    <w:rPr>
                      <w:rFonts w:ascii="Garamond" w:eastAsia="Times New Roman" w:hAnsi="Garamond" w:cs="Times New Roman"/>
                      <w:b/>
                      <w:bCs/>
                      <w:sz w:val="20"/>
                      <w:szCs w:val="20"/>
                    </w:rPr>
                    <w:t>          </w:t>
                  </w:r>
                  <w:r w:rsidRPr="00405D11">
                    <w:rPr>
                      <w:rFonts w:ascii="Garamond" w:eastAsia="Times New Roman" w:hAnsi="Garamond" w:cs="Times New Roman"/>
                      <w:bCs/>
                      <w:sz w:val="20"/>
                      <w:szCs w:val="20"/>
                    </w:rPr>
                    <w:t>5/2010-6/2011</w:t>
                  </w:r>
                </w:p>
              </w:tc>
            </w:tr>
          </w:tbl>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 xml:space="preserve">*Experienced in managing implementations of healthcare information and EMR systems. </w:t>
            </w:r>
          </w:p>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 xml:space="preserve">*Efficient in gathering, analyzing and defining business and functional requirements; creating/designing processes, workflows and technology solutions for healthcare systems. </w:t>
            </w:r>
          </w:p>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*Proven ability to lead seamless implementations and deliver next-generation technical solutions improving revenues, margins and workplace productivity.</w:t>
            </w:r>
          </w:p>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 xml:space="preserve">*Led new EMR implementation of </w:t>
            </w:r>
            <w:proofErr w:type="spellStart"/>
            <w:r w:rsidRPr="00405D11">
              <w:rPr>
                <w:rFonts w:ascii="Garamond" w:eastAsia="Times New Roman" w:hAnsi="Garamond" w:cs="Times New Roman"/>
                <w:color w:val="000000"/>
                <w:sz w:val="20"/>
                <w:szCs w:val="20"/>
              </w:rPr>
              <w:t>Allscripts</w:t>
            </w:r>
            <w:proofErr w:type="spellEnd"/>
            <w:r w:rsidRPr="00405D11">
              <w:rPr>
                <w:rFonts w:ascii="Garamond" w:eastAsia="Times New Roman" w:hAnsi="Garamond" w:cs="Times New Roman"/>
                <w:color w:val="000000"/>
                <w:sz w:val="20"/>
                <w:szCs w:val="20"/>
              </w:rPr>
              <w:t xml:space="preserve"> Professional system. </w:t>
            </w:r>
          </w:p>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*Designed and launched "pre-load" training, optimized training documentation prior to go-live and designed custom modifications to accommodate special needs.</w:t>
            </w:r>
          </w:p>
          <w:p w:rsidR="00405D11" w:rsidRDefault="00405D11" w:rsidP="0014494D">
            <w:pPr>
              <w:spacing w:after="120" w:line="240" w:lineRule="auto"/>
              <w:rPr>
                <w:rFonts w:ascii="Garamond" w:eastAsia="Times New Roman" w:hAnsi="Garamond" w:cs="Times New Roman"/>
                <w:color w:val="000000"/>
                <w:sz w:val="20"/>
                <w:szCs w:val="20"/>
              </w:rPr>
            </w:pPr>
            <w:r w:rsidRPr="00405D11">
              <w:rPr>
                <w:rFonts w:ascii="Garamond" w:eastAsia="Times New Roman" w:hAnsi="Garamond" w:cs="Times New Roman"/>
                <w:color w:val="000000"/>
                <w:sz w:val="20"/>
                <w:szCs w:val="20"/>
              </w:rPr>
              <w:t>*Documented workflows and executed comprehensive training plan to medical staff that more than doubled EMR access and usage.</w:t>
            </w:r>
          </w:p>
          <w:p w:rsidR="004157B0" w:rsidRDefault="004157B0" w:rsidP="0014494D">
            <w:pPr>
              <w:spacing w:after="120" w:line="240" w:lineRule="auto"/>
              <w:rPr>
                <w:rFonts w:ascii="Garamond" w:eastAsia="Times New Roman" w:hAnsi="Garamond" w:cs="Times New Roman"/>
                <w:color w:val="000000"/>
                <w:sz w:val="20"/>
                <w:szCs w:val="20"/>
              </w:rPr>
            </w:pPr>
          </w:p>
          <w:p w:rsidR="00405D11" w:rsidRPr="00405D11" w:rsidRDefault="00405D11" w:rsidP="004157B0">
            <w:pPr>
              <w:spacing w:before="120" w:after="120" w:line="144" w:lineRule="atLeast"/>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Windham Eye Group, PC - Practice Administrator </w:t>
            </w:r>
            <w:r w:rsidR="004157B0">
              <w:rPr>
                <w:rFonts w:ascii="Garamond" w:eastAsia="Times New Roman" w:hAnsi="Garamond" w:cs="Times New Roman"/>
                <w:b/>
                <w:bCs/>
                <w:sz w:val="20"/>
                <w:szCs w:val="20"/>
              </w:rPr>
              <w:t xml:space="preserve">                                                                                                                 </w:t>
            </w:r>
            <w:r w:rsidRPr="00405D11">
              <w:rPr>
                <w:rFonts w:ascii="Garamond" w:eastAsia="Times New Roman" w:hAnsi="Garamond" w:cs="Times New Roman"/>
                <w:sz w:val="20"/>
                <w:szCs w:val="20"/>
              </w:rPr>
              <w:t>2008-2010</w:t>
            </w:r>
          </w:p>
        </w:tc>
      </w:tr>
    </w:tbl>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*Successfully built, trained and implemented EMR for a practice that handles over three hundred patients daily.</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lastRenderedPageBreak/>
        <w:t>*Responsible for all financial bookkeeping, and cost control including, payroll, reimbu</w:t>
      </w:r>
      <w:r w:rsidR="000F7EC4">
        <w:rPr>
          <w:rFonts w:ascii="Garamond" w:eastAsia="Times New Roman" w:hAnsi="Garamond" w:cs="Times New Roman"/>
          <w:color w:val="000000"/>
          <w:sz w:val="20"/>
          <w:szCs w:val="20"/>
        </w:rPr>
        <w:t>rsements, and inventory control</w:t>
      </w:r>
      <w:r w:rsidRPr="00405D11">
        <w:rPr>
          <w:rFonts w:ascii="Garamond" w:eastAsia="Times New Roman" w:hAnsi="Garamond" w:cs="Times New Roman"/>
          <w:color w:val="000000"/>
          <w:sz w:val="20"/>
          <w:szCs w:val="20"/>
        </w:rPr>
        <w:t xml:space="preserve">. </w:t>
      </w:r>
      <w:proofErr w:type="gramStart"/>
      <w:r w:rsidRPr="00405D11">
        <w:rPr>
          <w:rFonts w:ascii="Garamond" w:eastAsia="Times New Roman" w:hAnsi="Garamond" w:cs="Times New Roman"/>
          <w:color w:val="000000"/>
          <w:sz w:val="20"/>
          <w:szCs w:val="20"/>
        </w:rPr>
        <w:t xml:space="preserve">Decreased office expenditures 15% by implementing needed controls on stock/supplies and </w:t>
      </w:r>
      <w:r w:rsidR="000F7EC4">
        <w:rPr>
          <w:rFonts w:ascii="Garamond" w:eastAsia="Times New Roman" w:hAnsi="Garamond" w:cs="Times New Roman"/>
          <w:color w:val="000000"/>
          <w:sz w:val="20"/>
          <w:szCs w:val="20"/>
        </w:rPr>
        <w:t xml:space="preserve">by </w:t>
      </w:r>
      <w:r w:rsidRPr="00405D11">
        <w:rPr>
          <w:rFonts w:ascii="Garamond" w:eastAsia="Times New Roman" w:hAnsi="Garamond" w:cs="Times New Roman"/>
          <w:color w:val="000000"/>
          <w:sz w:val="20"/>
          <w:szCs w:val="20"/>
        </w:rPr>
        <w:t>standardizing ordering procedures.</w:t>
      </w:r>
      <w:proofErr w:type="gramEnd"/>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Oversee all aspects of in house Medical Billing and coding. </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Contracting and credentialing of insurances for recertification. </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Tracked Physicians monthly patient schedules to ensure profitability and appropriate scheduling times.</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Produced Monthly/Quarterly P/L statements</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Developed efficiency-enhancing workflow/process improvements that made it possible to accommodate increasing responsibilities necessitated by staff reductions.</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Revised and implemented human resource policies and procedures.</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Hire and train employees, prepare weekly schedules for 31 staff members. . Create and Lead Monthly staff Meetings</w:t>
      </w:r>
      <w:r w:rsidRPr="00405D11">
        <w:rPr>
          <w:rFonts w:ascii="Times New Roman" w:eastAsia="Times New Roman" w:hAnsi="Times New Roman" w:cs="Times New Roman"/>
          <w:color w:val="000000"/>
          <w:sz w:val="20"/>
          <w:szCs w:val="20"/>
        </w:rPr>
        <w:t>.</w:t>
      </w:r>
    </w:p>
    <w:tbl>
      <w:tblPr>
        <w:tblW w:w="0" w:type="auto"/>
        <w:tblCellMar>
          <w:left w:w="0" w:type="dxa"/>
          <w:right w:w="0" w:type="dxa"/>
        </w:tblCellMar>
        <w:tblLook w:val="04A0"/>
      </w:tblPr>
      <w:tblGrid>
        <w:gridCol w:w="7200"/>
        <w:gridCol w:w="2844"/>
      </w:tblGrid>
      <w:tr w:rsidR="00405D11" w:rsidRPr="00405D11" w:rsidTr="00405D11">
        <w:tc>
          <w:tcPr>
            <w:tcW w:w="7200" w:type="dxa"/>
            <w:tcBorders>
              <w:bottom w:val="single" w:sz="8" w:space="0" w:color="000000"/>
            </w:tcBorders>
            <w:tcMar>
              <w:top w:w="0" w:type="dxa"/>
              <w:left w:w="108" w:type="dxa"/>
              <w:bottom w:w="0" w:type="dxa"/>
              <w:right w:w="108" w:type="dxa"/>
            </w:tcMar>
            <w:hideMark/>
          </w:tcPr>
          <w:p w:rsidR="00405D11" w:rsidRPr="00405D11" w:rsidRDefault="00405D11" w:rsidP="004157B0">
            <w:pPr>
              <w:spacing w:after="0" w:line="240" w:lineRule="auto"/>
              <w:jc w:val="both"/>
              <w:rPr>
                <w:rFonts w:ascii="Times New Roman" w:eastAsia="Times New Roman" w:hAnsi="Times New Roman" w:cs="Times New Roman"/>
                <w:sz w:val="24"/>
                <w:szCs w:val="24"/>
              </w:rPr>
            </w:pPr>
            <w:r w:rsidRPr="00405D11">
              <w:rPr>
                <w:rFonts w:ascii="Times New Roman" w:eastAsia="Times New Roman" w:hAnsi="Times New Roman" w:cs="Times New Roman"/>
                <w:sz w:val="24"/>
                <w:szCs w:val="24"/>
              </w:rPr>
              <w:t> </w:t>
            </w:r>
          </w:p>
          <w:p w:rsidR="00405D11" w:rsidRDefault="00405D11" w:rsidP="004157B0">
            <w:pPr>
              <w:spacing w:after="0" w:line="240" w:lineRule="auto"/>
              <w:rPr>
                <w:rFonts w:ascii="Garamond" w:eastAsia="Times New Roman" w:hAnsi="Garamond" w:cs="Times New Roman"/>
                <w:sz w:val="20"/>
                <w:szCs w:val="20"/>
              </w:rPr>
            </w:pPr>
            <w:r w:rsidRPr="00405D11">
              <w:rPr>
                <w:rFonts w:ascii="Garamond" w:eastAsia="Times New Roman" w:hAnsi="Garamond" w:cs="Times New Roman"/>
                <w:b/>
                <w:bCs/>
                <w:sz w:val="20"/>
                <w:szCs w:val="20"/>
              </w:rPr>
              <w:t xml:space="preserve">Connecticut Children’s Medical Center- Practice Manager-Multiple Sites, </w:t>
            </w:r>
            <w:r w:rsidRPr="00405D11">
              <w:rPr>
                <w:rFonts w:ascii="Garamond" w:eastAsia="Times New Roman" w:hAnsi="Garamond" w:cs="Times New Roman"/>
                <w:sz w:val="20"/>
                <w:szCs w:val="20"/>
              </w:rPr>
              <w:t>Endocrinology and Infectious Disease</w:t>
            </w:r>
          </w:p>
          <w:p w:rsidR="00405D11" w:rsidRPr="00405D11" w:rsidRDefault="00405D11" w:rsidP="004157B0">
            <w:pPr>
              <w:spacing w:after="0" w:line="240" w:lineRule="auto"/>
              <w:rPr>
                <w:rFonts w:ascii="Times New Roman" w:eastAsia="Times New Roman" w:hAnsi="Times New Roman" w:cs="Times New Roman"/>
                <w:sz w:val="24"/>
                <w:szCs w:val="24"/>
              </w:rPr>
            </w:pPr>
          </w:p>
        </w:tc>
        <w:tc>
          <w:tcPr>
            <w:tcW w:w="2844" w:type="dxa"/>
            <w:tcBorders>
              <w:bottom w:val="single" w:sz="8" w:space="0" w:color="000000"/>
            </w:tcBorders>
            <w:tcMar>
              <w:top w:w="0" w:type="dxa"/>
              <w:left w:w="108" w:type="dxa"/>
              <w:bottom w:w="0" w:type="dxa"/>
              <w:right w:w="108" w:type="dxa"/>
            </w:tcMar>
            <w:hideMark/>
          </w:tcPr>
          <w:p w:rsidR="00405D11" w:rsidRPr="00405D11" w:rsidRDefault="00405D11" w:rsidP="004157B0">
            <w:pPr>
              <w:spacing w:after="0" w:line="240" w:lineRule="auto"/>
              <w:jc w:val="right"/>
              <w:rPr>
                <w:rFonts w:ascii="Times New Roman" w:eastAsia="Times New Roman" w:hAnsi="Times New Roman" w:cs="Times New Roman"/>
                <w:sz w:val="24"/>
                <w:szCs w:val="24"/>
              </w:rPr>
            </w:pPr>
            <w:r w:rsidRPr="00405D11">
              <w:rPr>
                <w:rFonts w:ascii="Times New Roman" w:eastAsia="Times New Roman" w:hAnsi="Times New Roman" w:cs="Times New Roman"/>
                <w:sz w:val="20"/>
                <w:szCs w:val="20"/>
              </w:rPr>
              <w:t> </w:t>
            </w:r>
          </w:p>
          <w:p w:rsidR="00405D11" w:rsidRPr="00405D11" w:rsidRDefault="004157B0" w:rsidP="004157B0">
            <w:pPr>
              <w:spacing w:after="0" w:line="240" w:lineRule="auto"/>
              <w:jc w:val="right"/>
              <w:rPr>
                <w:rFonts w:ascii="Times New Roman" w:eastAsia="Times New Roman" w:hAnsi="Times New Roman" w:cs="Times New Roman"/>
                <w:sz w:val="24"/>
                <w:szCs w:val="24"/>
              </w:rPr>
            </w:pPr>
            <w:r>
              <w:rPr>
                <w:rFonts w:ascii="Garamond" w:eastAsia="Times New Roman" w:hAnsi="Garamond" w:cs="Times New Roman"/>
                <w:sz w:val="20"/>
                <w:szCs w:val="20"/>
              </w:rPr>
              <w:t xml:space="preserve">           </w:t>
            </w:r>
            <w:r w:rsidR="00405D11" w:rsidRPr="00405D11">
              <w:rPr>
                <w:rFonts w:ascii="Garamond" w:eastAsia="Times New Roman" w:hAnsi="Garamond" w:cs="Times New Roman"/>
                <w:sz w:val="20"/>
                <w:szCs w:val="20"/>
              </w:rPr>
              <w:t xml:space="preserve">2007 </w:t>
            </w:r>
            <w:r>
              <w:rPr>
                <w:rFonts w:ascii="Garamond" w:eastAsia="Times New Roman" w:hAnsi="Garamond" w:cs="Times New Roman"/>
                <w:sz w:val="20"/>
                <w:szCs w:val="20"/>
              </w:rPr>
              <w:t xml:space="preserve"> </w:t>
            </w:r>
            <w:r w:rsidR="00405D11" w:rsidRPr="00405D11">
              <w:rPr>
                <w:rFonts w:ascii="Garamond" w:eastAsia="Times New Roman" w:hAnsi="Garamond" w:cs="Times New Roman"/>
                <w:sz w:val="20"/>
                <w:szCs w:val="20"/>
              </w:rPr>
              <w:t>to 2008</w:t>
            </w:r>
          </w:p>
        </w:tc>
      </w:tr>
    </w:tbl>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*Perform inventory control, ordering, and purchasing. Negotiate agreements with vendors, ensure all deliveries accurate and on time.</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Hire and train employees, prepare weekly schedules for a staff of 49, monitor and evaluate performance.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Responsible for all financial bookkeeping, and cost control including, payroll, reimbursements, and inventory control.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Oversee all aspects of in house Medical Billing and coding.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Contracting and credentialing of insurances for recertification. </w:t>
      </w:r>
    </w:p>
    <w:p w:rsidR="00405D11" w:rsidRDefault="00405D11" w:rsidP="004157B0">
      <w:pPr>
        <w:spacing w:after="120" w:line="240" w:lineRule="auto"/>
        <w:rPr>
          <w:rFonts w:ascii="Garamond" w:eastAsia="Times New Roman" w:hAnsi="Garamond" w:cs="Times New Roman"/>
          <w:color w:val="000000"/>
          <w:sz w:val="20"/>
          <w:szCs w:val="20"/>
        </w:rPr>
      </w:pPr>
      <w:r w:rsidRPr="00405D11">
        <w:rPr>
          <w:rFonts w:ascii="Garamond" w:eastAsia="Times New Roman" w:hAnsi="Garamond" w:cs="Times New Roman"/>
          <w:color w:val="000000"/>
          <w:sz w:val="20"/>
          <w:szCs w:val="20"/>
        </w:rPr>
        <w:t>* Tracked Physicians monthly patient schedules to ensure profitability and appropriate scheduling times.* Produced Monthly/Quarterly P/L statements. Create and Lead Monthly staff Meetings.</w:t>
      </w:r>
    </w:p>
    <w:p w:rsidR="004157B0" w:rsidRPr="00405D11" w:rsidRDefault="004157B0" w:rsidP="004157B0">
      <w:pPr>
        <w:spacing w:after="120" w:line="240" w:lineRule="auto"/>
        <w:rPr>
          <w:rFonts w:ascii="Garamond" w:eastAsia="Times New Roman" w:hAnsi="Garamond" w:cs="Times New Roman"/>
          <w:color w:val="000000"/>
          <w:sz w:val="24"/>
          <w:szCs w:val="24"/>
        </w:rPr>
      </w:pPr>
    </w:p>
    <w:tbl>
      <w:tblPr>
        <w:tblW w:w="0" w:type="auto"/>
        <w:tblCellMar>
          <w:left w:w="0" w:type="dxa"/>
          <w:right w:w="0" w:type="dxa"/>
        </w:tblCellMar>
        <w:tblLook w:val="04A0"/>
      </w:tblPr>
      <w:tblGrid>
        <w:gridCol w:w="7200"/>
        <w:gridCol w:w="2844"/>
      </w:tblGrid>
      <w:tr w:rsidR="00405D11" w:rsidRPr="00405D11" w:rsidTr="00405D11">
        <w:tc>
          <w:tcPr>
            <w:tcW w:w="7200" w:type="dxa"/>
            <w:tcBorders>
              <w:bottom w:val="single" w:sz="8" w:space="0" w:color="000000"/>
            </w:tcBorders>
            <w:tcMar>
              <w:top w:w="0" w:type="dxa"/>
              <w:left w:w="108" w:type="dxa"/>
              <w:bottom w:w="0" w:type="dxa"/>
              <w:right w:w="108" w:type="dxa"/>
            </w:tcMar>
            <w:hideMark/>
          </w:tcPr>
          <w:p w:rsidR="00405D11" w:rsidRPr="00405D11" w:rsidRDefault="00405D11" w:rsidP="004157B0">
            <w:pPr>
              <w:spacing w:before="120" w:after="120" w:line="240" w:lineRule="auto"/>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Connecticut Multispecialty Group - Practice Manager-Multiple Sites </w:t>
            </w:r>
          </w:p>
        </w:tc>
        <w:tc>
          <w:tcPr>
            <w:tcW w:w="2844" w:type="dxa"/>
            <w:tcBorders>
              <w:bottom w:val="single" w:sz="8" w:space="0" w:color="000000"/>
            </w:tcBorders>
            <w:tcMar>
              <w:top w:w="0" w:type="dxa"/>
              <w:left w:w="108" w:type="dxa"/>
              <w:bottom w:w="0" w:type="dxa"/>
              <w:right w:w="108" w:type="dxa"/>
            </w:tcMar>
            <w:hideMark/>
          </w:tcPr>
          <w:p w:rsidR="00405D11" w:rsidRPr="00405D11" w:rsidRDefault="00405D11" w:rsidP="004157B0">
            <w:pPr>
              <w:spacing w:after="0" w:line="240" w:lineRule="auto"/>
              <w:jc w:val="right"/>
              <w:rPr>
                <w:rFonts w:ascii="Times New Roman" w:eastAsia="Times New Roman" w:hAnsi="Times New Roman" w:cs="Times New Roman"/>
                <w:sz w:val="24"/>
                <w:szCs w:val="24"/>
              </w:rPr>
            </w:pPr>
            <w:r w:rsidRPr="00405D11">
              <w:rPr>
                <w:rFonts w:ascii="Times New Roman" w:eastAsia="Times New Roman" w:hAnsi="Times New Roman" w:cs="Times New Roman"/>
                <w:sz w:val="20"/>
                <w:szCs w:val="20"/>
              </w:rPr>
              <w:t> </w:t>
            </w:r>
          </w:p>
          <w:p w:rsidR="00405D11" w:rsidRPr="00405D11" w:rsidRDefault="00405D11" w:rsidP="004157B0">
            <w:pPr>
              <w:spacing w:after="0" w:line="240" w:lineRule="auto"/>
              <w:jc w:val="right"/>
              <w:rPr>
                <w:rFonts w:ascii="Times New Roman" w:eastAsia="Times New Roman" w:hAnsi="Times New Roman" w:cs="Times New Roman"/>
                <w:sz w:val="24"/>
                <w:szCs w:val="24"/>
              </w:rPr>
            </w:pPr>
            <w:r w:rsidRPr="00405D11">
              <w:rPr>
                <w:rFonts w:ascii="Garamond" w:eastAsia="Times New Roman" w:hAnsi="Garamond" w:cs="Times New Roman"/>
                <w:sz w:val="20"/>
                <w:szCs w:val="20"/>
              </w:rPr>
              <w:t>2005 to 2007</w:t>
            </w:r>
          </w:p>
        </w:tc>
      </w:tr>
    </w:tbl>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*Lead and implemented a smooth transition to electronic medical records through All-Scripts.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Perform inventory control, ordering, and purchasing. Negotiate agreements with vendors, ensure all deliveries accurate and on time.</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Hire and train employees, prepare weekly schedules for 10 staff &amp; 6 Physicians, monitor and evaluate performance.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Responsible for all financial bookkeeping, and cost control, including payroll.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Perform all aspects of in house Medical Billing and coding. Contracting and credentialing of insurances for recertification</w:t>
      </w:r>
      <w:proofErr w:type="gramStart"/>
      <w:r w:rsidRPr="00405D11">
        <w:rPr>
          <w:rFonts w:ascii="Garamond" w:eastAsia="Times New Roman" w:hAnsi="Garamond" w:cs="Times New Roman"/>
          <w:color w:val="000000"/>
          <w:sz w:val="20"/>
          <w:szCs w:val="20"/>
        </w:rPr>
        <w:t>..</w:t>
      </w:r>
      <w:proofErr w:type="gramEnd"/>
      <w:r w:rsidRPr="00405D11">
        <w:rPr>
          <w:rFonts w:ascii="Garamond" w:eastAsia="Times New Roman" w:hAnsi="Garamond" w:cs="Times New Roman"/>
          <w:color w:val="000000"/>
          <w:sz w:val="20"/>
          <w:szCs w:val="20"/>
        </w:rPr>
        <w:t xml:space="preserve">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Tracked Physicians monthly patient schedules to ensure profitability and appropriate scheduling times.</w:t>
      </w:r>
    </w:p>
    <w:p w:rsidR="00405D11" w:rsidRDefault="00405D11" w:rsidP="004157B0">
      <w:pPr>
        <w:spacing w:after="120" w:line="240" w:lineRule="auto"/>
        <w:rPr>
          <w:rFonts w:ascii="Garamond" w:eastAsia="Times New Roman" w:hAnsi="Garamond" w:cs="Times New Roman"/>
          <w:color w:val="000000"/>
          <w:sz w:val="20"/>
          <w:szCs w:val="20"/>
        </w:rPr>
      </w:pPr>
      <w:r w:rsidRPr="00405D11">
        <w:rPr>
          <w:rFonts w:ascii="Garamond" w:eastAsia="Times New Roman" w:hAnsi="Garamond" w:cs="Times New Roman"/>
          <w:color w:val="000000"/>
          <w:sz w:val="20"/>
          <w:szCs w:val="20"/>
        </w:rPr>
        <w:t>* Produced Monthly/Quarterly P/L statements. Create and Lead Monthly staff Meetings.</w:t>
      </w:r>
    </w:p>
    <w:p w:rsidR="004157B0" w:rsidRPr="00405D11" w:rsidRDefault="004157B0" w:rsidP="004157B0">
      <w:pPr>
        <w:spacing w:after="120" w:line="240" w:lineRule="auto"/>
        <w:rPr>
          <w:rFonts w:ascii="Garamond" w:eastAsia="Times New Roman" w:hAnsi="Garamond" w:cs="Times New Roman"/>
          <w:color w:val="000000"/>
          <w:sz w:val="24"/>
          <w:szCs w:val="24"/>
        </w:rPr>
      </w:pPr>
    </w:p>
    <w:tbl>
      <w:tblPr>
        <w:tblW w:w="0" w:type="auto"/>
        <w:tblCellMar>
          <w:left w:w="0" w:type="dxa"/>
          <w:right w:w="0" w:type="dxa"/>
        </w:tblCellMar>
        <w:tblLook w:val="04A0"/>
      </w:tblPr>
      <w:tblGrid>
        <w:gridCol w:w="7200"/>
        <w:gridCol w:w="2844"/>
      </w:tblGrid>
      <w:tr w:rsidR="00405D11" w:rsidRPr="00405D11" w:rsidTr="00405D11">
        <w:tc>
          <w:tcPr>
            <w:tcW w:w="7200" w:type="dxa"/>
            <w:tcBorders>
              <w:bottom w:val="single" w:sz="8" w:space="0" w:color="000000"/>
            </w:tcBorders>
            <w:tcMar>
              <w:top w:w="0" w:type="dxa"/>
              <w:left w:w="108" w:type="dxa"/>
              <w:bottom w:w="0" w:type="dxa"/>
              <w:right w:w="108" w:type="dxa"/>
            </w:tcMar>
            <w:hideMark/>
          </w:tcPr>
          <w:p w:rsidR="00405D11" w:rsidRPr="00405D11" w:rsidRDefault="00405D11" w:rsidP="004157B0">
            <w:pPr>
              <w:spacing w:before="120" w:after="120" w:line="240" w:lineRule="auto"/>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East Hartford Family Practice, East Hartford- Practice Manager </w:t>
            </w:r>
          </w:p>
        </w:tc>
        <w:tc>
          <w:tcPr>
            <w:tcW w:w="2844" w:type="dxa"/>
            <w:tcBorders>
              <w:bottom w:val="single" w:sz="8" w:space="0" w:color="000000"/>
            </w:tcBorders>
            <w:tcMar>
              <w:top w:w="0" w:type="dxa"/>
              <w:left w:w="108" w:type="dxa"/>
              <w:bottom w:w="0" w:type="dxa"/>
              <w:right w:w="108" w:type="dxa"/>
            </w:tcMar>
            <w:hideMark/>
          </w:tcPr>
          <w:p w:rsidR="00405D11" w:rsidRPr="00405D11" w:rsidRDefault="00405D11" w:rsidP="004157B0">
            <w:pPr>
              <w:spacing w:after="0" w:line="240" w:lineRule="auto"/>
              <w:jc w:val="right"/>
              <w:rPr>
                <w:rFonts w:ascii="Times New Roman" w:eastAsia="Times New Roman" w:hAnsi="Times New Roman" w:cs="Times New Roman"/>
                <w:sz w:val="24"/>
                <w:szCs w:val="24"/>
              </w:rPr>
            </w:pPr>
            <w:r w:rsidRPr="00405D11">
              <w:rPr>
                <w:rFonts w:ascii="Times New Roman" w:eastAsia="Times New Roman" w:hAnsi="Times New Roman" w:cs="Times New Roman"/>
                <w:sz w:val="20"/>
                <w:szCs w:val="20"/>
              </w:rPr>
              <w:t> </w:t>
            </w:r>
          </w:p>
          <w:p w:rsidR="00405D11" w:rsidRPr="00405D11" w:rsidRDefault="00405D11" w:rsidP="004157B0">
            <w:pPr>
              <w:spacing w:after="0" w:line="240" w:lineRule="auto"/>
              <w:jc w:val="right"/>
              <w:rPr>
                <w:rFonts w:ascii="Times New Roman" w:eastAsia="Times New Roman" w:hAnsi="Times New Roman" w:cs="Times New Roman"/>
                <w:sz w:val="24"/>
                <w:szCs w:val="24"/>
              </w:rPr>
            </w:pPr>
            <w:r w:rsidRPr="00405D11">
              <w:rPr>
                <w:rFonts w:ascii="Garamond" w:eastAsia="Times New Roman" w:hAnsi="Garamond" w:cs="Times New Roman"/>
                <w:sz w:val="20"/>
                <w:szCs w:val="20"/>
              </w:rPr>
              <w:t>1995 to 2005</w:t>
            </w:r>
          </w:p>
        </w:tc>
      </w:tr>
    </w:tbl>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Built practice data system that was recognized by the Hartford Hospital PHO. </w:t>
      </w:r>
      <w:r w:rsidR="000F7EC4" w:rsidRPr="00405D11">
        <w:rPr>
          <w:rFonts w:ascii="Garamond" w:eastAsia="Times New Roman" w:hAnsi="Garamond" w:cs="Times New Roman"/>
          <w:color w:val="000000"/>
          <w:sz w:val="20"/>
          <w:szCs w:val="20"/>
        </w:rPr>
        <w:t>Designed</w:t>
      </w:r>
      <w:r w:rsidRPr="00405D11">
        <w:rPr>
          <w:rFonts w:ascii="Garamond" w:eastAsia="Times New Roman" w:hAnsi="Garamond" w:cs="Times New Roman"/>
          <w:color w:val="000000"/>
          <w:sz w:val="20"/>
          <w:szCs w:val="20"/>
        </w:rPr>
        <w:t xml:space="preserve"> all practice tools.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Responsible for all financial bookkeeping, and cost control including, payroll, and reimbursements. Perform inventory control, ordering, and purchasing. Negotiate agreements with vendors, ensure all deliveries accurate and on time.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Oversee all aspects of in house Medical Billing and coding.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Contracting and credentialing of insurances for recertification.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Tracked Physicians monthly patient schedules to ensure profitability and appropriate scheduling times.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Produced Monthly/Quarterly P/L statements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Developed efficiency-enhancing workflow/process improvements that made it possible to accommodate increasing responsibilities necessitated by staff reductions. Hire and train employees, prepare weekly schedules for 31 staff members. Create and Lead Monthly staff Meetings.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*Developed and implemented human resource policies and procedures and designed all practice tools.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Oversee and assist with all daily activities from patient registration to patient care, while maintaining excellent customer service. </w:t>
      </w:r>
    </w:p>
    <w:p w:rsidR="00405D11" w:rsidRPr="00405D11" w:rsidRDefault="00405D11" w:rsidP="00405D11">
      <w:pPr>
        <w:pBdr>
          <w:top w:val="single" w:sz="4" w:space="1" w:color="000000"/>
          <w:bottom w:val="single" w:sz="4" w:space="1"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Prior Experience</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Medical Assistant-Floating position</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lastRenderedPageBreak/>
        <w:t>* Practice Experience-Pediatrics, Internal Medicine, Family Medicine, Obstetrics &amp; Gynecology</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Clerical Experience- Registration, scheduling, referrals/authorizations, phone triage, chart preparation, medical records release.</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Clinical Experience- Injections, vitals, vision, hearing, strep collection and testing, pap collection, phlebotomy, finger stick, EKG, sigmoid, </w:t>
      </w:r>
      <w:proofErr w:type="spellStart"/>
      <w:r w:rsidRPr="00405D11">
        <w:rPr>
          <w:rFonts w:ascii="Garamond" w:eastAsia="Times New Roman" w:hAnsi="Garamond" w:cs="Times New Roman"/>
          <w:color w:val="000000"/>
          <w:sz w:val="20"/>
          <w:szCs w:val="20"/>
        </w:rPr>
        <w:t>spirometry</w:t>
      </w:r>
      <w:proofErr w:type="spellEnd"/>
      <w:r w:rsidRPr="00405D11">
        <w:rPr>
          <w:rFonts w:ascii="Garamond" w:eastAsia="Times New Roman" w:hAnsi="Garamond" w:cs="Times New Roman"/>
          <w:color w:val="000000"/>
          <w:sz w:val="20"/>
          <w:szCs w:val="20"/>
        </w:rPr>
        <w:t>, breathing treatment and more.</w:t>
      </w:r>
    </w:p>
    <w:p w:rsidR="00405D11" w:rsidRPr="00405D11" w:rsidRDefault="00405D11" w:rsidP="00405D11">
      <w:pPr>
        <w:pBdr>
          <w:top w:val="single" w:sz="4" w:space="2" w:color="000000"/>
          <w:bottom w:val="single" w:sz="12" w:space="2"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Education</w:t>
      </w:r>
    </w:p>
    <w:tbl>
      <w:tblPr>
        <w:tblW w:w="0" w:type="auto"/>
        <w:tblCellMar>
          <w:left w:w="0" w:type="dxa"/>
          <w:right w:w="0" w:type="dxa"/>
        </w:tblCellMar>
        <w:tblLook w:val="04A0"/>
      </w:tblPr>
      <w:tblGrid>
        <w:gridCol w:w="9360"/>
      </w:tblGrid>
      <w:tr w:rsidR="00405D11" w:rsidRPr="00405D11" w:rsidTr="00405D11">
        <w:tc>
          <w:tcPr>
            <w:tcW w:w="9360" w:type="dxa"/>
            <w:tcMar>
              <w:top w:w="0" w:type="dxa"/>
              <w:left w:w="108" w:type="dxa"/>
              <w:bottom w:w="0" w:type="dxa"/>
              <w:right w:w="108" w:type="dxa"/>
            </w:tcMar>
            <w:hideMark/>
          </w:tcPr>
          <w:p w:rsidR="00405D11" w:rsidRPr="00405D11" w:rsidRDefault="00405D11" w:rsidP="004157B0">
            <w:pPr>
              <w:spacing w:after="120" w:line="240" w:lineRule="auto"/>
              <w:rPr>
                <w:rFonts w:ascii="Garamond" w:eastAsia="Times New Roman" w:hAnsi="Garamond" w:cs="Times New Roman"/>
                <w:sz w:val="24"/>
                <w:szCs w:val="24"/>
              </w:rPr>
            </w:pPr>
            <w:r w:rsidRPr="00405D11">
              <w:rPr>
                <w:rFonts w:ascii="Garamond" w:eastAsia="Times New Roman" w:hAnsi="Garamond" w:cs="Times New Roman"/>
                <w:sz w:val="20"/>
                <w:szCs w:val="20"/>
              </w:rPr>
              <w:t xml:space="preserve">Morse School of Business, Hartford, CT, Certified Medical Assistant &amp;Certified Phlebotomist </w:t>
            </w:r>
          </w:p>
          <w:p w:rsidR="000F7EC4" w:rsidRPr="000F7EC4" w:rsidRDefault="000F7EC4" w:rsidP="004157B0">
            <w:pPr>
              <w:spacing w:after="120" w:line="240" w:lineRule="auto"/>
              <w:rPr>
                <w:rFonts w:ascii="Garamond" w:eastAsia="Times New Roman" w:hAnsi="Garamond" w:cs="Times New Roman"/>
                <w:sz w:val="20"/>
                <w:szCs w:val="20"/>
              </w:rPr>
            </w:pPr>
            <w:r w:rsidRPr="000F7EC4">
              <w:rPr>
                <w:rFonts w:ascii="Garamond" w:hAnsi="Garamond"/>
                <w:sz w:val="20"/>
                <w:szCs w:val="20"/>
              </w:rPr>
              <w:t>American College of Medical Practice Executives- Certified Medical Practice Executive (CMPE)</w:t>
            </w:r>
            <w:r>
              <w:rPr>
                <w:rFonts w:ascii="Garamond" w:hAnsi="Garamond"/>
                <w:sz w:val="20"/>
                <w:szCs w:val="20"/>
              </w:rPr>
              <w:t xml:space="preserve"> </w:t>
            </w:r>
          </w:p>
          <w:p w:rsidR="000F7EC4" w:rsidRDefault="00405D11" w:rsidP="000F7EC4">
            <w:pPr>
              <w:spacing w:after="120" w:line="240" w:lineRule="auto"/>
              <w:rPr>
                <w:rFonts w:ascii="Garamond" w:eastAsia="Times New Roman" w:hAnsi="Garamond" w:cs="Times New Roman"/>
                <w:sz w:val="20"/>
                <w:szCs w:val="20"/>
              </w:rPr>
            </w:pPr>
            <w:r w:rsidRPr="00405D11">
              <w:rPr>
                <w:rFonts w:ascii="Garamond" w:eastAsia="Times New Roman" w:hAnsi="Garamond" w:cs="Times New Roman"/>
                <w:sz w:val="20"/>
                <w:szCs w:val="20"/>
              </w:rPr>
              <w:t xml:space="preserve">Continue Education: </w:t>
            </w:r>
          </w:p>
          <w:p w:rsidR="00405D11" w:rsidRPr="00405D11" w:rsidRDefault="00405D11" w:rsidP="000F7EC4">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Facilitator 4/17/2010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Total Quality Management 4/17/2010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Benchmarking 4/22/10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Project Management 6/14/2010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Coaching Novice Managers in Progressive Disciplinary Action Process 10/6/10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Conflict Management 10/6/10</w:t>
            </w:r>
            <w:r w:rsidR="000F7EC4">
              <w:rPr>
                <w:rFonts w:ascii="Garamond" w:eastAsia="Times New Roman" w:hAnsi="Garamond" w:cs="Times New Roman"/>
                <w:color w:val="000000"/>
                <w:sz w:val="20"/>
                <w:szCs w:val="20"/>
              </w:rPr>
              <w:t>, Blue Belt Training/Process Innovation/ LEAN 11/2011</w:t>
            </w:r>
          </w:p>
        </w:tc>
      </w:tr>
    </w:tbl>
    <w:p w:rsidR="00405D11" w:rsidRPr="00405D11" w:rsidRDefault="00405D11" w:rsidP="00405D11">
      <w:pPr>
        <w:spacing w:after="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4"/>
          <w:szCs w:val="24"/>
        </w:rPr>
        <w:br/>
        <w:t> </w:t>
      </w:r>
    </w:p>
    <w:p w:rsidR="00405D11" w:rsidRPr="00405D11" w:rsidRDefault="00405D11" w:rsidP="00405D11">
      <w:pPr>
        <w:spacing w:after="0" w:line="240" w:lineRule="auto"/>
        <w:rPr>
          <w:rFonts w:ascii="Times New Roman" w:eastAsia="Times New Roman" w:hAnsi="Times New Roman" w:cs="Times New Roman"/>
          <w:color w:val="726284"/>
          <w:sz w:val="24"/>
          <w:szCs w:val="24"/>
        </w:rPr>
      </w:pPr>
      <w:r w:rsidRPr="00405D11">
        <w:rPr>
          <w:rFonts w:ascii="Times New Roman" w:eastAsia="Times New Roman" w:hAnsi="Times New Roman" w:cs="Times New Roman"/>
          <w:color w:val="726284"/>
          <w:sz w:val="24"/>
          <w:szCs w:val="24"/>
        </w:rPr>
        <w:t> </w:t>
      </w:r>
    </w:p>
    <w:p w:rsidR="006E0581" w:rsidRDefault="006E0581"/>
    <w:sectPr w:rsidR="006E0581" w:rsidSect="00405D11">
      <w:pgSz w:w="12240" w:h="15840" w:code="1"/>
      <w:pgMar w:top="245" w:right="360" w:bottom="331" w:left="36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405D11"/>
    <w:rsid w:val="000F7EC4"/>
    <w:rsid w:val="0014494D"/>
    <w:rsid w:val="001D0723"/>
    <w:rsid w:val="001E4735"/>
    <w:rsid w:val="00405D11"/>
    <w:rsid w:val="004157B0"/>
    <w:rsid w:val="00513244"/>
    <w:rsid w:val="006E0581"/>
    <w:rsid w:val="00A46FF4"/>
    <w:rsid w:val="00AD3183"/>
    <w:rsid w:val="00C25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D11"/>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4996689">
      <w:bodyDiv w:val="1"/>
      <w:marLeft w:val="0"/>
      <w:marRight w:val="0"/>
      <w:marTop w:val="0"/>
      <w:marBottom w:val="0"/>
      <w:divBdr>
        <w:top w:val="none" w:sz="0" w:space="0" w:color="auto"/>
        <w:left w:val="none" w:sz="0" w:space="0" w:color="auto"/>
        <w:bottom w:val="none" w:sz="0" w:space="0" w:color="auto"/>
        <w:right w:val="none" w:sz="0" w:space="0" w:color="auto"/>
      </w:divBdr>
      <w:divsChild>
        <w:div w:id="910164456">
          <w:marLeft w:val="0"/>
          <w:marRight w:val="0"/>
          <w:marTop w:val="0"/>
          <w:marBottom w:val="0"/>
          <w:divBdr>
            <w:top w:val="none" w:sz="0" w:space="0" w:color="auto"/>
            <w:left w:val="none" w:sz="0" w:space="0" w:color="auto"/>
            <w:bottom w:val="none" w:sz="0" w:space="0" w:color="auto"/>
            <w:right w:val="none" w:sz="0" w:space="0" w:color="auto"/>
          </w:divBdr>
          <w:divsChild>
            <w:div w:id="1941450977">
              <w:marLeft w:val="0"/>
              <w:marRight w:val="0"/>
              <w:marTop w:val="0"/>
              <w:marBottom w:val="0"/>
              <w:divBdr>
                <w:top w:val="none" w:sz="0" w:space="0" w:color="auto"/>
                <w:left w:val="none" w:sz="0" w:space="0" w:color="auto"/>
                <w:bottom w:val="none" w:sz="0" w:space="0" w:color="auto"/>
                <w:right w:val="none" w:sz="0" w:space="0" w:color="auto"/>
              </w:divBdr>
            </w:div>
          </w:divsChild>
        </w:div>
        <w:div w:id="1247230872">
          <w:marLeft w:val="0"/>
          <w:marRight w:val="0"/>
          <w:marTop w:val="0"/>
          <w:marBottom w:val="0"/>
          <w:divBdr>
            <w:top w:val="none" w:sz="0" w:space="0" w:color="auto"/>
            <w:left w:val="none" w:sz="0" w:space="0" w:color="auto"/>
            <w:bottom w:val="none" w:sz="0" w:space="0" w:color="auto"/>
            <w:right w:val="none" w:sz="0" w:space="0" w:color="auto"/>
          </w:divBdr>
          <w:divsChild>
            <w:div w:id="1775780517">
              <w:marLeft w:val="0"/>
              <w:marRight w:val="0"/>
              <w:marTop w:val="0"/>
              <w:marBottom w:val="0"/>
              <w:divBdr>
                <w:top w:val="none" w:sz="0" w:space="0" w:color="auto"/>
                <w:left w:val="none" w:sz="0" w:space="0" w:color="auto"/>
                <w:bottom w:val="none" w:sz="0" w:space="0" w:color="auto"/>
                <w:right w:val="none" w:sz="0" w:space="0" w:color="auto"/>
              </w:divBdr>
              <w:divsChild>
                <w:div w:id="24718248">
                  <w:marLeft w:val="0"/>
                  <w:marRight w:val="0"/>
                  <w:marTop w:val="0"/>
                  <w:marBottom w:val="0"/>
                  <w:divBdr>
                    <w:top w:val="none" w:sz="0" w:space="0" w:color="auto"/>
                    <w:left w:val="none" w:sz="0" w:space="0" w:color="auto"/>
                    <w:bottom w:val="none" w:sz="0" w:space="0" w:color="auto"/>
                    <w:right w:val="none" w:sz="0" w:space="0" w:color="auto"/>
                  </w:divBdr>
                  <w:divsChild>
                    <w:div w:id="900215855">
                      <w:marLeft w:val="0"/>
                      <w:marRight w:val="0"/>
                      <w:marTop w:val="0"/>
                      <w:marBottom w:val="0"/>
                      <w:divBdr>
                        <w:top w:val="none" w:sz="0" w:space="0" w:color="auto"/>
                        <w:left w:val="none" w:sz="0" w:space="0" w:color="auto"/>
                        <w:bottom w:val="none" w:sz="0" w:space="0" w:color="auto"/>
                        <w:right w:val="none" w:sz="0" w:space="0" w:color="auto"/>
                      </w:divBdr>
                    </w:div>
                    <w:div w:id="153842356">
                      <w:marLeft w:val="0"/>
                      <w:marRight w:val="0"/>
                      <w:marTop w:val="0"/>
                      <w:marBottom w:val="0"/>
                      <w:divBdr>
                        <w:top w:val="none" w:sz="0" w:space="0" w:color="auto"/>
                        <w:left w:val="none" w:sz="0" w:space="0" w:color="auto"/>
                        <w:bottom w:val="none" w:sz="0" w:space="0" w:color="auto"/>
                        <w:right w:val="none" w:sz="0" w:space="0" w:color="auto"/>
                      </w:divBdr>
                      <w:divsChild>
                        <w:div w:id="2662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L&amp;M Hospital</Company>
  <LinksUpToDate>false</LinksUpToDate>
  <CharactersWithSpaces>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L&amp;M Hospital</dc:creator>
  <cp:lastModifiedBy>Potter</cp:lastModifiedBy>
  <cp:revision>2</cp:revision>
  <dcterms:created xsi:type="dcterms:W3CDTF">2012-02-08T03:07:00Z</dcterms:created>
  <dcterms:modified xsi:type="dcterms:W3CDTF">2012-02-08T03:07:00Z</dcterms:modified>
</cp:coreProperties>
</file>