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7650"/>
      </w:tblGrid>
      <w:tr w:rsidR="00FC69FB" w:rsidRPr="00327F21">
        <w:trPr>
          <w:cantSplit/>
          <w:jc w:val="center"/>
        </w:trPr>
        <w:tc>
          <w:tcPr>
            <w:tcW w:w="243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69FB" w:rsidRPr="00327F21" w:rsidRDefault="00FC69FB" w:rsidP="00327F2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bookmarkStart w:id="0" w:name="_GoBack"/>
            <w:bookmarkEnd w:id="0"/>
            <w:r w:rsidRPr="00327F21">
              <w:rPr>
                <w:rFonts w:asciiTheme="minorHAnsi" w:hAnsiTheme="minorHAnsi"/>
                <w:b/>
                <w:sz w:val="22"/>
                <w:szCs w:val="22"/>
              </w:rPr>
              <w:t xml:space="preserve">Randy L. </w:t>
            </w:r>
            <w:proofErr w:type="spellStart"/>
            <w:r w:rsidRPr="00327F21">
              <w:rPr>
                <w:rFonts w:asciiTheme="minorHAnsi" w:hAnsiTheme="minorHAnsi"/>
                <w:b/>
                <w:sz w:val="22"/>
                <w:szCs w:val="22"/>
              </w:rPr>
              <w:t>Vettori</w:t>
            </w:r>
            <w:proofErr w:type="spellEnd"/>
          </w:p>
          <w:p w:rsidR="00FC69FB" w:rsidRPr="00327F21" w:rsidRDefault="00FC69FB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>235 Apple Blossom Lane</w:t>
            </w:r>
          </w:p>
          <w:p w:rsidR="00FC69FB" w:rsidRPr="00327F21" w:rsidRDefault="000A6568" w:rsidP="00327F2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Palmyra, PA </w:t>
            </w:r>
            <w:r w:rsidR="00FC69FB" w:rsidRPr="00327F21">
              <w:rPr>
                <w:rFonts w:asciiTheme="minorHAnsi" w:hAnsiTheme="minorHAnsi"/>
                <w:sz w:val="20"/>
                <w:szCs w:val="20"/>
              </w:rPr>
              <w:t>17078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>717</w:t>
            </w:r>
            <w:r w:rsidR="00327F21" w:rsidRPr="00327F21">
              <w:rPr>
                <w:rFonts w:asciiTheme="minorHAnsi" w:hAnsiTheme="minorHAnsi"/>
                <w:sz w:val="20"/>
                <w:szCs w:val="20"/>
              </w:rPr>
              <w:t>.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>838</w:t>
            </w:r>
            <w:r w:rsidR="00327F21" w:rsidRPr="00327F21">
              <w:rPr>
                <w:rFonts w:asciiTheme="minorHAnsi" w:hAnsiTheme="minorHAnsi"/>
                <w:sz w:val="20"/>
                <w:szCs w:val="20"/>
              </w:rPr>
              <w:t>.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>6926 Home</w:t>
            </w:r>
          </w:p>
          <w:p w:rsidR="00327F21" w:rsidRPr="00327F21" w:rsidRDefault="00327F21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>717.304.9610 Cell</w:t>
            </w:r>
          </w:p>
          <w:p w:rsidR="00FC69FB" w:rsidRPr="00327F21" w:rsidRDefault="00BB4FCA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>r</w:t>
            </w:r>
            <w:r w:rsidR="00FC69FB" w:rsidRPr="00327F21">
              <w:rPr>
                <w:rFonts w:asciiTheme="minorHAnsi" w:hAnsiTheme="minorHAnsi"/>
                <w:sz w:val="20"/>
                <w:szCs w:val="20"/>
              </w:rPr>
              <w:t>lvettori@</w:t>
            </w:r>
            <w:r w:rsidR="00327F21" w:rsidRPr="00327F21">
              <w:rPr>
                <w:rFonts w:asciiTheme="minorHAnsi" w:hAnsiTheme="minorHAnsi"/>
                <w:sz w:val="20"/>
                <w:szCs w:val="20"/>
              </w:rPr>
              <w:t>yahoo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>.com</w:t>
            </w:r>
          </w:p>
        </w:tc>
        <w:tc>
          <w:tcPr>
            <w:tcW w:w="76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69FB" w:rsidRPr="00327F21" w:rsidRDefault="00FC69FB" w:rsidP="00327F2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27F21">
              <w:rPr>
                <w:rFonts w:asciiTheme="minorHAnsi" w:hAnsiTheme="minorHAnsi"/>
                <w:b/>
                <w:sz w:val="22"/>
                <w:szCs w:val="22"/>
              </w:rPr>
              <w:t>Work Experience</w:t>
            </w:r>
          </w:p>
          <w:p w:rsidR="00327F21" w:rsidRDefault="00327F21" w:rsidP="00327F21">
            <w:pPr>
              <w:rPr>
                <w:rFonts w:asciiTheme="minorHAnsi" w:hAnsiTheme="minorHAnsi"/>
              </w:rPr>
            </w:pPr>
            <w:r w:rsidRPr="00327F21">
              <w:rPr>
                <w:rFonts w:asciiTheme="minorHAnsi" w:hAnsiTheme="minorHAnsi"/>
              </w:rPr>
              <w:t xml:space="preserve">  </w:t>
            </w:r>
          </w:p>
          <w:p w:rsidR="00BE20B6" w:rsidRPr="00327F21" w:rsidRDefault="00327F21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 xml:space="preserve">2011 </w:t>
            </w:r>
            <w:proofErr w:type="spellStart"/>
            <w:r w:rsidRPr="00327F21">
              <w:rPr>
                <w:rFonts w:asciiTheme="minorHAnsi" w:hAnsiTheme="minorHAnsi"/>
                <w:sz w:val="20"/>
                <w:szCs w:val="20"/>
              </w:rPr>
              <w:t>Astrotech</w:t>
            </w:r>
            <w:proofErr w:type="spellEnd"/>
            <w:r w:rsidRPr="00327F21">
              <w:rPr>
                <w:rFonts w:asciiTheme="minorHAnsi" w:hAnsiTheme="minorHAnsi"/>
                <w:sz w:val="20"/>
                <w:szCs w:val="20"/>
              </w:rPr>
              <w:t xml:space="preserve"> Certified Testing Labs, Harrisburg, PA</w:t>
            </w:r>
          </w:p>
          <w:p w:rsidR="00327F21" w:rsidRPr="00327F21" w:rsidRDefault="00327F21" w:rsidP="00327F21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327F21">
              <w:rPr>
                <w:rFonts w:asciiTheme="minorHAnsi" w:hAnsiTheme="minorHAnsi"/>
                <w:b/>
                <w:sz w:val="20"/>
                <w:szCs w:val="20"/>
              </w:rPr>
              <w:t>NDT Technician</w:t>
            </w:r>
          </w:p>
          <w:p w:rsidR="00327F21" w:rsidRPr="00327F21" w:rsidRDefault="00327F21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>Third party NDT inspection; certified radiation safety</w:t>
            </w:r>
          </w:p>
          <w:p w:rsidR="00327F21" w:rsidRPr="00327F21" w:rsidRDefault="00327F21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>MT/PT (Level-2); Industrial Radiography (Level-1)</w:t>
            </w:r>
          </w:p>
          <w:p w:rsidR="00327F21" w:rsidRDefault="00327F21" w:rsidP="00327F21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F54207" w:rsidRPr="00327F21" w:rsidRDefault="00F54207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>2008-20</w:t>
            </w:r>
            <w:r w:rsidR="00BB4FCA" w:rsidRPr="00327F21">
              <w:rPr>
                <w:rFonts w:asciiTheme="minorHAnsi" w:hAnsiTheme="minorHAnsi"/>
                <w:sz w:val="20"/>
                <w:szCs w:val="20"/>
              </w:rPr>
              <w:t>10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 xml:space="preserve"> Mount Joy Wire Corporation, Mount Joy, PA.</w:t>
            </w:r>
          </w:p>
          <w:p w:rsidR="00F54207" w:rsidRPr="00327F21" w:rsidRDefault="00F54207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b/>
                <w:sz w:val="20"/>
                <w:szCs w:val="20"/>
              </w:rPr>
              <w:t>Quality Manager</w:t>
            </w:r>
          </w:p>
          <w:p w:rsidR="00F54207" w:rsidRPr="00327F21" w:rsidRDefault="00F54207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>Responsible for customer complaints which include</w:t>
            </w:r>
            <w:r w:rsidR="00B30915">
              <w:rPr>
                <w:rFonts w:asciiTheme="minorHAnsi" w:hAnsiTheme="minorHAnsi"/>
                <w:sz w:val="20"/>
                <w:szCs w:val="20"/>
              </w:rPr>
              <w:t>d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 xml:space="preserve"> issuing RMA’s, metallurgical inv</w:t>
            </w:r>
            <w:r w:rsidR="00A51BE1" w:rsidRPr="00327F21">
              <w:rPr>
                <w:rFonts w:asciiTheme="minorHAnsi" w:hAnsiTheme="minorHAnsi"/>
                <w:sz w:val="20"/>
                <w:szCs w:val="20"/>
              </w:rPr>
              <w:t>estigation of returned samples,</w:t>
            </w:r>
            <w:r w:rsidR="00327F2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>initiate</w:t>
            </w:r>
            <w:r w:rsidR="00B30915">
              <w:rPr>
                <w:rFonts w:asciiTheme="minorHAnsi" w:hAnsiTheme="minorHAnsi"/>
                <w:sz w:val="20"/>
                <w:szCs w:val="20"/>
              </w:rPr>
              <w:t>d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 xml:space="preserve"> internal corrective actions</w:t>
            </w:r>
            <w:r w:rsidR="000A656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>and respond</w:t>
            </w:r>
            <w:r w:rsidR="00B30915">
              <w:rPr>
                <w:rFonts w:asciiTheme="minorHAnsi" w:hAnsiTheme="minorHAnsi"/>
                <w:sz w:val="20"/>
                <w:szCs w:val="20"/>
              </w:rPr>
              <w:t xml:space="preserve">ed 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>to customer corrective action requests. Assist</w:t>
            </w:r>
            <w:r w:rsidR="00B30915">
              <w:rPr>
                <w:rFonts w:asciiTheme="minorHAnsi" w:hAnsiTheme="minorHAnsi"/>
                <w:sz w:val="20"/>
                <w:szCs w:val="20"/>
              </w:rPr>
              <w:t>ed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 xml:space="preserve"> shipping with returns</w:t>
            </w:r>
            <w:r w:rsidR="00B3091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>and conduct</w:t>
            </w:r>
            <w:r w:rsidR="00B30915">
              <w:rPr>
                <w:rFonts w:asciiTheme="minorHAnsi" w:hAnsiTheme="minorHAnsi"/>
                <w:sz w:val="20"/>
                <w:szCs w:val="20"/>
              </w:rPr>
              <w:t>ed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 xml:space="preserve"> all internal audits. Other responsibilities include</w:t>
            </w:r>
            <w:r w:rsidR="00B30915">
              <w:rPr>
                <w:rFonts w:asciiTheme="minorHAnsi" w:hAnsiTheme="minorHAnsi"/>
                <w:sz w:val="20"/>
                <w:szCs w:val="20"/>
              </w:rPr>
              <w:t xml:space="preserve">d 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>revising work</w:t>
            </w:r>
            <w:r w:rsidR="00B3091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>instructions and assist</w:t>
            </w:r>
            <w:r w:rsidR="00B30915">
              <w:rPr>
                <w:rFonts w:asciiTheme="minorHAnsi" w:hAnsiTheme="minorHAnsi"/>
                <w:sz w:val="20"/>
                <w:szCs w:val="20"/>
              </w:rPr>
              <w:t>ed</w:t>
            </w:r>
            <w:r w:rsidRPr="00327F21">
              <w:rPr>
                <w:rFonts w:asciiTheme="minorHAnsi" w:hAnsiTheme="minorHAnsi"/>
                <w:sz w:val="20"/>
                <w:szCs w:val="20"/>
              </w:rPr>
              <w:t xml:space="preserve"> with manufact</w:t>
            </w:r>
            <w:r w:rsidR="00A51BE1" w:rsidRPr="00327F21">
              <w:rPr>
                <w:rFonts w:asciiTheme="minorHAnsi" w:hAnsiTheme="minorHAnsi"/>
                <w:sz w:val="20"/>
                <w:szCs w:val="20"/>
              </w:rPr>
              <w:t>uring related issues.</w:t>
            </w:r>
          </w:p>
          <w:p w:rsidR="00BB4FCA" w:rsidRPr="00327F21" w:rsidRDefault="00BB4FCA" w:rsidP="00327F21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FC69FB" w:rsidRPr="00327F21" w:rsidRDefault="00FC69FB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>2006-2007 Philadelphia Mixing Solutions, Palmyra, PA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327F21">
              <w:rPr>
                <w:rFonts w:asciiTheme="minorHAnsi" w:hAnsiTheme="minorHAnsi"/>
                <w:b/>
                <w:sz w:val="20"/>
                <w:szCs w:val="20"/>
              </w:rPr>
              <w:t>Quality Supplier Representative</w:t>
            </w:r>
          </w:p>
          <w:p w:rsidR="00BE20B6" w:rsidRPr="00327F21" w:rsidRDefault="00FC69FB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>Certified as an NQA-I Auditor and performed supplier audits and visits. Responsibilities included monitoring and disposition of all non-conforming product(s), failure analysis and warranty-related issues.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2005-2006  Forbes Chevrolet, Inc., Harrisburg, PA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b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b/>
                <w:spacing w:val="-5"/>
                <w:sz w:val="20"/>
                <w:szCs w:val="20"/>
              </w:rPr>
              <w:t>Service Writer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Customer service advisory responsibilities in a large automobile dealership. Supervisory responsibility for work assignments of automobile technicians; handle</w:t>
            </w:r>
            <w:r w:rsidR="00B30915">
              <w:rPr>
                <w:rFonts w:asciiTheme="minorHAnsi" w:hAnsiTheme="minorHAnsi"/>
                <w:spacing w:val="-5"/>
                <w:sz w:val="20"/>
                <w:szCs w:val="20"/>
              </w:rPr>
              <w:t>d</w:t>
            </w: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 xml:space="preserve"> and resolve</w:t>
            </w:r>
            <w:r w:rsidR="00B30915">
              <w:rPr>
                <w:rFonts w:asciiTheme="minorHAnsi" w:hAnsiTheme="minorHAnsi"/>
                <w:spacing w:val="-5"/>
                <w:sz w:val="20"/>
                <w:szCs w:val="20"/>
              </w:rPr>
              <w:t>d</w:t>
            </w: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 xml:space="preserve"> customer inquiries/complaints.</w:t>
            </w:r>
          </w:p>
        </w:tc>
      </w:tr>
      <w:tr w:rsidR="00FC69FB" w:rsidRPr="00327F21">
        <w:trPr>
          <w:cantSplit/>
          <w:jc w:val="center"/>
        </w:trPr>
        <w:tc>
          <w:tcPr>
            <w:tcW w:w="243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69FB" w:rsidRPr="00327F21" w:rsidRDefault="00FC69FB" w:rsidP="00327F2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20B6" w:rsidRPr="00327F21" w:rsidRDefault="00BE20B6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 xml:space="preserve">1988-2004 Bethlehem Steel Corporation, Steelton, PA 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b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b/>
                <w:spacing w:val="-5"/>
                <w:sz w:val="20"/>
                <w:szCs w:val="20"/>
              </w:rPr>
              <w:t xml:space="preserve">Senior </w:t>
            </w:r>
            <w:proofErr w:type="spellStart"/>
            <w:r w:rsidRPr="00327F21">
              <w:rPr>
                <w:rFonts w:asciiTheme="minorHAnsi" w:hAnsiTheme="minorHAnsi"/>
                <w:b/>
                <w:spacing w:val="-5"/>
                <w:sz w:val="20"/>
                <w:szCs w:val="20"/>
              </w:rPr>
              <w:t>Metallographist</w:t>
            </w:r>
            <w:proofErr w:type="spellEnd"/>
            <w:r w:rsidRPr="00327F21">
              <w:rPr>
                <w:rFonts w:asciiTheme="minorHAnsi" w:hAnsiTheme="minorHAnsi"/>
                <w:b/>
                <w:spacing w:val="-5"/>
                <w:sz w:val="20"/>
                <w:szCs w:val="20"/>
              </w:rPr>
              <w:t xml:space="preserve"> 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Rich experience in Metallography and Failure Analysis of rail and bar products. Managed Metallographic Laboratory assignments for the company; involved in metallographic analysis of ferrous alloys, failure analysis of products, preparation of metallurgical reports; macro photography and micro</w:t>
            </w:r>
            <w:r w:rsidR="00B30915">
              <w:rPr>
                <w:rFonts w:asciiTheme="minorHAnsi" w:hAnsiTheme="minorHAnsi"/>
                <w:spacing w:val="-5"/>
                <w:sz w:val="20"/>
                <w:szCs w:val="20"/>
              </w:rPr>
              <w:t>-</w:t>
            </w: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cleanliness of product line using Image Analysis (LECO 2005); and development work on metallographic techniques including etching and sample preparation.</w:t>
            </w:r>
          </w:p>
          <w:p w:rsidR="00BE20B6" w:rsidRPr="00327F21" w:rsidRDefault="00BE20B6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</w:p>
          <w:p w:rsidR="00FC69FB" w:rsidRPr="00327F21" w:rsidRDefault="00FC69FB" w:rsidP="00327F21">
            <w:pPr>
              <w:rPr>
                <w:rFonts w:asciiTheme="minorHAnsi" w:hAnsiTheme="minorHAnsi"/>
                <w:b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b/>
                <w:spacing w:val="-5"/>
                <w:sz w:val="20"/>
                <w:szCs w:val="20"/>
              </w:rPr>
              <w:t xml:space="preserve">Mechanical Tester 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 xml:space="preserve">Tested full range of mill products, including pipe, billets, rail and tie plates; performed mechanical testing including Tensile, </w:t>
            </w:r>
            <w:proofErr w:type="spellStart"/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Brinell</w:t>
            </w:r>
            <w:proofErr w:type="spellEnd"/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, Rockwell, Vickers micro</w:t>
            </w:r>
            <w:r w:rsidR="00B30915">
              <w:rPr>
                <w:rFonts w:asciiTheme="minorHAnsi" w:hAnsiTheme="minorHAnsi"/>
                <w:spacing w:val="-5"/>
                <w:sz w:val="20"/>
                <w:szCs w:val="20"/>
              </w:rPr>
              <w:t>-</w:t>
            </w: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hardness and Etch; performed non-destructive testing on pipes, billets, castings and welds using X-ray, magnetic particle, liquid penetrants and ultrasound; handled metallography interpretation of grain and microstructures, sample preparation, manual and mechanical polishing and etching.</w:t>
            </w:r>
          </w:p>
          <w:p w:rsidR="00BE20B6" w:rsidRPr="00327F21" w:rsidRDefault="00BE20B6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</w:p>
        </w:tc>
      </w:tr>
      <w:tr w:rsidR="00FC69FB" w:rsidRPr="00327F21">
        <w:trPr>
          <w:cantSplit/>
          <w:jc w:val="center"/>
        </w:trPr>
        <w:tc>
          <w:tcPr>
            <w:tcW w:w="243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69FB" w:rsidRPr="00327F21" w:rsidRDefault="00FC69FB" w:rsidP="00327F2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1984-1987 Chromalloy American, Harrisburg, PA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327F21">
              <w:rPr>
                <w:rFonts w:asciiTheme="minorHAnsi" w:hAnsiTheme="minorHAnsi"/>
                <w:b/>
                <w:sz w:val="20"/>
                <w:szCs w:val="20"/>
              </w:rPr>
              <w:t>Metallographer</w:t>
            </w:r>
            <w:proofErr w:type="spellEnd"/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 xml:space="preserve">Performed metals testing for TRW Turbine Air Foil Division (manufacturer of military and private sector components); involved in pH and sieve analysis; certified welders and plasma spray operators; responsible for equipment calibrations; chemistry applications, and coatings; handled sample preparation including cutups, mounting with epoxy and </w:t>
            </w:r>
            <w:proofErr w:type="spellStart"/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bakelite</w:t>
            </w:r>
            <w:proofErr w:type="spellEnd"/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, polishing and etching; examined coating structures, base material grain study, EDM, plasma spray, LPPS and welds; responsible for photography, stress rupture, Vickers micro</w:t>
            </w:r>
            <w:r w:rsidR="00B30915">
              <w:rPr>
                <w:rFonts w:asciiTheme="minorHAnsi" w:hAnsiTheme="minorHAnsi"/>
                <w:spacing w:val="-5"/>
                <w:sz w:val="20"/>
                <w:szCs w:val="20"/>
              </w:rPr>
              <w:t>-</w:t>
            </w: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hardness, Rockwell testing; supervised laboratory employee.</w:t>
            </w:r>
          </w:p>
        </w:tc>
      </w:tr>
      <w:tr w:rsidR="00FC69FB" w:rsidRPr="00327F21">
        <w:trPr>
          <w:cantSplit/>
          <w:jc w:val="center"/>
        </w:trPr>
        <w:tc>
          <w:tcPr>
            <w:tcW w:w="243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69FB" w:rsidRPr="00327F21" w:rsidRDefault="00FC69FB" w:rsidP="00327F2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C69FB" w:rsidRPr="00327F21" w:rsidRDefault="00FC69FB" w:rsidP="00327F21">
            <w:pPr>
              <w:rPr>
                <w:rFonts w:asciiTheme="minorHAnsi" w:hAnsiTheme="minorHAnsi"/>
                <w:b/>
                <w:spacing w:val="-5"/>
                <w:sz w:val="22"/>
                <w:szCs w:val="22"/>
              </w:rPr>
            </w:pPr>
            <w:r w:rsidRPr="00327F21">
              <w:rPr>
                <w:rFonts w:asciiTheme="minorHAnsi" w:hAnsiTheme="minorHAnsi"/>
                <w:b/>
                <w:spacing w:val="-5"/>
                <w:sz w:val="22"/>
                <w:szCs w:val="22"/>
              </w:rPr>
              <w:t>Education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 xml:space="preserve">LMJ International, AZ: Certification in NQA-1 Quality Assurance Lead Auditor (2006) 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NDE Associates, Inc., TX: Certification in NDT Level II Liquid Penetrant Testing (2006)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Reliability Maintenance Institute, MA: Certification in Root Cause Bearing Failure Analysis (2006)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American Society of Metals, OH: Certifications in Metallographic Techniques in Specimen Preparation (1990); Fundamentals of Ferrous Metallurgy (1988); Elements of Metallurgy (1987); Metallographic Interpretation (1985); Welding Inspection/Quality Control (1982); NDT/Mechanical Testing (1982)</w:t>
            </w:r>
          </w:p>
        </w:tc>
      </w:tr>
      <w:tr w:rsidR="00FC69FB" w:rsidRPr="00327F21">
        <w:trPr>
          <w:cantSplit/>
          <w:jc w:val="center"/>
        </w:trPr>
        <w:tc>
          <w:tcPr>
            <w:tcW w:w="243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69FB" w:rsidRPr="00327F21" w:rsidRDefault="00FC69FB" w:rsidP="00327F2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20B6" w:rsidRPr="00327F21" w:rsidRDefault="00BE20B6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</w:p>
          <w:p w:rsidR="00FC69FB" w:rsidRPr="00327F21" w:rsidRDefault="00FC69FB" w:rsidP="00327F21">
            <w:pPr>
              <w:rPr>
                <w:rFonts w:asciiTheme="minorHAnsi" w:hAnsiTheme="minorHAnsi"/>
                <w:b/>
                <w:spacing w:val="-5"/>
                <w:sz w:val="22"/>
                <w:szCs w:val="22"/>
              </w:rPr>
            </w:pPr>
            <w:r w:rsidRPr="00327F21">
              <w:rPr>
                <w:rFonts w:asciiTheme="minorHAnsi" w:hAnsiTheme="minorHAnsi"/>
                <w:b/>
                <w:spacing w:val="-5"/>
                <w:sz w:val="22"/>
                <w:szCs w:val="22"/>
              </w:rPr>
              <w:t>References</w:t>
            </w:r>
          </w:p>
          <w:p w:rsidR="00FC69FB" w:rsidRPr="00327F21" w:rsidRDefault="00FC69FB" w:rsidP="00327F21">
            <w:pPr>
              <w:rPr>
                <w:rFonts w:asciiTheme="minorHAnsi" w:hAnsiTheme="minorHAnsi"/>
                <w:spacing w:val="-5"/>
                <w:sz w:val="20"/>
                <w:szCs w:val="20"/>
              </w:rPr>
            </w:pPr>
            <w:r w:rsidRPr="00327F21">
              <w:rPr>
                <w:rFonts w:asciiTheme="minorHAnsi" w:hAnsiTheme="minorHAnsi"/>
                <w:spacing w:val="-5"/>
                <w:sz w:val="20"/>
                <w:szCs w:val="20"/>
              </w:rPr>
              <w:t>Available upon request</w:t>
            </w:r>
          </w:p>
        </w:tc>
      </w:tr>
    </w:tbl>
    <w:p w:rsidR="00FC69FB" w:rsidRPr="00327F21" w:rsidRDefault="00FC69FB" w:rsidP="00327F21">
      <w:pPr>
        <w:rPr>
          <w:rFonts w:asciiTheme="minorHAnsi" w:hAnsiTheme="minorHAnsi"/>
          <w:sz w:val="20"/>
          <w:szCs w:val="20"/>
        </w:rPr>
      </w:pPr>
    </w:p>
    <w:p w:rsidR="00FC69FB" w:rsidRPr="00327F21" w:rsidRDefault="00FC69FB" w:rsidP="00327F21">
      <w:pPr>
        <w:rPr>
          <w:rFonts w:asciiTheme="minorHAnsi" w:hAnsiTheme="minorHAnsi"/>
        </w:rPr>
      </w:pPr>
    </w:p>
    <w:sectPr w:rsidR="00FC69FB" w:rsidRPr="00327F21" w:rsidSect="00BE20B6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07"/>
    <w:rsid w:val="000A6568"/>
    <w:rsid w:val="001A397A"/>
    <w:rsid w:val="00327F21"/>
    <w:rsid w:val="006C21B6"/>
    <w:rsid w:val="00914F77"/>
    <w:rsid w:val="00A51BE1"/>
    <w:rsid w:val="00B30915"/>
    <w:rsid w:val="00BB4FCA"/>
    <w:rsid w:val="00BE20B6"/>
    <w:rsid w:val="00C62185"/>
    <w:rsid w:val="00DB4224"/>
    <w:rsid w:val="00F54207"/>
    <w:rsid w:val="00FC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widowControl w:val="0"/>
      <w:autoSpaceDE w:val="0"/>
      <w:autoSpaceDN w:val="0"/>
      <w:adjustRightInd w:val="0"/>
      <w:outlineLvl w:val="1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widowControl w:val="0"/>
      <w:autoSpaceDE w:val="0"/>
      <w:autoSpaceDN w:val="0"/>
      <w:adjustRightInd w:val="0"/>
      <w:outlineLvl w:val="1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Randy L</vt:lpstr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Randy L</dc:title>
  <dc:creator>lvettori</dc:creator>
  <cp:lastModifiedBy>Vettori</cp:lastModifiedBy>
  <cp:revision>2</cp:revision>
  <cp:lastPrinted>2010-11-30T15:43:00Z</cp:lastPrinted>
  <dcterms:created xsi:type="dcterms:W3CDTF">2011-10-05T22:13:00Z</dcterms:created>
  <dcterms:modified xsi:type="dcterms:W3CDTF">2011-10-05T22:13:00Z</dcterms:modified>
</cp:coreProperties>
</file>