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CB" w:rsidRPr="004610CB" w:rsidRDefault="004610CB" w:rsidP="004610CB">
      <w:pPr>
        <w:tabs>
          <w:tab w:val="left" w:pos="2160"/>
        </w:tabs>
        <w:rPr>
          <w:rFonts w:ascii="Georgia" w:eastAsia="Batang" w:hAnsi="Georgia" w:cs="Edwardian Script ITC"/>
          <w:b/>
          <w:bCs/>
          <w:sz w:val="48"/>
          <w:szCs w:val="48"/>
          <w:u w:val="single"/>
        </w:rPr>
      </w:pPr>
      <w:r>
        <w:rPr>
          <w:rFonts w:ascii="Georgia" w:eastAsia="Batang" w:hAnsi="Georgia" w:cs="Edwardian Script ITC"/>
          <w:b/>
          <w:bCs/>
          <w:sz w:val="48"/>
          <w:szCs w:val="48"/>
        </w:rPr>
        <w:t xml:space="preserve">       </w:t>
      </w:r>
      <w:r w:rsidRPr="004610CB">
        <w:rPr>
          <w:rFonts w:ascii="Georgia" w:eastAsia="Batang" w:hAnsi="Georgia" w:cs="Edwardian Script ITC"/>
          <w:b/>
          <w:bCs/>
          <w:sz w:val="48"/>
          <w:szCs w:val="48"/>
          <w:u w:val="single"/>
        </w:rPr>
        <w:t>Dominique Nicole Williams</w:t>
      </w:r>
    </w:p>
    <w:p w:rsidR="004610CB" w:rsidRPr="004610CB" w:rsidRDefault="00A32DCF" w:rsidP="004610CB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>1039 Berkshire Avenue</w:t>
      </w:r>
    </w:p>
    <w:p w:rsidR="00474990" w:rsidRDefault="00A32DCF" w:rsidP="004610CB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>Springfield, MA 01151</w:t>
      </w:r>
    </w:p>
    <w:p w:rsidR="00CB3FDA" w:rsidRPr="004610CB" w:rsidRDefault="00CB3FDA" w:rsidP="004610CB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>
        <w:rPr>
          <w:rFonts w:ascii="Georgia" w:eastAsia="Batang" w:hAnsi="Georgia" w:cs="Arial Narrow"/>
          <w:b/>
          <w:bCs/>
          <w:sz w:val="18"/>
          <w:szCs w:val="18"/>
        </w:rPr>
        <w:t>Home Phone: (413) 301-8555</w:t>
      </w:r>
      <w:bookmarkStart w:id="0" w:name="_GoBack"/>
      <w:bookmarkEnd w:id="0"/>
    </w:p>
    <w:p w:rsidR="00A32DCF" w:rsidRPr="004610CB" w:rsidRDefault="00A32DCF" w:rsidP="004610CB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>Cell Phone: (413)</w:t>
      </w:r>
      <w:r w:rsidR="00CB3FDA">
        <w:rPr>
          <w:rFonts w:ascii="Georgia" w:eastAsia="Batang" w:hAnsi="Georgia" w:cs="Arial Narrow"/>
          <w:b/>
          <w:bCs/>
          <w:sz w:val="18"/>
          <w:szCs w:val="18"/>
        </w:rPr>
        <w:t>204-1569</w:t>
      </w:r>
    </w:p>
    <w:p w:rsidR="00A32DCF" w:rsidRPr="004610CB" w:rsidRDefault="004610CB" w:rsidP="004610CB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 xml:space="preserve">E-Mail: </w:t>
      </w:r>
      <w:r w:rsidR="00474990" w:rsidRPr="004610CB">
        <w:rPr>
          <w:rFonts w:ascii="Georgia" w:eastAsia="Batang" w:hAnsi="Georgia" w:cs="Arial Narrow"/>
          <w:b/>
          <w:bCs/>
          <w:sz w:val="18"/>
          <w:szCs w:val="18"/>
        </w:rPr>
        <w:t>Dominique01151@aol.com</w:t>
      </w:r>
    </w:p>
    <w:p w:rsidR="00A32DCF" w:rsidRPr="00474990" w:rsidRDefault="00A32DCF" w:rsidP="00A32DCF">
      <w:p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</w:p>
    <w:p w:rsidR="004610CB" w:rsidRDefault="004610CB" w:rsidP="004610CB">
      <w:p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</w:p>
    <w:p w:rsidR="00474990" w:rsidRPr="004610CB" w:rsidRDefault="004610CB" w:rsidP="004610CB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  <w:u w:val="single"/>
        </w:rPr>
      </w:pPr>
      <w:r>
        <w:rPr>
          <w:rFonts w:ascii="Georgia" w:eastAsia="Batang" w:hAnsi="Georgia" w:cs="Arial Narrow"/>
          <w:bCs/>
          <w:sz w:val="18"/>
          <w:szCs w:val="18"/>
        </w:rPr>
        <w:tab/>
      </w:r>
      <w:r>
        <w:rPr>
          <w:rFonts w:ascii="Georgia" w:eastAsia="Batang" w:hAnsi="Georgia" w:cs="Arial Narrow"/>
          <w:bCs/>
          <w:sz w:val="18"/>
          <w:szCs w:val="18"/>
        </w:rPr>
        <w:tab/>
      </w:r>
      <w:r>
        <w:rPr>
          <w:rFonts w:ascii="Georgia" w:eastAsia="Batang" w:hAnsi="Georgia" w:cs="Arial Narrow"/>
          <w:bCs/>
          <w:sz w:val="18"/>
          <w:szCs w:val="18"/>
        </w:rPr>
        <w:tab/>
      </w:r>
      <w:r>
        <w:rPr>
          <w:rFonts w:ascii="Georgia" w:eastAsia="Batang" w:hAnsi="Georgia" w:cs="Arial Narrow"/>
          <w:bCs/>
          <w:sz w:val="18"/>
          <w:szCs w:val="18"/>
        </w:rPr>
        <w:tab/>
      </w:r>
      <w:r w:rsidRPr="004610CB">
        <w:rPr>
          <w:rFonts w:ascii="Georgia" w:eastAsia="Batang" w:hAnsi="Georgia" w:cs="Arial Narrow"/>
          <w:bCs/>
          <w:sz w:val="18"/>
          <w:szCs w:val="18"/>
        </w:rPr>
        <w:t xml:space="preserve">   </w:t>
      </w:r>
      <w:r w:rsidR="00AF12E3"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Objective</w:t>
      </w:r>
    </w:p>
    <w:p w:rsidR="004610CB" w:rsidRDefault="004610CB" w:rsidP="004610CB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</w:rPr>
      </w:pPr>
    </w:p>
    <w:p w:rsidR="00474990" w:rsidRPr="004610CB" w:rsidRDefault="004610CB" w:rsidP="004610CB">
      <w:pPr>
        <w:tabs>
          <w:tab w:val="left" w:pos="2160"/>
        </w:tabs>
        <w:rPr>
          <w:rFonts w:ascii="Georgia" w:eastAsia="Batang" w:hAnsi="Georgia" w:cs="Arial Narrow"/>
          <w:sz w:val="18"/>
          <w:szCs w:val="18"/>
        </w:rPr>
      </w:pPr>
      <w:r>
        <w:rPr>
          <w:rFonts w:ascii="Georgia" w:hAnsi="Georgia"/>
          <w:sz w:val="18"/>
          <w:szCs w:val="18"/>
        </w:rPr>
        <w:t>To obtain a position that will allow</w:t>
      </w:r>
      <w:r w:rsidR="00474990" w:rsidRPr="004610CB">
        <w:rPr>
          <w:rFonts w:ascii="Georgia" w:hAnsi="Georgia"/>
          <w:sz w:val="18"/>
          <w:szCs w:val="18"/>
        </w:rPr>
        <w:t xml:space="preserve"> me to use my </w:t>
      </w:r>
      <w:r w:rsidRPr="004610CB">
        <w:rPr>
          <w:rFonts w:ascii="Georgia" w:hAnsi="Georgia"/>
          <w:sz w:val="18"/>
          <w:szCs w:val="18"/>
        </w:rPr>
        <w:t xml:space="preserve">strong </w:t>
      </w:r>
      <w:r w:rsidR="00474990" w:rsidRPr="004610CB">
        <w:rPr>
          <w:rFonts w:ascii="Georgia" w:hAnsi="Georgia"/>
          <w:sz w:val="18"/>
          <w:szCs w:val="18"/>
        </w:rPr>
        <w:t>organizational sk</w:t>
      </w:r>
      <w:r>
        <w:rPr>
          <w:rFonts w:ascii="Georgia" w:hAnsi="Georgia"/>
          <w:sz w:val="18"/>
          <w:szCs w:val="18"/>
        </w:rPr>
        <w:t xml:space="preserve">ills, education </w:t>
      </w:r>
      <w:r w:rsidRPr="004610CB">
        <w:rPr>
          <w:rFonts w:ascii="Georgia" w:hAnsi="Georgia"/>
          <w:sz w:val="18"/>
          <w:szCs w:val="18"/>
        </w:rPr>
        <w:t>and</w:t>
      </w:r>
      <w:r w:rsidR="00474990" w:rsidRPr="004610CB">
        <w:rPr>
          <w:rFonts w:ascii="Georgia" w:hAnsi="Georgia"/>
          <w:sz w:val="18"/>
          <w:szCs w:val="18"/>
        </w:rPr>
        <w:t xml:space="preserve"> ab</w:t>
      </w:r>
      <w:r>
        <w:rPr>
          <w:rFonts w:ascii="Georgia" w:hAnsi="Georgia"/>
          <w:sz w:val="18"/>
          <w:szCs w:val="18"/>
        </w:rPr>
        <w:t>ility to work well with the public.</w:t>
      </w:r>
    </w:p>
    <w:p w:rsidR="00AF12E3" w:rsidRPr="004610CB" w:rsidRDefault="00AF12E3">
      <w:pPr>
        <w:tabs>
          <w:tab w:val="left" w:pos="2160"/>
        </w:tabs>
        <w:rPr>
          <w:rFonts w:ascii="Georgia" w:eastAsia="Batang" w:hAnsi="Georgia" w:cs="Arial Narrow"/>
          <w:sz w:val="18"/>
          <w:szCs w:val="18"/>
        </w:rPr>
      </w:pPr>
    </w:p>
    <w:p w:rsidR="00474990" w:rsidRPr="004610CB" w:rsidRDefault="00AF12E3" w:rsidP="00474990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Experience</w:t>
      </w:r>
    </w:p>
    <w:p w:rsidR="00474990" w:rsidRPr="004610CB" w:rsidRDefault="00474990" w:rsidP="00474990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</w:rPr>
      </w:pPr>
    </w:p>
    <w:p w:rsidR="00066512" w:rsidRPr="004610CB" w:rsidRDefault="00474990" w:rsidP="00474990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  <w:u w:val="single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 xml:space="preserve">                        </w:t>
      </w: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 xml:space="preserve">Lead </w:t>
      </w:r>
      <w:r w:rsidR="00066512"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Communications Consultant I</w:t>
      </w: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 xml:space="preserve"> (CC1)</w:t>
      </w:r>
    </w:p>
    <w:p w:rsidR="00066512" w:rsidRPr="004610CB" w:rsidRDefault="00474990" w:rsidP="00066512">
      <w:pPr>
        <w:tabs>
          <w:tab w:val="left" w:pos="2160"/>
        </w:tabs>
        <w:ind w:left="2100"/>
        <w:rPr>
          <w:rFonts w:ascii="Georgia" w:eastAsia="Batang" w:hAnsi="Georgia" w:cs="Arial Narrow"/>
          <w:bCs/>
          <w:sz w:val="18"/>
          <w:szCs w:val="18"/>
        </w:rPr>
      </w:pPr>
      <w:r w:rsidRPr="004610CB">
        <w:rPr>
          <w:rFonts w:ascii="Georgia" w:eastAsia="Batang" w:hAnsi="Georgia" w:cs="Arial Narrow"/>
          <w:bCs/>
          <w:sz w:val="18"/>
          <w:szCs w:val="18"/>
        </w:rPr>
        <w:t>[December 2008- September 2010</w:t>
      </w:r>
      <w:r w:rsidR="00066512" w:rsidRPr="004610CB">
        <w:rPr>
          <w:rFonts w:ascii="Georgia" w:eastAsia="Batang" w:hAnsi="Georgia" w:cs="Arial Narrow"/>
          <w:bCs/>
          <w:sz w:val="18"/>
          <w:szCs w:val="18"/>
        </w:rPr>
        <w:t xml:space="preserve">] </w:t>
      </w:r>
      <w:r w:rsidR="00066512" w:rsidRPr="004610CB">
        <w:rPr>
          <w:rFonts w:ascii="Georgia" w:eastAsia="Batang" w:hAnsi="Georgia" w:cs="Arial Narrow"/>
          <w:b/>
          <w:bCs/>
          <w:sz w:val="18"/>
          <w:szCs w:val="18"/>
        </w:rPr>
        <w:t>Pocket Wireless</w:t>
      </w:r>
      <w:r w:rsidR="00066512" w:rsidRPr="004610CB">
        <w:rPr>
          <w:rFonts w:ascii="Georgia" w:eastAsia="Batang" w:hAnsi="Georgia" w:cs="Arial Narrow"/>
          <w:bCs/>
          <w:sz w:val="18"/>
          <w:szCs w:val="18"/>
        </w:rPr>
        <w:t>, Springfield, MA</w:t>
      </w:r>
    </w:p>
    <w:p w:rsidR="00066512" w:rsidRPr="004610CB" w:rsidRDefault="00066512" w:rsidP="00066512">
      <w:pPr>
        <w:numPr>
          <w:ilvl w:val="0"/>
          <w:numId w:val="5"/>
        </w:num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  <w:r w:rsidRPr="004610CB">
        <w:rPr>
          <w:rFonts w:ascii="Georgia" w:eastAsia="Batang" w:hAnsi="Georgia" w:cs="Arial Narrow"/>
          <w:bCs/>
          <w:sz w:val="18"/>
          <w:szCs w:val="18"/>
        </w:rPr>
        <w:t>Retail sales</w:t>
      </w:r>
      <w:r w:rsidR="00474990" w:rsidRPr="004610CB">
        <w:rPr>
          <w:rFonts w:ascii="Georgia" w:eastAsia="Batang" w:hAnsi="Georgia" w:cs="Arial Narrow"/>
          <w:bCs/>
          <w:sz w:val="18"/>
          <w:szCs w:val="18"/>
        </w:rPr>
        <w:t xml:space="preserve"> support in store location</w:t>
      </w:r>
    </w:p>
    <w:p w:rsidR="00066512" w:rsidRPr="004610CB" w:rsidRDefault="00474990" w:rsidP="00066512">
      <w:pPr>
        <w:numPr>
          <w:ilvl w:val="0"/>
          <w:numId w:val="5"/>
        </w:num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  <w:r w:rsidRPr="004610CB">
        <w:rPr>
          <w:rFonts w:ascii="Georgia" w:eastAsia="Batang" w:hAnsi="Georgia" w:cs="Arial Narrow"/>
          <w:bCs/>
          <w:sz w:val="18"/>
          <w:szCs w:val="18"/>
        </w:rPr>
        <w:t xml:space="preserve">Daily inventory count, balancing stock in </w:t>
      </w:r>
      <w:proofErr w:type="spellStart"/>
      <w:r w:rsidRPr="004610CB">
        <w:rPr>
          <w:rFonts w:ascii="Georgia" w:eastAsia="Batang" w:hAnsi="Georgia" w:cs="Arial Narrow"/>
          <w:bCs/>
          <w:sz w:val="18"/>
          <w:szCs w:val="18"/>
        </w:rPr>
        <w:t>Windterm</w:t>
      </w:r>
      <w:proofErr w:type="spellEnd"/>
    </w:p>
    <w:p w:rsidR="00066512" w:rsidRPr="004610CB" w:rsidRDefault="00474990" w:rsidP="00066512">
      <w:pPr>
        <w:numPr>
          <w:ilvl w:val="0"/>
          <w:numId w:val="5"/>
        </w:num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  <w:r w:rsidRPr="004610CB">
        <w:rPr>
          <w:rFonts w:ascii="Georgia" w:eastAsia="Batang" w:hAnsi="Georgia" w:cs="Arial Narrow"/>
          <w:bCs/>
          <w:sz w:val="18"/>
          <w:szCs w:val="18"/>
        </w:rPr>
        <w:t>Cash Handling</w:t>
      </w:r>
    </w:p>
    <w:p w:rsidR="00C8745E" w:rsidRPr="004610CB" w:rsidRDefault="00C8745E" w:rsidP="00474990">
      <w:pPr>
        <w:pStyle w:val="ListParagraph"/>
        <w:numPr>
          <w:ilvl w:val="0"/>
          <w:numId w:val="5"/>
        </w:numPr>
        <w:tabs>
          <w:tab w:val="left" w:pos="2160"/>
        </w:tabs>
        <w:rPr>
          <w:rFonts w:ascii="Georgia" w:eastAsia="Batang" w:hAnsi="Georgia" w:cs="Arial Narrow"/>
          <w:bCs/>
          <w:sz w:val="18"/>
          <w:szCs w:val="18"/>
        </w:rPr>
      </w:pPr>
      <w:r w:rsidRPr="004610CB">
        <w:rPr>
          <w:rFonts w:ascii="Georgia" w:eastAsia="Batang" w:hAnsi="Georgia" w:cs="Arial Narrow"/>
          <w:bCs/>
          <w:sz w:val="18"/>
          <w:szCs w:val="18"/>
        </w:rPr>
        <w:t>Providing training to new consultants</w:t>
      </w:r>
    </w:p>
    <w:p w:rsidR="00474990" w:rsidRPr="004610CB" w:rsidRDefault="00474990" w:rsidP="00474990">
      <w:pPr>
        <w:pStyle w:val="ListParagraph"/>
        <w:tabs>
          <w:tab w:val="left" w:pos="2160"/>
        </w:tabs>
        <w:ind w:left="2520"/>
        <w:rPr>
          <w:rFonts w:ascii="Georgia" w:eastAsia="Batang" w:hAnsi="Georgia" w:cs="Arial Narrow"/>
          <w:bCs/>
          <w:sz w:val="18"/>
          <w:szCs w:val="18"/>
        </w:rPr>
      </w:pPr>
    </w:p>
    <w:p w:rsidR="00066512" w:rsidRPr="004610CB" w:rsidRDefault="00066512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</w:rPr>
      </w:pPr>
    </w:p>
    <w:p w:rsidR="00AF12E3" w:rsidRPr="004610CB" w:rsidRDefault="006E6507">
      <w:pPr>
        <w:tabs>
          <w:tab w:val="left" w:pos="2160"/>
        </w:tabs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 xml:space="preserve">                         </w:t>
      </w:r>
      <w:r w:rsidR="00AF12E3"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 xml:space="preserve">Consumer Services </w:t>
      </w:r>
      <w:r w:rsidR="00A55328"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Representative</w:t>
      </w:r>
    </w:p>
    <w:p w:rsidR="00AF12E3" w:rsidRPr="004610CB" w:rsidRDefault="00AF12E3">
      <w:p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 xml:space="preserve">[August 2008 </w:t>
      </w:r>
      <w:r w:rsidR="00066512" w:rsidRPr="004610CB">
        <w:rPr>
          <w:rFonts w:ascii="Georgia" w:eastAsia="Batang" w:hAnsi="Georgia" w:cs="Arial Narrow"/>
          <w:sz w:val="18"/>
          <w:szCs w:val="18"/>
        </w:rPr>
        <w:t>–</w:t>
      </w:r>
      <w:r w:rsidRPr="004610CB">
        <w:rPr>
          <w:rFonts w:ascii="Georgia" w:eastAsia="Batang" w:hAnsi="Georgia" w:cs="Arial Narrow"/>
          <w:sz w:val="18"/>
          <w:szCs w:val="18"/>
        </w:rPr>
        <w:t xml:space="preserve"> </w:t>
      </w:r>
      <w:r w:rsidR="00066512" w:rsidRPr="004610CB">
        <w:rPr>
          <w:rFonts w:ascii="Georgia" w:eastAsia="Batang" w:hAnsi="Georgia" w:cs="Arial Narrow"/>
          <w:sz w:val="18"/>
          <w:szCs w:val="18"/>
        </w:rPr>
        <w:t>January 2009</w:t>
      </w:r>
      <w:r w:rsidRPr="004610CB">
        <w:rPr>
          <w:rFonts w:ascii="Georgia" w:eastAsia="Batang" w:hAnsi="Georgia" w:cs="Arial Narrow"/>
          <w:sz w:val="18"/>
          <w:szCs w:val="18"/>
        </w:rPr>
        <w:t xml:space="preserve">] </w:t>
      </w:r>
      <w:r w:rsidRPr="004610CB">
        <w:rPr>
          <w:rFonts w:ascii="Georgia" w:eastAsia="Batang" w:hAnsi="Georgia" w:cs="Arial Narrow"/>
          <w:b/>
          <w:sz w:val="18"/>
          <w:szCs w:val="18"/>
        </w:rPr>
        <w:t>LEGO Group</w:t>
      </w:r>
      <w:r w:rsidRPr="004610CB">
        <w:rPr>
          <w:rFonts w:ascii="Georgia" w:eastAsia="Batang" w:hAnsi="Georgia" w:cs="Arial Narrow"/>
          <w:sz w:val="18"/>
          <w:szCs w:val="18"/>
        </w:rPr>
        <w:t>, Enfield, CT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Data Entry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Placing accurate Internet and Inbound call orders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Handling escalated customer service issues</w:t>
      </w:r>
    </w:p>
    <w:p w:rsidR="00AF12E3" w:rsidRPr="004610CB" w:rsidRDefault="00AF12E3" w:rsidP="00066512">
      <w:pPr>
        <w:rPr>
          <w:rFonts w:ascii="Georgia" w:eastAsia="Batang" w:hAnsi="Georgia" w:cs="Arial Narrow"/>
          <w:sz w:val="18"/>
          <w:szCs w:val="18"/>
        </w:rPr>
      </w:pPr>
    </w:p>
    <w:p w:rsidR="00AF12E3" w:rsidRPr="004610CB" w:rsidRDefault="00AF12E3">
      <w:pPr>
        <w:rPr>
          <w:rFonts w:ascii="Georgia" w:eastAsia="Batang" w:hAnsi="Georgia" w:cs="Arial Narrow"/>
          <w:sz w:val="18"/>
          <w:szCs w:val="18"/>
        </w:rPr>
      </w:pPr>
    </w:p>
    <w:p w:rsidR="00AF12E3" w:rsidRPr="004610CB" w:rsidRDefault="00AF12E3">
      <w:pPr>
        <w:tabs>
          <w:tab w:val="left" w:pos="2160"/>
        </w:tabs>
        <w:ind w:left="2160"/>
        <w:rPr>
          <w:rFonts w:ascii="Georgia" w:eastAsia="Batang" w:hAnsi="Georgia" w:cs="Arial Narrow"/>
          <w:b/>
          <w:bCs/>
          <w:sz w:val="18"/>
          <w:szCs w:val="18"/>
          <w:u w:val="single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Front Desk Specialist</w:t>
      </w:r>
    </w:p>
    <w:p w:rsidR="00AF12E3" w:rsidRPr="004610CB" w:rsidRDefault="00AF12E3">
      <w:p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 xml:space="preserve">[June 2007 - June 2008] </w:t>
      </w:r>
      <w:r w:rsidRPr="004610CB">
        <w:rPr>
          <w:rFonts w:ascii="Georgia" w:eastAsia="Batang" w:hAnsi="Georgia" w:cs="Arial Narrow"/>
          <w:b/>
          <w:sz w:val="18"/>
          <w:szCs w:val="18"/>
        </w:rPr>
        <w:t>Concentra Medical Centers</w:t>
      </w:r>
      <w:r w:rsidRPr="004610CB">
        <w:rPr>
          <w:rFonts w:ascii="Georgia" w:eastAsia="Batang" w:hAnsi="Georgia" w:cs="Arial Narrow"/>
          <w:sz w:val="18"/>
          <w:szCs w:val="18"/>
        </w:rPr>
        <w:t>, Springfield, MA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Medical billing &amp; coding with, ICD-9 and CPT coding for Worker’s Compensation cases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 xml:space="preserve">Scheduling appointments 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Performing Federal &amp; Non-Regulated drug screens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Registering patients upon arrival in the clinic.</w:t>
      </w:r>
    </w:p>
    <w:p w:rsidR="00AF12E3" w:rsidRPr="004610CB" w:rsidRDefault="00AF12E3">
      <w:pPr>
        <w:rPr>
          <w:rFonts w:ascii="Georgia" w:eastAsia="Batang" w:hAnsi="Georgia" w:cs="Arial Narrow"/>
          <w:sz w:val="18"/>
          <w:szCs w:val="18"/>
        </w:rPr>
      </w:pPr>
    </w:p>
    <w:p w:rsidR="00AF12E3" w:rsidRPr="004610CB" w:rsidRDefault="00AF12E3">
      <w:pPr>
        <w:rPr>
          <w:rFonts w:ascii="Georgia" w:eastAsia="Batang" w:hAnsi="Georgia" w:cs="Arial Narrow"/>
          <w:sz w:val="18"/>
          <w:szCs w:val="18"/>
        </w:rPr>
      </w:pPr>
    </w:p>
    <w:p w:rsidR="00AF12E3" w:rsidRPr="004610CB" w:rsidRDefault="00AF12E3">
      <w:pPr>
        <w:tabs>
          <w:tab w:val="left" w:pos="2160"/>
        </w:tabs>
        <w:ind w:left="2160"/>
        <w:rPr>
          <w:rFonts w:ascii="Georgia" w:eastAsia="Batang" w:hAnsi="Georgia" w:cs="Arial Narrow"/>
          <w:b/>
          <w:bCs/>
          <w:sz w:val="18"/>
          <w:szCs w:val="18"/>
          <w:u w:val="single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Nail Tech / Receptionist</w:t>
      </w:r>
    </w:p>
    <w:p w:rsidR="00AF12E3" w:rsidRPr="004610CB" w:rsidRDefault="00AF12E3">
      <w:p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 xml:space="preserve">[July 2004 - September 2005] </w:t>
      </w:r>
      <w:proofErr w:type="spellStart"/>
      <w:r w:rsidRPr="004610CB">
        <w:rPr>
          <w:rFonts w:ascii="Georgia" w:eastAsia="Batang" w:hAnsi="Georgia" w:cs="Arial Narrow"/>
          <w:b/>
          <w:sz w:val="18"/>
          <w:szCs w:val="18"/>
        </w:rPr>
        <w:t>JCPenney</w:t>
      </w:r>
      <w:proofErr w:type="spellEnd"/>
      <w:r w:rsidRPr="004610CB">
        <w:rPr>
          <w:rFonts w:ascii="Georgia" w:eastAsia="Batang" w:hAnsi="Georgia" w:cs="Arial Narrow"/>
          <w:b/>
          <w:sz w:val="18"/>
          <w:szCs w:val="18"/>
        </w:rPr>
        <w:t xml:space="preserve"> Salon</w:t>
      </w:r>
      <w:r w:rsidRPr="004610CB">
        <w:rPr>
          <w:rFonts w:ascii="Georgia" w:eastAsia="Batang" w:hAnsi="Georgia" w:cs="Arial Narrow"/>
          <w:sz w:val="18"/>
          <w:szCs w:val="18"/>
        </w:rPr>
        <w:t>, Springfield, MA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Data Entry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Providing full service manicuring services</w:t>
      </w:r>
    </w:p>
    <w:p w:rsidR="00AF12E3" w:rsidRPr="004610CB" w:rsidRDefault="00AF12E3" w:rsidP="00066512">
      <w:pPr>
        <w:numPr>
          <w:ilvl w:val="0"/>
          <w:numId w:val="1"/>
        </w:numPr>
        <w:ind w:left="2160"/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Light cashiering</w:t>
      </w:r>
    </w:p>
    <w:p w:rsidR="00AF12E3" w:rsidRPr="004610CB" w:rsidRDefault="00AF12E3" w:rsidP="00474990">
      <w:pPr>
        <w:pStyle w:val="ListParagraph"/>
        <w:numPr>
          <w:ilvl w:val="0"/>
          <w:numId w:val="6"/>
        </w:numPr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>Scheduling appointments</w:t>
      </w:r>
    </w:p>
    <w:p w:rsidR="00AF12E3" w:rsidRPr="004610CB" w:rsidRDefault="00AF12E3">
      <w:pPr>
        <w:rPr>
          <w:rFonts w:ascii="Georgia" w:eastAsia="Batang" w:hAnsi="Georgia" w:cs="Arial Narrow"/>
          <w:b/>
          <w:bCs/>
          <w:sz w:val="18"/>
          <w:szCs w:val="18"/>
        </w:rPr>
      </w:pPr>
    </w:p>
    <w:p w:rsidR="00AF12E3" w:rsidRPr="004610CB" w:rsidRDefault="00AF12E3">
      <w:pPr>
        <w:rPr>
          <w:rFonts w:ascii="Georgia" w:eastAsia="Batang" w:hAnsi="Georgia" w:cs="Arial Narrow"/>
          <w:b/>
          <w:bCs/>
          <w:sz w:val="18"/>
          <w:szCs w:val="18"/>
        </w:rPr>
      </w:pPr>
    </w:p>
    <w:p w:rsidR="00474990" w:rsidRPr="004610CB" w:rsidRDefault="00AF12E3" w:rsidP="00474990">
      <w:pPr>
        <w:tabs>
          <w:tab w:val="left" w:pos="2160"/>
        </w:tabs>
        <w:jc w:val="center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Education</w:t>
      </w:r>
    </w:p>
    <w:p w:rsidR="00474990" w:rsidRPr="004610CB" w:rsidRDefault="00474990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  <w:u w:val="single"/>
        </w:rPr>
      </w:pPr>
    </w:p>
    <w:p w:rsidR="00AF12E3" w:rsidRPr="004610CB" w:rsidRDefault="00474990">
      <w:pPr>
        <w:tabs>
          <w:tab w:val="left" w:pos="2160"/>
        </w:tabs>
        <w:rPr>
          <w:rFonts w:ascii="Georgia" w:eastAsia="Batang" w:hAnsi="Georgia" w:cs="Arial Narrow"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</w:rPr>
        <w:t xml:space="preserve">                        </w:t>
      </w:r>
      <w:r w:rsidR="00AF12E3"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Medical Office Professional Certificate</w:t>
      </w:r>
    </w:p>
    <w:p w:rsidR="00AF12E3" w:rsidRPr="004610CB" w:rsidRDefault="00AF12E3">
      <w:pPr>
        <w:ind w:left="21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eastAsia="Batang" w:hAnsi="Georgia" w:cs="Arial Narrow"/>
          <w:sz w:val="18"/>
          <w:szCs w:val="18"/>
        </w:rPr>
        <w:t xml:space="preserve">[December 2005 - May 2006] </w:t>
      </w:r>
      <w:r w:rsidRPr="004610CB">
        <w:rPr>
          <w:rFonts w:ascii="Georgia" w:eastAsia="Batang" w:hAnsi="Georgia" w:cs="Arial Narrow"/>
          <w:b/>
          <w:sz w:val="18"/>
          <w:szCs w:val="18"/>
        </w:rPr>
        <w:t>Corporate Training Center</w:t>
      </w:r>
      <w:r w:rsidRPr="004610CB">
        <w:rPr>
          <w:rFonts w:ascii="Georgia" w:eastAsia="Batang" w:hAnsi="Georgia" w:cs="Arial Narrow"/>
          <w:sz w:val="18"/>
          <w:szCs w:val="18"/>
        </w:rPr>
        <w:t>, Chicopee, MA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Human Anatomy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Medical Terminology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Administrative Office Procedures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Medical Billing and Coding (ICD-9 and CPT)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 xml:space="preserve">Health Insurance, 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Microsoft Office</w:t>
      </w:r>
    </w:p>
    <w:p w:rsidR="00AF12E3" w:rsidRPr="004610CB" w:rsidRDefault="00AF12E3" w:rsidP="00066512">
      <w:pPr>
        <w:numPr>
          <w:ilvl w:val="0"/>
          <w:numId w:val="1"/>
        </w:numPr>
        <w:ind w:left="2520" w:hanging="3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sz w:val="18"/>
          <w:szCs w:val="18"/>
        </w:rPr>
        <w:t>QuickBooks</w:t>
      </w:r>
    </w:p>
    <w:p w:rsidR="00AF12E3" w:rsidRPr="004610CB" w:rsidRDefault="00AF12E3">
      <w:pPr>
        <w:ind w:left="2160"/>
        <w:rPr>
          <w:rFonts w:ascii="Georgia" w:hAnsi="Georgia" w:cs="Arial Narrow"/>
          <w:sz w:val="18"/>
          <w:szCs w:val="18"/>
        </w:rPr>
      </w:pPr>
    </w:p>
    <w:p w:rsidR="00AF12E3" w:rsidRPr="004610CB" w:rsidRDefault="00AF12E3">
      <w:pPr>
        <w:ind w:left="2160"/>
        <w:rPr>
          <w:rFonts w:ascii="Georgia" w:eastAsia="Batang" w:hAnsi="Georgia" w:cs="Arial Narrow"/>
          <w:b/>
          <w:bCs/>
          <w:sz w:val="18"/>
          <w:szCs w:val="18"/>
        </w:rPr>
      </w:pPr>
      <w:r w:rsidRPr="004610CB">
        <w:rPr>
          <w:rFonts w:ascii="Georgia" w:hAnsi="Georgia" w:cs="Arial Narrow"/>
          <w:b/>
          <w:bCs/>
          <w:sz w:val="18"/>
          <w:szCs w:val="18"/>
          <w:u w:val="single"/>
        </w:rPr>
        <w:t xml:space="preserve">General Equivalency </w:t>
      </w:r>
      <w:r w:rsidR="00474990" w:rsidRPr="004610CB">
        <w:rPr>
          <w:rFonts w:ascii="Georgia" w:hAnsi="Georgia" w:cs="Arial Narrow"/>
          <w:b/>
          <w:bCs/>
          <w:sz w:val="18"/>
          <w:szCs w:val="18"/>
          <w:u w:val="single"/>
        </w:rPr>
        <w:t xml:space="preserve">Diploma </w:t>
      </w:r>
      <w:r w:rsidRPr="004610CB">
        <w:rPr>
          <w:rFonts w:ascii="Georgia" w:hAnsi="Georgia" w:cs="Arial Narrow"/>
          <w:sz w:val="18"/>
          <w:szCs w:val="18"/>
        </w:rPr>
        <w:br/>
        <w:t xml:space="preserve">[June 2003] </w:t>
      </w:r>
      <w:r w:rsidRPr="004610CB">
        <w:rPr>
          <w:rFonts w:ascii="Georgia" w:hAnsi="Georgia" w:cs="Arial Narrow"/>
          <w:b/>
          <w:sz w:val="18"/>
          <w:szCs w:val="18"/>
        </w:rPr>
        <w:t>Springfield Technical Community College</w:t>
      </w:r>
      <w:r w:rsidRPr="004610CB">
        <w:rPr>
          <w:rFonts w:ascii="Georgia" w:hAnsi="Georgia" w:cs="Arial Narrow"/>
          <w:sz w:val="18"/>
          <w:szCs w:val="18"/>
        </w:rPr>
        <w:t>, Springfield, MA</w:t>
      </w:r>
    </w:p>
    <w:p w:rsidR="00AF12E3" w:rsidRPr="004610CB" w:rsidRDefault="00AF12E3">
      <w:pPr>
        <w:tabs>
          <w:tab w:val="left" w:pos="2160"/>
        </w:tabs>
        <w:rPr>
          <w:rFonts w:ascii="Georgia" w:eastAsia="Batang" w:hAnsi="Georgia" w:cs="Arial Narrow"/>
          <w:b/>
          <w:bCs/>
          <w:sz w:val="18"/>
          <w:szCs w:val="18"/>
        </w:rPr>
      </w:pPr>
    </w:p>
    <w:p w:rsidR="00AF12E3" w:rsidRPr="004610CB" w:rsidRDefault="00AF12E3">
      <w:pPr>
        <w:rPr>
          <w:rFonts w:ascii="Georgia" w:eastAsia="Batang" w:hAnsi="Georgia" w:cs="Arial Narrow"/>
          <w:sz w:val="18"/>
          <w:szCs w:val="18"/>
        </w:rPr>
      </w:pPr>
    </w:p>
    <w:p w:rsidR="00380CED" w:rsidRPr="004610CB" w:rsidRDefault="00AF12E3" w:rsidP="00AF12E3">
      <w:pPr>
        <w:tabs>
          <w:tab w:val="left" w:pos="2160"/>
        </w:tabs>
        <w:rPr>
          <w:rFonts w:ascii="Georgia" w:hAnsi="Georgia"/>
          <w:sz w:val="18"/>
          <w:szCs w:val="18"/>
        </w:rPr>
      </w:pPr>
      <w:r w:rsidRPr="004610CB">
        <w:rPr>
          <w:rFonts w:ascii="Georgia" w:eastAsia="Batang" w:hAnsi="Georgia" w:cs="Arial Narrow"/>
          <w:b/>
          <w:bCs/>
          <w:sz w:val="18"/>
          <w:szCs w:val="18"/>
          <w:u w:val="single"/>
        </w:rPr>
        <w:t>References</w:t>
      </w:r>
      <w:r w:rsidRPr="004610CB">
        <w:rPr>
          <w:rFonts w:ascii="Georgia" w:eastAsia="Batang" w:hAnsi="Georgia" w:cs="Arial Narrow"/>
          <w:b/>
          <w:bCs/>
          <w:sz w:val="18"/>
          <w:szCs w:val="18"/>
        </w:rPr>
        <w:tab/>
      </w:r>
      <w:r w:rsidRPr="004610CB">
        <w:rPr>
          <w:rFonts w:ascii="Georgia" w:eastAsia="Batang" w:hAnsi="Georgia" w:cs="Arial Narrow"/>
          <w:sz w:val="18"/>
          <w:szCs w:val="18"/>
        </w:rPr>
        <w:t>References are available on request.</w:t>
      </w:r>
    </w:p>
    <w:p w:rsidR="004610CB" w:rsidRPr="004610CB" w:rsidRDefault="004610CB">
      <w:pPr>
        <w:tabs>
          <w:tab w:val="left" w:pos="2160"/>
        </w:tabs>
        <w:rPr>
          <w:rFonts w:ascii="Georgia" w:hAnsi="Georgia"/>
          <w:sz w:val="18"/>
          <w:szCs w:val="18"/>
        </w:rPr>
      </w:pPr>
    </w:p>
    <w:sectPr w:rsidR="004610CB" w:rsidRPr="004610CB" w:rsidSect="00AF12E3">
      <w:headerReference w:type="default" r:id="rId8"/>
      <w:footerReference w:type="default" r:id="rId9"/>
      <w:pgSz w:w="12240" w:h="15840"/>
      <w:pgMar w:top="259" w:right="1080" w:bottom="259" w:left="108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C5" w:rsidRDefault="002028C5" w:rsidP="00AF12E3">
      <w:r>
        <w:separator/>
      </w:r>
    </w:p>
  </w:endnote>
  <w:endnote w:type="continuationSeparator" w:id="0">
    <w:p w:rsidR="002028C5" w:rsidRDefault="002028C5" w:rsidP="00AF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2E3" w:rsidRDefault="00AF12E3">
    <w:pPr>
      <w:pBdr>
        <w:top w:val="single" w:sz="8" w:space="1" w:color="C0C0C0"/>
      </w:pBdr>
      <w:tabs>
        <w:tab w:val="center" w:pos="4320"/>
        <w:tab w:val="right" w:pos="8640"/>
      </w:tabs>
      <w:jc w:val="right"/>
      <w:rPr>
        <w:kern w:val="0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C5" w:rsidRDefault="002028C5" w:rsidP="00AF12E3">
      <w:r>
        <w:separator/>
      </w:r>
    </w:p>
  </w:footnote>
  <w:footnote w:type="continuationSeparator" w:id="0">
    <w:p w:rsidR="002028C5" w:rsidRDefault="002028C5" w:rsidP="00AF1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2E3" w:rsidRDefault="00AF12E3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3EE0818"/>
    <w:lvl w:ilvl="0">
      <w:numFmt w:val="bullet"/>
      <w:lvlText w:val="*"/>
      <w:lvlJc w:val="left"/>
    </w:lvl>
  </w:abstractNum>
  <w:abstractNum w:abstractNumId="1">
    <w:nsid w:val="00A61A8D"/>
    <w:multiLevelType w:val="hybridMultilevel"/>
    <w:tmpl w:val="968E2C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05A376F"/>
    <w:multiLevelType w:val="hybridMultilevel"/>
    <w:tmpl w:val="B882C686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>
    <w:nsid w:val="340C6FD9"/>
    <w:multiLevelType w:val="hybridMultilevel"/>
    <w:tmpl w:val="4B14A444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>
    <w:nsid w:val="37A27BBE"/>
    <w:multiLevelType w:val="hybridMultilevel"/>
    <w:tmpl w:val="AF864BD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FF36170"/>
    <w:multiLevelType w:val="hybridMultilevel"/>
    <w:tmpl w:val="AC3C0668"/>
    <w:lvl w:ilvl="0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w:unhideWhenUs"/>
    <w:docVar w:name="ColorSet" w:val="w:unhideWhenUs"/>
    <w:docVar w:name="StylePos" w:val="w:unhideWhenUs"/>
    <w:docVar w:name="StyleSet" w:val="w:unhideWhenUs"/>
  </w:docVars>
  <w:rsids>
    <w:rsidRoot w:val="00AF12E3"/>
    <w:rsid w:val="00036B13"/>
    <w:rsid w:val="00066512"/>
    <w:rsid w:val="0015448D"/>
    <w:rsid w:val="002028C5"/>
    <w:rsid w:val="002166EE"/>
    <w:rsid w:val="00236642"/>
    <w:rsid w:val="00380CED"/>
    <w:rsid w:val="004610CB"/>
    <w:rsid w:val="00474990"/>
    <w:rsid w:val="006169BA"/>
    <w:rsid w:val="006E6507"/>
    <w:rsid w:val="00920B15"/>
    <w:rsid w:val="00A32DCF"/>
    <w:rsid w:val="00A55328"/>
    <w:rsid w:val="00A74EAD"/>
    <w:rsid w:val="00AF12E3"/>
    <w:rsid w:val="00C8745E"/>
    <w:rsid w:val="00CB3FDA"/>
    <w:rsid w:val="00D97A20"/>
    <w:rsid w:val="00EA0C1F"/>
    <w:rsid w:val="00EB24EC"/>
    <w:rsid w:val="00EE21BB"/>
    <w:rsid w:val="00F408F5"/>
    <w:rsid w:val="00FB650B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B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5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0CB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1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CB"/>
    <w:rPr>
      <w:rFonts w:ascii="Times New Roman" w:hAnsi="Times New Roman" w:cs="Times New Roman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stephanie</cp:lastModifiedBy>
  <cp:revision>4</cp:revision>
  <dcterms:created xsi:type="dcterms:W3CDTF">2010-02-24T17:50:00Z</dcterms:created>
  <dcterms:modified xsi:type="dcterms:W3CDTF">2011-01-20T15:47:00Z</dcterms:modified>
</cp:coreProperties>
</file>