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6F4" w:rsidRPr="003F18CF" w:rsidRDefault="001D66F4" w:rsidP="001D66F4">
      <w:pPr>
        <w:jc w:val="center"/>
        <w:rPr>
          <w:b/>
        </w:rPr>
      </w:pPr>
      <w:r w:rsidRPr="003F18CF">
        <w:rPr>
          <w:b/>
        </w:rPr>
        <w:t>RHIANNON M. ESPINOZA</w:t>
      </w:r>
    </w:p>
    <w:p w:rsidR="001D66F4" w:rsidRPr="003F18CF" w:rsidRDefault="001D66F4" w:rsidP="001D66F4">
      <w:pPr>
        <w:jc w:val="center"/>
      </w:pPr>
      <w:r w:rsidRPr="003F18CF">
        <w:t>3604 Cedar Springs Rd #101, Dallas, TX 75219</w:t>
      </w:r>
    </w:p>
    <w:p w:rsidR="001D66F4" w:rsidRPr="003F18CF" w:rsidRDefault="001D66F4" w:rsidP="001D66F4">
      <w:pPr>
        <w:jc w:val="center"/>
      </w:pPr>
      <w:r w:rsidRPr="003F18CF">
        <w:t>972.922.0163</w:t>
      </w:r>
    </w:p>
    <w:p w:rsidR="001D66F4" w:rsidRPr="003F18CF" w:rsidRDefault="001D66F4" w:rsidP="001D66F4">
      <w:pPr>
        <w:jc w:val="center"/>
      </w:pPr>
      <w:r>
        <w:t>espinoza.rhiannon@g</w:t>
      </w:r>
      <w:r w:rsidRPr="003F18CF">
        <w:t xml:space="preserve">mail.com </w:t>
      </w:r>
    </w:p>
    <w:p w:rsidR="001D66F4" w:rsidRPr="003F18CF" w:rsidRDefault="001D66F4" w:rsidP="001D66F4"/>
    <w:p w:rsidR="001D66F4" w:rsidRDefault="001D66F4" w:rsidP="001D66F4"/>
    <w:p w:rsidR="001D66F4" w:rsidRDefault="001D66F4" w:rsidP="001D66F4"/>
    <w:p w:rsidR="001D66F4" w:rsidRDefault="001D66F4" w:rsidP="001D66F4"/>
    <w:p w:rsidR="001D66F4" w:rsidRPr="003F18CF" w:rsidRDefault="001D66F4" w:rsidP="001D66F4">
      <w:r>
        <w:t>March 22</w:t>
      </w:r>
      <w:r w:rsidRPr="003F18CF">
        <w:t>, 2011</w:t>
      </w:r>
    </w:p>
    <w:p w:rsidR="001D66F4" w:rsidRDefault="001D66F4" w:rsidP="001D66F4"/>
    <w:p w:rsidR="001D66F4" w:rsidRPr="003F18CF" w:rsidRDefault="001D66F4" w:rsidP="001D66F4"/>
    <w:p w:rsidR="001D66F4" w:rsidRDefault="001D66F4" w:rsidP="001D66F4"/>
    <w:p w:rsidR="001D66F4" w:rsidRPr="003F18CF" w:rsidRDefault="001D66F4" w:rsidP="001D66F4">
      <w:r w:rsidRPr="003F18CF">
        <w:t>To Whom It May Concern:</w:t>
      </w:r>
    </w:p>
    <w:p w:rsidR="001D66F4" w:rsidRPr="003F18CF" w:rsidRDefault="001D66F4" w:rsidP="001D66F4"/>
    <w:p w:rsidR="001D66F4" w:rsidRPr="003F18CF" w:rsidRDefault="001D66F4" w:rsidP="001D66F4">
      <w:r>
        <w:tab/>
        <w:t>I learned of your agency from a posting on indeed.com and</w:t>
      </w:r>
      <w:r w:rsidRPr="003F18CF">
        <w:t xml:space="preserve"> am very interested</w:t>
      </w:r>
      <w:r>
        <w:t xml:space="preserve"> in some of the administrative positions that may be available</w:t>
      </w:r>
      <w:r w:rsidRPr="003F18CF">
        <w:t>. As you’ll see from the enclosed resume, I have worked mainly in sales and customer service which in turn requires me to have spent quite a bit</w:t>
      </w:r>
      <w:r>
        <w:t xml:space="preserve"> of time assisting a variety of people</w:t>
      </w:r>
      <w:r w:rsidRPr="003F18CF">
        <w:t xml:space="preserve">. While working full-time in my current position, I also finished my undergraduate studies in theatre arts and psychology. </w:t>
      </w:r>
      <w:r>
        <w:t>Upon graduation, my interests have</w:t>
      </w:r>
      <w:r w:rsidRPr="003F18CF">
        <w:t xml:space="preserve"> </w:t>
      </w:r>
      <w:proofErr w:type="gramStart"/>
      <w:r>
        <w:t>lead</w:t>
      </w:r>
      <w:proofErr w:type="gramEnd"/>
      <w:r>
        <w:t xml:space="preserve"> me to a move to the Northeast. I have wanted to make this move for sometime and now favorable circumstances have allowed that possibility to become my reality. </w:t>
      </w:r>
      <w:r w:rsidRPr="003F18CF">
        <w:t>I believe</w:t>
      </w:r>
      <w:r>
        <w:t xml:space="preserve"> that</w:t>
      </w:r>
      <w:r w:rsidRPr="003F18CF">
        <w:t xml:space="preserve"> wit</w:t>
      </w:r>
      <w:r>
        <w:t xml:space="preserve">h my educational background, </w:t>
      </w:r>
      <w:r w:rsidRPr="003F18CF">
        <w:t>work experience</w:t>
      </w:r>
      <w:r>
        <w:t xml:space="preserve"> and zest for life</w:t>
      </w:r>
      <w:r w:rsidRPr="003F18CF">
        <w:t xml:space="preserve"> I could make a valuable contribution </w:t>
      </w:r>
      <w:r w:rsidR="005A0EC5">
        <w:t xml:space="preserve">to a successful office </w:t>
      </w:r>
      <w:r>
        <w:t>seeking support</w:t>
      </w:r>
      <w:r w:rsidRPr="003F18CF">
        <w:t>.</w:t>
      </w:r>
    </w:p>
    <w:p w:rsidR="005A0EC5" w:rsidRDefault="005A0EC5" w:rsidP="001D66F4"/>
    <w:p w:rsidR="001D66F4" w:rsidRDefault="001D66F4" w:rsidP="001D66F4">
      <w:r w:rsidRPr="003F18CF">
        <w:t xml:space="preserve">My long term experience in property management has taught me how to promote positive yet professional client relations while communicating policies and procedures. As an Assistant Community Director for a variety of communities, I have assumed the responsibilities and been trusted to successfully resolve any resident or staff issues that may occur in the Director’s absence. Throughout this time, I have also acquired strong leadership and interpersonal skills in dealing with the diverse concerns </w:t>
      </w:r>
      <w:r>
        <w:t xml:space="preserve">of my </w:t>
      </w:r>
      <w:r w:rsidRPr="003F18CF">
        <w:t>residents.  These situations have requi</w:t>
      </w:r>
      <w:r>
        <w:t>red operating with the proper balance</w:t>
      </w:r>
      <w:r w:rsidRPr="003F18CF">
        <w:t xml:space="preserve"> of authority, diplomacy, and tact in a variety of </w:t>
      </w:r>
      <w:r>
        <w:t xml:space="preserve">scenarios. </w:t>
      </w:r>
      <w:r w:rsidRPr="003F18CF">
        <w:t>I am now able to think quickly in emergency situations and in those requiring quick assessment of many factors in order to make appropriate decisions.</w:t>
      </w:r>
      <w:r>
        <w:t xml:space="preserve"> Meanwhile multitasking to </w:t>
      </w:r>
      <w:r w:rsidRPr="003F18CF">
        <w:t>accurately maintain files,</w:t>
      </w:r>
      <w:r>
        <w:t xml:space="preserve"> prepare</w:t>
      </w:r>
      <w:r w:rsidRPr="003F18CF">
        <w:t xml:space="preserve"> operation reports and oversee office organization</w:t>
      </w:r>
      <w:r>
        <w:t>.</w:t>
      </w:r>
      <w:r w:rsidRPr="003F18CF">
        <w:t xml:space="preserve"> </w:t>
      </w:r>
      <w:r>
        <w:t>Consistency has been the p</w:t>
      </w:r>
      <w:r w:rsidRPr="003F18CF">
        <w:t>raise from my supervisors</w:t>
      </w:r>
      <w:r>
        <w:t xml:space="preserve"> throughout my time with this company</w:t>
      </w:r>
      <w:r w:rsidRPr="003F18CF">
        <w:t>. More importantly, I have consistently upheld my current company’s motto to brin</w:t>
      </w:r>
      <w:r w:rsidR="00442995">
        <w:t>g excellence to everyday living</w:t>
      </w:r>
      <w:r w:rsidRPr="003F18CF">
        <w:t xml:space="preserve"> by being personable and </w:t>
      </w:r>
      <w:r w:rsidR="006F5A1A">
        <w:t>professional</w:t>
      </w:r>
      <w:r w:rsidR="005A0EC5">
        <w:t xml:space="preserve"> to build</w:t>
      </w:r>
      <w:r w:rsidRPr="003F18CF">
        <w:t xml:space="preserve"> rapport with</w:t>
      </w:r>
      <w:r w:rsidR="005A0EC5">
        <w:t xml:space="preserve"> existing residents while meeting their needs</w:t>
      </w:r>
      <w:r>
        <w:t xml:space="preserve"> or</w:t>
      </w:r>
      <w:r w:rsidRPr="003F18CF">
        <w:t xml:space="preserve"> transforming a routine visit</w:t>
      </w:r>
      <w:r>
        <w:t xml:space="preserve"> with someone new</w:t>
      </w:r>
      <w:r w:rsidRPr="003F18CF">
        <w:t xml:space="preserve"> into a welcoming experience to make one feel at home</w:t>
      </w:r>
      <w:r>
        <w:t xml:space="preserve">. I value the importance of being a change agent and taking on any initiatives used to implement more effective business practice for the betterment of a company. </w:t>
      </w:r>
    </w:p>
    <w:p w:rsidR="001D66F4" w:rsidRPr="003F18CF" w:rsidRDefault="001D66F4" w:rsidP="001D66F4"/>
    <w:p w:rsidR="001D66F4" w:rsidRDefault="001D66F4" w:rsidP="001D66F4">
      <w:pPr>
        <w:rPr>
          <w:rFonts w:eastAsia="Calibri"/>
        </w:rPr>
      </w:pPr>
      <w:r>
        <w:rPr>
          <w:rFonts w:eastAsia="Calibri"/>
        </w:rPr>
        <w:t>I will be in Connecticut later this week, March 24 – 28 to finalize arrangements for my upcoming move in April. I</w:t>
      </w:r>
      <w:r w:rsidRPr="003F18CF">
        <w:rPr>
          <w:rFonts w:eastAsia="Calibri"/>
        </w:rPr>
        <w:t>t would be a pleasure to meet with</w:t>
      </w:r>
      <w:r>
        <w:rPr>
          <w:rFonts w:eastAsia="Calibri"/>
        </w:rPr>
        <w:t xml:space="preserve"> you in the meantime, so that I might have the opportunity to visit and discuss</w:t>
      </w:r>
      <w:r w:rsidRPr="003F18CF">
        <w:rPr>
          <w:rFonts w:eastAsia="Calibri"/>
        </w:rPr>
        <w:t xml:space="preserve"> how my ab</w:t>
      </w:r>
      <w:r>
        <w:rPr>
          <w:rFonts w:eastAsia="Calibri"/>
        </w:rPr>
        <w:t>ilities could fit the needs of any positions available with potential employers</w:t>
      </w:r>
      <w:r w:rsidRPr="003F18CF">
        <w:rPr>
          <w:rFonts w:eastAsia="Calibri"/>
        </w:rPr>
        <w:t xml:space="preserve">. </w:t>
      </w:r>
    </w:p>
    <w:p w:rsidR="001D66F4" w:rsidRDefault="001D66F4" w:rsidP="001D66F4"/>
    <w:p w:rsidR="001D66F4" w:rsidRPr="003F18CF" w:rsidRDefault="001D66F4" w:rsidP="001D66F4">
      <w:pPr>
        <w:rPr>
          <w:rFonts w:eastAsia="Calibri"/>
        </w:rPr>
      </w:pPr>
      <w:r>
        <w:t>Thank you in advance for your time and</w:t>
      </w:r>
      <w:r w:rsidRPr="003F18CF">
        <w:t xml:space="preserve"> consideration. I look forward to hearing from you. </w:t>
      </w:r>
    </w:p>
    <w:p w:rsidR="001D66F4" w:rsidRPr="003F18CF" w:rsidRDefault="001D66F4" w:rsidP="001D66F4"/>
    <w:p w:rsidR="001D66F4" w:rsidRDefault="001D66F4" w:rsidP="001D66F4"/>
    <w:p w:rsidR="001D66F4" w:rsidRDefault="001D66F4" w:rsidP="001D66F4"/>
    <w:p w:rsidR="001D66F4" w:rsidRDefault="001D66F4" w:rsidP="001D66F4">
      <w:r w:rsidRPr="003F18CF">
        <w:t>Best Regards,</w:t>
      </w:r>
    </w:p>
    <w:p w:rsidR="001D66F4" w:rsidRDefault="001D66F4" w:rsidP="001D66F4"/>
    <w:p w:rsidR="001D66F4" w:rsidRDefault="001D66F4" w:rsidP="001D66F4"/>
    <w:p w:rsidR="001D66F4" w:rsidRPr="003F18CF" w:rsidRDefault="001D66F4" w:rsidP="001D66F4">
      <w:r w:rsidRPr="003F18CF">
        <w:t>Rhiannon Espinoza</w:t>
      </w:r>
    </w:p>
    <w:p w:rsidR="00881596" w:rsidRDefault="00881596">
      <w:r>
        <w:br w:type="page"/>
      </w:r>
    </w:p>
    <w:tbl>
      <w:tblPr>
        <w:tblW w:w="9090" w:type="dxa"/>
        <w:tblInd w:w="-252" w:type="dxa"/>
        <w:tblLayout w:type="fixed"/>
        <w:tblLook w:val="0000"/>
      </w:tblPr>
      <w:tblGrid>
        <w:gridCol w:w="2251"/>
        <w:gridCol w:w="89"/>
        <w:gridCol w:w="4499"/>
        <w:gridCol w:w="2251"/>
      </w:tblGrid>
      <w:tr w:rsidR="00971E9D" w:rsidRPr="0021599F">
        <w:trPr>
          <w:trHeight w:hRule="exact" w:val="288"/>
        </w:trPr>
        <w:tc>
          <w:tcPr>
            <w:tcW w:w="9090" w:type="dxa"/>
            <w:gridSpan w:val="4"/>
          </w:tcPr>
          <w:p w:rsidR="00971E9D" w:rsidRPr="005B28A5" w:rsidRDefault="00994766" w:rsidP="00994766">
            <w:pPr>
              <w:pStyle w:val="StyleContactInfo"/>
              <w:rPr>
                <w:sz w:val="20"/>
              </w:rPr>
            </w:pPr>
            <w:r w:rsidRPr="005B28A5">
              <w:rPr>
                <w:sz w:val="20"/>
              </w:rPr>
              <w:lastRenderedPageBreak/>
              <w:t>3604 Cedar Springs Rd #101</w:t>
            </w:r>
            <w:r w:rsidR="00F561DD" w:rsidRPr="005B28A5">
              <w:rPr>
                <w:sz w:val="20"/>
              </w:rPr>
              <w:t xml:space="preserve">, </w:t>
            </w:r>
            <w:r w:rsidRPr="005B28A5">
              <w:rPr>
                <w:sz w:val="20"/>
              </w:rPr>
              <w:t xml:space="preserve">Dallas, TX 75219 </w:t>
            </w:r>
            <w:r w:rsidR="00430460" w:rsidRPr="005B28A5">
              <w:rPr>
                <w:sz w:val="20"/>
              </w:rPr>
              <w:sym w:font="Symbol" w:char="F0B7"/>
            </w:r>
            <w:r w:rsidRPr="005B28A5">
              <w:rPr>
                <w:sz w:val="20"/>
              </w:rPr>
              <w:t xml:space="preserve"> 972.922.0163 </w:t>
            </w:r>
            <w:r w:rsidR="00430460" w:rsidRPr="005B28A5">
              <w:rPr>
                <w:sz w:val="20"/>
              </w:rPr>
              <w:sym w:font="Symbol" w:char="F0B7"/>
            </w:r>
            <w:r w:rsidR="008B6E93">
              <w:rPr>
                <w:sz w:val="20"/>
              </w:rPr>
              <w:t xml:space="preserve"> espinoza.rhiannon@g</w:t>
            </w:r>
            <w:r w:rsidRPr="005B28A5">
              <w:rPr>
                <w:sz w:val="20"/>
              </w:rPr>
              <w:t>mail.com</w:t>
            </w:r>
          </w:p>
        </w:tc>
      </w:tr>
      <w:tr w:rsidR="00971E9D" w:rsidRPr="00DC1DF3">
        <w:trPr>
          <w:trHeight w:hRule="exact" w:val="720"/>
        </w:trPr>
        <w:tc>
          <w:tcPr>
            <w:tcW w:w="9090" w:type="dxa"/>
            <w:gridSpan w:val="4"/>
          </w:tcPr>
          <w:p w:rsidR="00971E9D" w:rsidRPr="005B28A5" w:rsidRDefault="00994766" w:rsidP="001E6339">
            <w:pPr>
              <w:pStyle w:val="YourName"/>
              <w:rPr>
                <w:rFonts w:cs="Tahoma"/>
                <w:sz w:val="26"/>
                <w:szCs w:val="26"/>
              </w:rPr>
            </w:pPr>
            <w:r w:rsidRPr="005B28A5">
              <w:rPr>
                <w:rFonts w:cs="Tahoma"/>
                <w:sz w:val="26"/>
                <w:szCs w:val="26"/>
              </w:rPr>
              <w:t>Rhiannon</w:t>
            </w:r>
            <w:r w:rsidR="00FF5825" w:rsidRPr="005B28A5">
              <w:rPr>
                <w:rFonts w:cs="Tahoma"/>
                <w:sz w:val="26"/>
                <w:szCs w:val="26"/>
              </w:rPr>
              <w:t xml:space="preserve"> M. </w:t>
            </w:r>
            <w:r w:rsidRPr="005B28A5">
              <w:rPr>
                <w:rFonts w:cs="Tahoma"/>
                <w:sz w:val="26"/>
                <w:szCs w:val="26"/>
              </w:rPr>
              <w:t>Espinoza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5B28A5" w:rsidRDefault="00F561DD" w:rsidP="00F561DD">
            <w:pPr>
              <w:pStyle w:val="Heading1"/>
              <w:rPr>
                <w:sz w:val="22"/>
                <w:szCs w:val="22"/>
              </w:rPr>
            </w:pPr>
            <w:r w:rsidRPr="005B28A5">
              <w:rPr>
                <w:sz w:val="22"/>
                <w:szCs w:val="22"/>
              </w:rPr>
              <w:t>Objective</w:t>
            </w:r>
          </w:p>
        </w:tc>
      </w:tr>
      <w:tr w:rsidR="00F561DD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F561DD" w:rsidRPr="0070617C" w:rsidRDefault="009E15C3" w:rsidP="00B67166">
            <w:pPr>
              <w:pStyle w:val="BodyText1"/>
            </w:pPr>
            <w:r>
              <w:t>Secure a position</w:t>
            </w:r>
            <w:r w:rsidR="00FF5825">
              <w:t xml:space="preserve"> in which my acquired knowledge, creative talents, and commitment to excellence will ha</w:t>
            </w:r>
            <w:r>
              <w:t xml:space="preserve">ve valuable application </w:t>
            </w:r>
            <w:r w:rsidR="000746CE">
              <w:t xml:space="preserve">and benefit </w:t>
            </w:r>
            <w:r>
              <w:t>to</w:t>
            </w:r>
            <w:r w:rsidR="000746CE">
              <w:t xml:space="preserve"> an organization</w:t>
            </w:r>
            <w:r w:rsidR="00FF5825">
              <w:t>.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5B28A5" w:rsidRDefault="00F561DD" w:rsidP="00F561DD">
            <w:pPr>
              <w:pStyle w:val="Heading1"/>
              <w:rPr>
                <w:sz w:val="22"/>
                <w:szCs w:val="22"/>
              </w:rPr>
            </w:pPr>
            <w:r w:rsidRPr="005B28A5">
              <w:rPr>
                <w:sz w:val="22"/>
                <w:szCs w:val="22"/>
              </w:rPr>
              <w:t>Experience</w:t>
            </w:r>
          </w:p>
        </w:tc>
      </w:tr>
      <w:tr w:rsidR="00B67166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B67166" w:rsidRDefault="00994766" w:rsidP="00B67166">
            <w:pPr>
              <w:pStyle w:val="BodyText1"/>
            </w:pPr>
            <w:r>
              <w:t>2004 – Present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62111" w:rsidRDefault="00994766" w:rsidP="00B67166">
            <w:pPr>
              <w:pStyle w:val="BodyText"/>
            </w:pPr>
            <w:r>
              <w:t>CWS Apartment Homes, LLC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62111" w:rsidRDefault="00994766" w:rsidP="00B67166">
            <w:pPr>
              <w:pStyle w:val="BodyText3"/>
            </w:pPr>
            <w:r>
              <w:t>Dallas, TX</w:t>
            </w:r>
          </w:p>
        </w:tc>
      </w:tr>
      <w:tr w:rsidR="00B67166">
        <w:trPr>
          <w:trHeight w:val="1050"/>
        </w:trPr>
        <w:tc>
          <w:tcPr>
            <w:tcW w:w="9090" w:type="dxa"/>
            <w:gridSpan w:val="4"/>
          </w:tcPr>
          <w:p w:rsidR="00B67166" w:rsidRDefault="00994766" w:rsidP="00F561DD">
            <w:pPr>
              <w:pStyle w:val="Heading2"/>
            </w:pPr>
            <w:r>
              <w:t>Assistant Community Director</w:t>
            </w:r>
          </w:p>
          <w:p w:rsidR="00B67166" w:rsidRPr="00A43F4E" w:rsidRDefault="00FF5825" w:rsidP="00A43F4E">
            <w:pPr>
              <w:pStyle w:val="BulletedList"/>
            </w:pPr>
            <w:r>
              <w:t>Lease and</w:t>
            </w:r>
            <w:r w:rsidR="00994766">
              <w:t xml:space="preserve"> market the community while</w:t>
            </w:r>
            <w:r w:rsidR="00F54CBE">
              <w:t xml:space="preserve"> providing</w:t>
            </w:r>
            <w:r>
              <w:t xml:space="preserve"> satisfactory service and</w:t>
            </w:r>
            <w:r w:rsidR="00994766">
              <w:t xml:space="preserve"> </w:t>
            </w:r>
            <w:r w:rsidR="00F54CBE">
              <w:t>promoting</w:t>
            </w:r>
            <w:r>
              <w:t xml:space="preserve"> resident</w:t>
            </w:r>
            <w:r w:rsidR="00F54CBE">
              <w:t xml:space="preserve"> </w:t>
            </w:r>
            <w:r w:rsidR="00994766">
              <w:t>retention programs</w:t>
            </w:r>
            <w:r w:rsidR="00F54CBE">
              <w:t xml:space="preserve"> to maintain maximum occupancy</w:t>
            </w:r>
            <w:r w:rsidR="00994766">
              <w:t xml:space="preserve">. </w:t>
            </w:r>
          </w:p>
          <w:p w:rsidR="00B67166" w:rsidRPr="00D62111" w:rsidRDefault="00F54CBE" w:rsidP="00D62111">
            <w:pPr>
              <w:pStyle w:val="BulletedList"/>
            </w:pPr>
            <w:r>
              <w:t>Maintain the accounts receivable, data processing, record keeping and reporting systems.</w:t>
            </w:r>
            <w:r w:rsidR="00FF5825">
              <w:t xml:space="preserve"> Review and monitor all reports for accuracy and integrity.</w:t>
            </w:r>
          </w:p>
          <w:p w:rsidR="00B67166" w:rsidRDefault="00F54CBE" w:rsidP="00A43F4E">
            <w:pPr>
              <w:pStyle w:val="BulletedList"/>
            </w:pPr>
            <w:r>
              <w:t>Assist the Community Director in overseeing community and assuming responsibilities of office organization.</w:t>
            </w:r>
            <w:r w:rsidR="00FF5825">
              <w:t xml:space="preserve"> Ensure all duties are being performed effectively.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F54CBE" w:rsidP="00D62111">
            <w:pPr>
              <w:pStyle w:val="BodyText1"/>
              <w:tabs>
                <w:tab w:val="left" w:pos="2520"/>
              </w:tabs>
            </w:pPr>
            <w:r>
              <w:t>2003 – 2004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F54CBE" w:rsidP="00B67166">
            <w:pPr>
              <w:pStyle w:val="BodyText"/>
            </w:pPr>
            <w:r>
              <w:t>Hughes Kitchen &amp; Bath Showroom / Hughes Supply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F54CBE" w:rsidP="00B67166">
            <w:pPr>
              <w:pStyle w:val="BodyText3"/>
            </w:pPr>
            <w:r>
              <w:t>Denver, CO / Richardson, TX</w:t>
            </w:r>
          </w:p>
        </w:tc>
      </w:tr>
      <w:tr w:rsidR="00B67166">
        <w:trPr>
          <w:trHeight w:val="1095"/>
        </w:trPr>
        <w:tc>
          <w:tcPr>
            <w:tcW w:w="9090" w:type="dxa"/>
            <w:gridSpan w:val="4"/>
          </w:tcPr>
          <w:p w:rsidR="00B224C8" w:rsidRDefault="00F54CBE" w:rsidP="00B224C8">
            <w:pPr>
              <w:pStyle w:val="Heading2"/>
            </w:pPr>
            <w:r>
              <w:t>Showroom &amp; Inside Sales Consultant</w:t>
            </w:r>
          </w:p>
          <w:p w:rsidR="00B224C8" w:rsidRPr="00A43F4E" w:rsidRDefault="00F54CBE" w:rsidP="00F54CBE">
            <w:pPr>
              <w:pStyle w:val="BulletedList"/>
            </w:pPr>
            <w:r>
              <w:t>Established relationships and developed rapport with all customers, including designated accounts to provide sales, consulting, and design services for wholesale plumbing supplier.</w:t>
            </w:r>
          </w:p>
          <w:p w:rsidR="00B224C8" w:rsidRPr="00D62111" w:rsidRDefault="00F54CBE" w:rsidP="00F54CBE">
            <w:pPr>
              <w:pStyle w:val="BulletedList"/>
            </w:pPr>
            <w:r>
              <w:t>Supported outside sales person by performing the administrative functions to respond to immediate customer needs.  Obtained and offered product knowledge to inform customers while processing orders and coordinating deliveries in a timely manner.</w:t>
            </w:r>
          </w:p>
          <w:p w:rsidR="00B67166" w:rsidRDefault="00F54CBE" w:rsidP="00B224C8">
            <w:pPr>
              <w:pStyle w:val="BulletedList"/>
            </w:pPr>
            <w:r>
              <w:t>Attended specialized sales training in North Carolina with Hughes’ National Showroom Coordinator.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495F67" w:rsidP="00D62111">
            <w:pPr>
              <w:pStyle w:val="BodyText1"/>
              <w:tabs>
                <w:tab w:val="left" w:pos="2520"/>
              </w:tabs>
            </w:pPr>
            <w:r>
              <w:t>2000 - 2002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495F67" w:rsidP="00B67166">
            <w:pPr>
              <w:pStyle w:val="BodyText"/>
            </w:pPr>
            <w:proofErr w:type="spellStart"/>
            <w:r>
              <w:t>Studio.One.Ten</w:t>
            </w:r>
            <w:proofErr w:type="spellEnd"/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495F67" w:rsidP="00B67166">
            <w:pPr>
              <w:pStyle w:val="BodyText3"/>
            </w:pPr>
            <w:r>
              <w:t>Dallas, TX</w:t>
            </w:r>
          </w:p>
        </w:tc>
      </w:tr>
      <w:tr w:rsidR="00B67166">
        <w:trPr>
          <w:trHeight w:val="1110"/>
        </w:trPr>
        <w:tc>
          <w:tcPr>
            <w:tcW w:w="9090" w:type="dxa"/>
            <w:gridSpan w:val="4"/>
          </w:tcPr>
          <w:p w:rsidR="00B224C8" w:rsidRDefault="00495F67" w:rsidP="00B224C8">
            <w:pPr>
              <w:pStyle w:val="Heading2"/>
            </w:pPr>
            <w:r>
              <w:t>Senior Receptionist / Business Manager</w:t>
            </w:r>
          </w:p>
          <w:p w:rsidR="00B224C8" w:rsidRPr="00A43F4E" w:rsidRDefault="00495F67" w:rsidP="00495F67">
            <w:pPr>
              <w:pStyle w:val="BulletedList"/>
            </w:pPr>
            <w:r>
              <w:t>Designated appointments for upscale salon clients and stylists.</w:t>
            </w:r>
          </w:p>
          <w:p w:rsidR="00B224C8" w:rsidRPr="00D62111" w:rsidRDefault="00495F67" w:rsidP="00495F67">
            <w:pPr>
              <w:pStyle w:val="BulletedList"/>
            </w:pPr>
            <w:r>
              <w:t>Responsible for daily opening and closing duties, salon product inventory, and implementing front desk employee training.</w:t>
            </w:r>
          </w:p>
          <w:p w:rsidR="00B67166" w:rsidRDefault="00495F67" w:rsidP="00B224C8">
            <w:pPr>
              <w:pStyle w:val="BulletedList"/>
            </w:pPr>
            <w:r>
              <w:t>Trained with CPA to maintain company account, prepare monthly and quarterly taxes, and administer weekly payroll.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495F67" w:rsidRDefault="00F561DD" w:rsidP="00F561DD">
            <w:pPr>
              <w:pStyle w:val="Heading1"/>
              <w:rPr>
                <w:sz w:val="22"/>
                <w:szCs w:val="22"/>
              </w:rPr>
            </w:pPr>
            <w:r w:rsidRPr="00495F67">
              <w:rPr>
                <w:sz w:val="22"/>
                <w:szCs w:val="22"/>
              </w:rPr>
              <w:t>Education</w:t>
            </w:r>
          </w:p>
        </w:tc>
      </w:tr>
      <w:tr w:rsidR="00B67166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6122D7" w:rsidP="00B67166">
            <w:pPr>
              <w:pStyle w:val="BodyText1"/>
            </w:pPr>
            <w:r>
              <w:t>May 2010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Default="006122D7" w:rsidP="00B67166">
            <w:pPr>
              <w:pStyle w:val="BodyText"/>
            </w:pPr>
            <w:r>
              <w:t>University of North Texas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6122D7" w:rsidP="00B67166">
            <w:pPr>
              <w:pStyle w:val="BodyText3"/>
            </w:pPr>
            <w:r>
              <w:t>Denton, TX</w:t>
            </w:r>
          </w:p>
        </w:tc>
      </w:tr>
      <w:tr w:rsidR="00B67166">
        <w:trPr>
          <w:trHeight w:val="555"/>
        </w:trPr>
        <w:tc>
          <w:tcPr>
            <w:tcW w:w="9090" w:type="dxa"/>
            <w:gridSpan w:val="4"/>
          </w:tcPr>
          <w:p w:rsidR="00B67166" w:rsidRPr="00FF5825" w:rsidRDefault="006122D7" w:rsidP="00A43F4E">
            <w:pPr>
              <w:pStyle w:val="Heading2"/>
              <w:rPr>
                <w:rFonts w:ascii="Times New Roman" w:hAnsi="Times New Roman"/>
                <w:b w:val="0"/>
                <w:sz w:val="22"/>
              </w:rPr>
            </w:pPr>
            <w:r w:rsidRPr="00FF5825">
              <w:rPr>
                <w:rFonts w:ascii="Times New Roman" w:hAnsi="Times New Roman"/>
                <w:b w:val="0"/>
                <w:sz w:val="22"/>
              </w:rPr>
              <w:t>Bachelor of Arts in Theatre, Minor in Social Sciences (Psychology)</w:t>
            </w:r>
          </w:p>
          <w:p w:rsidR="006122D7" w:rsidRPr="006122D7" w:rsidRDefault="006122D7" w:rsidP="006122D7">
            <w:pPr>
              <w:pStyle w:val="BodyText"/>
              <w:jc w:val="left"/>
            </w:pPr>
            <w:r>
              <w:t>1999 – 2000                                            College of Santa Fe                                           Santa Fe, NM</w:t>
            </w:r>
          </w:p>
          <w:p w:rsidR="00B67166" w:rsidRDefault="004060F4" w:rsidP="006122D7">
            <w:pPr>
              <w:pStyle w:val="BulletedList"/>
              <w:numPr>
                <w:ilvl w:val="0"/>
                <w:numId w:val="0"/>
              </w:numPr>
            </w:pPr>
            <w:r>
              <w:t>Theatre Arts, Psychology</w:t>
            </w:r>
          </w:p>
          <w:p w:rsidR="004060F4" w:rsidRDefault="004060F4" w:rsidP="004060F4"/>
          <w:p w:rsidR="004060F4" w:rsidRDefault="004060F4" w:rsidP="004060F4">
            <w:pPr>
              <w:rPr>
                <w:sz w:val="22"/>
                <w:szCs w:val="22"/>
              </w:rPr>
            </w:pPr>
            <w:r w:rsidRPr="004060F4">
              <w:rPr>
                <w:sz w:val="22"/>
                <w:szCs w:val="22"/>
              </w:rPr>
              <w:t>1997 – 1999</w:t>
            </w:r>
            <w:r>
              <w:t xml:space="preserve">                                                 </w:t>
            </w:r>
            <w:r w:rsidRPr="004060F4">
              <w:rPr>
                <w:sz w:val="22"/>
                <w:szCs w:val="22"/>
              </w:rPr>
              <w:t>Tyler Junior College</w:t>
            </w:r>
            <w:r>
              <w:rPr>
                <w:sz w:val="22"/>
                <w:szCs w:val="22"/>
              </w:rPr>
              <w:t xml:space="preserve">                                               Tyler, TX</w:t>
            </w:r>
          </w:p>
          <w:p w:rsidR="004060F4" w:rsidRPr="004060F4" w:rsidRDefault="004060F4" w:rsidP="004060F4">
            <w:r>
              <w:rPr>
                <w:sz w:val="22"/>
                <w:szCs w:val="22"/>
              </w:rPr>
              <w:t>Theatre Arts, Psychol</w:t>
            </w:r>
            <w:r w:rsidR="00FF5825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gy</w:t>
            </w:r>
          </w:p>
        </w:tc>
      </w:tr>
      <w:tr w:rsidR="00F561DD" w:rsidRPr="007A5F3F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lastRenderedPageBreak/>
              <w:t>References</w:t>
            </w:r>
          </w:p>
        </w:tc>
      </w:tr>
      <w:tr w:rsidR="00D62111" w:rsidRPr="007A5F3F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D62111" w:rsidRDefault="00D62111" w:rsidP="00B67166">
            <w:pPr>
              <w:pStyle w:val="BodyText1"/>
            </w:pPr>
            <w:r>
              <w:t>References are available on request.</w:t>
            </w:r>
          </w:p>
        </w:tc>
      </w:tr>
    </w:tbl>
    <w:p w:rsidR="00763259" w:rsidRDefault="00763259" w:rsidP="00AB451F"/>
    <w:sectPr w:rsidR="00763259" w:rsidSect="00FB371B"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C70" w:rsidRDefault="00FC6C70">
      <w:r>
        <w:separator/>
      </w:r>
    </w:p>
  </w:endnote>
  <w:endnote w:type="continuationSeparator" w:id="0">
    <w:p w:rsidR="00FC6C70" w:rsidRDefault="00FC6C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C70" w:rsidRDefault="00FC6C70">
      <w:r>
        <w:separator/>
      </w:r>
    </w:p>
  </w:footnote>
  <w:footnote w:type="continuationSeparator" w:id="0">
    <w:p w:rsidR="00FC6C70" w:rsidRDefault="00FC6C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attachedTemplate r:id="rId1"/>
  <w:stylePaneFormatFilter w:val="30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CBE"/>
    <w:rsid w:val="000746CE"/>
    <w:rsid w:val="001014A0"/>
    <w:rsid w:val="001D66F4"/>
    <w:rsid w:val="001E5A5E"/>
    <w:rsid w:val="001E6339"/>
    <w:rsid w:val="002802E5"/>
    <w:rsid w:val="0029009E"/>
    <w:rsid w:val="00365AEA"/>
    <w:rsid w:val="0037263E"/>
    <w:rsid w:val="004060F4"/>
    <w:rsid w:val="00430460"/>
    <w:rsid w:val="00442995"/>
    <w:rsid w:val="004467E5"/>
    <w:rsid w:val="00495F67"/>
    <w:rsid w:val="004B249E"/>
    <w:rsid w:val="00536728"/>
    <w:rsid w:val="00576130"/>
    <w:rsid w:val="005A0EC5"/>
    <w:rsid w:val="005B28A5"/>
    <w:rsid w:val="005D1399"/>
    <w:rsid w:val="006122D7"/>
    <w:rsid w:val="006A52DF"/>
    <w:rsid w:val="006D28C5"/>
    <w:rsid w:val="006F5A1A"/>
    <w:rsid w:val="00704FE2"/>
    <w:rsid w:val="00727993"/>
    <w:rsid w:val="00763259"/>
    <w:rsid w:val="0078121F"/>
    <w:rsid w:val="00795B15"/>
    <w:rsid w:val="00881596"/>
    <w:rsid w:val="008B6E93"/>
    <w:rsid w:val="00971E9D"/>
    <w:rsid w:val="00994766"/>
    <w:rsid w:val="009E15C3"/>
    <w:rsid w:val="00A43F4E"/>
    <w:rsid w:val="00AA47AE"/>
    <w:rsid w:val="00AB451F"/>
    <w:rsid w:val="00AD63E4"/>
    <w:rsid w:val="00AD793D"/>
    <w:rsid w:val="00B224C8"/>
    <w:rsid w:val="00B5218C"/>
    <w:rsid w:val="00B64B21"/>
    <w:rsid w:val="00B67166"/>
    <w:rsid w:val="00B83D28"/>
    <w:rsid w:val="00BB2FAB"/>
    <w:rsid w:val="00BF137F"/>
    <w:rsid w:val="00C5369F"/>
    <w:rsid w:val="00C8736B"/>
    <w:rsid w:val="00D43291"/>
    <w:rsid w:val="00D467AD"/>
    <w:rsid w:val="00D62111"/>
    <w:rsid w:val="00D73271"/>
    <w:rsid w:val="00DC7BD3"/>
    <w:rsid w:val="00E11FD8"/>
    <w:rsid w:val="00F54CBE"/>
    <w:rsid w:val="00F561DD"/>
    <w:rsid w:val="00F95D8A"/>
    <w:rsid w:val="00FA1527"/>
    <w:rsid w:val="00FB371B"/>
    <w:rsid w:val="00FC6C70"/>
    <w:rsid w:val="00FF5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hiannon\AppData\Roaming\Microsoft\Templates\Chronological%20resume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resume(3)</Template>
  <TotalTime>6</TotalTime>
  <Pages>3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rhiannon</dc:creator>
  <cp:lastModifiedBy>rhiannon</cp:lastModifiedBy>
  <cp:revision>6</cp:revision>
  <cp:lastPrinted>2002-06-26T16:17:00Z</cp:lastPrinted>
  <dcterms:created xsi:type="dcterms:W3CDTF">2011-03-22T05:23:00Z</dcterms:created>
  <dcterms:modified xsi:type="dcterms:W3CDTF">2011-03-22T05:32:00Z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