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Overpass" w:cs="Overpass" w:eastAsia="Overpass" w:hAnsi="Overpass"/>
          <w:b/>
          <w:bCs/>
          <w:color w:val="C96A1C"/>
          <w:spacing w:val="60"/>
          <w:sz w:val="19"/>
          <w:szCs w:val="19"/>
        </w:rPr>
        <w:t xml:space="preserve">DESIGN MODELING ACADEMY</w:t>
      </w:r>
    </w:p>
    <w:p>
      <w:pPr>
        <w:spacing w:after="120"/>
      </w:pPr>
      <w:r>
        <w:rPr>
          <w:rFonts w:ascii="Overpass" w:cs="Overpass" w:eastAsia="Overpass" w:hAnsi="Overpass"/>
          <w:b/>
          <w:bCs/>
          <w:color w:val="0E2438"/>
          <w:sz w:val="42"/>
          <w:szCs w:val="42"/>
        </w:rPr>
        <w:t xml:space="preserve">Pendientes del mes</w:t>
      </w:r>
    </w:p>
    <w:p>
      <w:pPr>
        <w:spacing w:after="110"/>
      </w:pPr>
      <w:r>
        <w:rPr>
          <w:rFonts w:ascii="Nunito" w:cs="Nunito" w:eastAsia="Nunito" w:hAnsi="Nunito"/>
          <w:i/>
          <w:iCs/>
          <w:color w:val="5A6B7B"/>
          <w:sz w:val="21"/>
          <w:szCs w:val="21"/>
        </w:rPr>
        <w:t xml:space="preserve">Cierre de agosto y apertura de septiembre · 4-sep-2026</w:t>
      </w:r>
    </w:p>
    <w:p>
      <w:pPr>
        <w:spacing w:after="110"/>
      </w:pPr>
      <w:r>
        <w:rPr>
          <w:rFonts w:ascii="Nunito" w:cs="Nunito" w:eastAsia="Nunito" w:hAnsi="Nunito"/>
          <w:sz w:val="21"/>
          <w:szCs w:val="21"/>
        </w:rPr>
        <w:t xml:space="preserve">Cada tarea lleva responsable y, cuando bloquea algo, qué bloquea. El orden no es cronológico: es de impacto.</w:t>
      </w:r>
    </w:p>
    <w:p>
      <w:pPr>
        <w:pStyle w:val="Heading1"/>
        <w:spacing w:after="140" w:before="340"/>
      </w:pPr>
      <w:r>
        <w:rPr>
          <w:rFonts w:ascii="Overpass" w:cs="Overpass" w:eastAsia="Overpass" w:hAnsi="Overpass"/>
          <w:b/>
          <w:bCs/>
          <w:color w:val="0E2438"/>
          <w:sz w:val="32"/>
          <w:szCs w:val="32"/>
        </w:rPr>
        <w:t xml:space="preserve">1 · Bloquean la campaña de Acero</w:t>
      </w:r>
    </w:p>
    <w:p>
      <w:pPr>
        <w:spacing w:after="110"/>
      </w:pPr>
      <w:r>
        <w:rPr>
          <w:rFonts w:ascii="Nunito" w:cs="Nunito" w:eastAsia="Nunito" w:hAnsi="Nunito"/>
          <w:sz w:val="21"/>
          <w:szCs w:val="21"/>
        </w:rPr>
        <w:t xml:space="preserve">Nada de la campaña sale hasta que estos cuatro estén. El precio sube a $225 porque incluye el tutor: si el anuncio sale antes, alguien paga y no lo encuentra.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700"/>
      </w:tblGrid>
      <w:tr>
        <w:trPr>
          <w:tblHeader/>
        </w:trPr>
        <w:tc>
          <w:tcPr>
            <w:tcW w:type="dxa" w:w="30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Tarea</w:t>
            </w:r>
          </w:p>
        </w:tc>
        <w:tc>
          <w:tcPr>
            <w:tcW w:type="dxa" w:w="15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Responsable</w:t>
            </w:r>
          </w:p>
        </w:tc>
        <w:tc>
          <w:tcPr>
            <w:tcW w:type="dxa" w:w="47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Estado / qué bloquea</w:t>
            </w:r>
          </w:p>
        </w:tc>
      </w:tr>
      <w:tr>
        <w:tc>
          <w:tcPr>
            <w:tcW w:type="dxa" w:w="3000"/>
            <w:tcMar>
              <w:top w:type="dxa" w:w="90"/>
              <w:left w:type="dxa" w:w="130"/>
              <w:bottom w:type="dxa" w:w="90"/>
              <w:right w:type="dxa" w:w="130"/>
            </w:tcMar>
          </w:tcPr>
          <w:p>
            <w:r>
              <w:rPr>
                <w:rFonts w:ascii="Nunito" w:cs="Nunito" w:eastAsia="Nunito" w:hAnsi="Nunito"/>
                <w:b w:val="false"/>
                <w:bCs w:val="false"/>
                <w:sz w:val="19"/>
                <w:szCs w:val="19"/>
              </w:rPr>
              <w:t xml:space="preserve">Montar el tutor de IA en la portada de los 4 cursos de ACERO</w:t>
            </w:r>
          </w:p>
        </w:tc>
        <w:tc>
          <w:tcPr>
            <w:tcW w:type="dxa" w:w="1500"/>
            <w:tcMar>
              <w:top w:type="dxa" w:w="90"/>
              <w:left w:type="dxa" w:w="130"/>
              <w:bottom w:type="dxa" w:w="90"/>
              <w:right w:type="dxa" w:w="130"/>
            </w:tcMar>
          </w:tcPr>
          <w:p>
            <w:r>
              <w:rPr>
                <w:rFonts w:ascii="Nunito" w:cs="Nunito" w:eastAsia="Nunito" w:hAnsi="Nunito"/>
                <w:b w:val="false"/>
                <w:bCs w:val="false"/>
                <w:sz w:val="19"/>
                <w:szCs w:val="19"/>
              </w:rPr>
              <w:t xml:space="preserve">Ester y Aylin</w:t>
            </w:r>
          </w:p>
        </w:tc>
        <w:tc>
          <w:tcPr>
            <w:tcW w:type="dxa" w:w="4700"/>
            <w:tcMar>
              <w:top w:type="dxa" w:w="90"/>
              <w:left w:type="dxa" w:w="130"/>
              <w:bottom w:type="dxa" w:w="90"/>
              <w:right w:type="dxa" w:w="130"/>
            </w:tcMar>
          </w:tcPr>
          <w:p>
            <w:r>
              <w:rPr>
                <w:rFonts w:ascii="Nunito" w:cs="Nunito" w:eastAsia="Nunito" w:hAnsi="Nunito"/>
                <w:b w:val="false"/>
                <w:bCs w:val="false"/>
                <w:sz w:val="19"/>
                <w:szCs w:val="19"/>
              </w:rPr>
              <w:t xml:space="preserve">HECHO — Ya no bloquea, siempre que estén los 4. Si solo está en uno, un alumno de Cerchas, Uniones o Modelado paga $225 y no encuentra el tutor.</w:t>
            </w:r>
          </w:p>
        </w:tc>
      </w:tr>
      <w:tr>
        <w:tc>
          <w:tcPr>
            <w:tcW w:type="dxa" w:w="3000"/>
            <w:tcMar>
              <w:top w:type="dxa" w:w="90"/>
              <w:left w:type="dxa" w:w="130"/>
              <w:bottom w:type="dxa" w:w="90"/>
              <w:right w:type="dxa" w:w="130"/>
            </w:tcMar>
          </w:tcPr>
          <w:p>
            <w:r>
              <w:rPr>
                <w:rFonts w:ascii="Nunito" w:cs="Nunito" w:eastAsia="Nunito" w:hAnsi="Nunito"/>
                <w:b w:val="false"/>
                <w:bCs w:val="false"/>
                <w:sz w:val="19"/>
                <w:szCs w:val="19"/>
              </w:rPr>
              <w:t xml:space="preserve">Actualizar los enlaces de pago de ACERO a $225</w:t>
            </w:r>
          </w:p>
        </w:tc>
        <w:tc>
          <w:tcPr>
            <w:tcW w:type="dxa" w:w="1500"/>
            <w:tcMar>
              <w:top w:type="dxa" w:w="90"/>
              <w:left w:type="dxa" w:w="130"/>
              <w:bottom w:type="dxa" w:w="90"/>
              <w:right w:type="dxa" w:w="130"/>
            </w:tcMar>
          </w:tcPr>
          <w:p>
            <w:r>
              <w:rPr>
                <w:rFonts w:ascii="Nunito" w:cs="Nunito" w:eastAsia="Nunito" w:hAnsi="Nunito"/>
                <w:b w:val="false"/>
                <w:bCs w:val="false"/>
                <w:sz w:val="19"/>
                <w:szCs w:val="19"/>
              </w:rPr>
              <w:t xml:space="preserve">Ester y Aylin</w:t>
            </w:r>
          </w:p>
        </w:tc>
        <w:tc>
          <w:tcPr>
            <w:tcW w:type="dxa" w:w="4700"/>
            <w:tcMar>
              <w:top w:type="dxa" w:w="90"/>
              <w:left w:type="dxa" w:w="130"/>
              <w:bottom w:type="dxa" w:w="90"/>
              <w:right w:type="dxa" w:w="130"/>
            </w:tcMar>
          </w:tcPr>
          <w:p>
            <w:r>
              <w:rPr>
                <w:rFonts w:ascii="Nunito" w:cs="Nunito" w:eastAsia="Nunito" w:hAnsi="Nunito"/>
                <w:b w:val="false"/>
                <w:bCs w:val="false"/>
                <w:sz w:val="19"/>
                <w:szCs w:val="19"/>
              </w:rPr>
              <w:t xml:space="preserve">Mismo bloqueo que arriba.</w:t>
            </w:r>
          </w:p>
        </w:tc>
      </w:tr>
      <w:tr>
        <w:tc>
          <w:tcPr>
            <w:tcW w:type="dxa" w:w="3000"/>
            <w:tcMar>
              <w:top w:type="dxa" w:w="90"/>
              <w:left w:type="dxa" w:w="130"/>
              <w:bottom w:type="dxa" w:w="90"/>
              <w:right w:type="dxa" w:w="130"/>
            </w:tcMar>
          </w:tcPr>
          <w:p>
            <w:r>
              <w:rPr>
                <w:rFonts w:ascii="Nunito" w:cs="Nunito" w:eastAsia="Nunito" w:hAnsi="Nunito"/>
                <w:b w:val="false"/>
                <w:bCs w:val="false"/>
                <w:sz w:val="19"/>
                <w:szCs w:val="19"/>
              </w:rPr>
              <w:t xml:space="preserve">Rehacer los 2 creativos ganadores con $225 y con el tutor como razón</w:t>
            </w:r>
          </w:p>
        </w:tc>
        <w:tc>
          <w:tcPr>
            <w:tcW w:type="dxa" w:w="1500"/>
            <w:tcMar>
              <w:top w:type="dxa" w:w="90"/>
              <w:left w:type="dxa" w:w="130"/>
              <w:bottom w:type="dxa" w:w="90"/>
              <w:right w:type="dxa" w:w="130"/>
            </w:tcMar>
          </w:tcPr>
          <w:p>
            <w:r>
              <w:rPr>
                <w:rFonts w:ascii="Nunito" w:cs="Nunito" w:eastAsia="Nunito" w:hAnsi="Nunito"/>
                <w:b w:val="false"/>
                <w:bCs w:val="false"/>
                <w:sz w:val="19"/>
                <w:szCs w:val="19"/>
              </w:rPr>
              <w:t xml:space="preserve">Patricio</w:t>
            </w:r>
          </w:p>
        </w:tc>
        <w:tc>
          <w:tcPr>
            <w:tcW w:type="dxa" w:w="4700"/>
            <w:tcMar>
              <w:top w:type="dxa" w:w="90"/>
              <w:left w:type="dxa" w:w="130"/>
              <w:bottom w:type="dxa" w:w="90"/>
              <w:right w:type="dxa" w:w="130"/>
            </w:tcMar>
          </w:tcPr>
          <w:p>
            <w:r>
              <w:rPr>
                <w:rFonts w:ascii="Nunito" w:cs="Nunito" w:eastAsia="Nunito" w:hAnsi="Nunito"/>
                <w:b w:val="false"/>
                <w:bCs w:val="false"/>
                <w:sz w:val="19"/>
                <w:szCs w:val="19"/>
              </w:rPr>
              <w:t xml:space="preserve">Los dos llevan $199,99 impreso y entre ambos hicieron el 94% de los leads del mes. Sin esto no hay campaña de ACERO.</w:t>
            </w:r>
          </w:p>
        </w:tc>
      </w:tr>
      <w:tr>
        <w:tc>
          <w:tcPr>
            <w:tcW w:type="dxa" w:w="3000"/>
            <w:tcMar>
              <w:top w:type="dxa" w:w="90"/>
              <w:left w:type="dxa" w:w="130"/>
              <w:bottom w:type="dxa" w:w="90"/>
              <w:right w:type="dxa" w:w="130"/>
            </w:tcMar>
          </w:tcPr>
          <w:p>
            <w:r>
              <w:rPr>
                <w:rFonts w:ascii="Nunito" w:cs="Nunito" w:eastAsia="Nunito" w:hAnsi="Nunito"/>
                <w:b w:val="false"/>
                <w:bCs w:val="false"/>
                <w:sz w:val="19"/>
                <w:szCs w:val="19"/>
              </w:rPr>
              <w:t xml:space="preserve">Actualizar el bot de Olympus con el precio de $225 y la información del tutor</w:t>
            </w:r>
          </w:p>
        </w:tc>
        <w:tc>
          <w:tcPr>
            <w:tcW w:type="dxa" w:w="1500"/>
            <w:tcMar>
              <w:top w:type="dxa" w:w="90"/>
              <w:left w:type="dxa" w:w="130"/>
              <w:bottom w:type="dxa" w:w="90"/>
              <w:right w:type="dxa" w:w="130"/>
            </w:tcMar>
          </w:tcPr>
          <w:p>
            <w:r>
              <w:rPr>
                <w:rFonts w:ascii="Nunito" w:cs="Nunito" w:eastAsia="Nunito" w:hAnsi="Nunito"/>
                <w:b w:val="false"/>
                <w:bCs w:val="false"/>
                <w:sz w:val="19"/>
                <w:szCs w:val="19"/>
              </w:rPr>
              <w:t xml:space="preserve">Patricio</w:t>
            </w:r>
          </w:p>
        </w:tc>
        <w:tc>
          <w:tcPr>
            <w:tcW w:type="dxa" w:w="4700"/>
            <w:tcMar>
              <w:top w:type="dxa" w:w="90"/>
              <w:left w:type="dxa" w:w="130"/>
              <w:bottom w:type="dxa" w:w="90"/>
              <w:right w:type="dxa" w:w="130"/>
            </w:tcMar>
          </w:tcPr>
          <w:p>
            <w:r>
              <w:rPr>
                <w:rFonts w:ascii="Nunito" w:cs="Nunito" w:eastAsia="Nunito" w:hAnsi="Nunito"/>
                <w:b w:val="false"/>
                <w:bCs w:val="false"/>
                <w:sz w:val="19"/>
                <w:szCs w:val="19"/>
              </w:rPr>
              <w:t xml:space="preserve">El bot atiende la conversación que abre el anuncio.</w:t>
            </w:r>
          </w:p>
        </w:tc>
      </w:tr>
    </w:tbl>
    <w:p>
      <w:pPr>
        <w:pStyle w:val="Heading1"/>
        <w:spacing w:after="140" w:before="340"/>
      </w:pPr>
      <w:r>
        <w:rPr>
          <w:rFonts w:ascii="Overpass" w:cs="Overpass" w:eastAsia="Overpass" w:hAnsi="Overpass"/>
          <w:b/>
          <w:bCs/>
          <w:color w:val="0E2438"/>
          <w:sz w:val="32"/>
          <w:szCs w:val="32"/>
        </w:rPr>
        <w:t xml:space="preserve">2 · Esta semana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100"/>
      </w:tblGrid>
      <w:tr>
        <w:trPr>
          <w:tblHeader/>
        </w:trPr>
        <w:tc>
          <w:tcPr>
            <w:tcW w:type="dxa" w:w="36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Tarea</w:t>
            </w:r>
          </w:p>
        </w:tc>
        <w:tc>
          <w:tcPr>
            <w:tcW w:type="dxa" w:w="15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Responsable</w:t>
            </w:r>
          </w:p>
        </w:tc>
        <w:tc>
          <w:tcPr>
            <w:tcW w:type="dxa" w:w="41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Nota</w:t>
            </w:r>
          </w:p>
        </w:tc>
      </w:tr>
      <w:tr>
        <w:tc>
          <w:tcPr>
            <w:tcW w:type="dxa" w:w="3600"/>
            <w:tcMar>
              <w:top w:type="dxa" w:w="90"/>
              <w:left w:type="dxa" w:w="130"/>
              <w:bottom w:type="dxa" w:w="90"/>
              <w:right w:type="dxa" w:w="130"/>
            </w:tcMar>
          </w:tcPr>
          <w:p>
            <w:r>
              <w:rPr>
                <w:rFonts w:ascii="Nunito" w:cs="Nunito" w:eastAsia="Nunito" w:hAnsi="Nunito"/>
                <w:b w:val="false"/>
                <w:bCs w:val="false"/>
                <w:sz w:val="19"/>
                <w:szCs w:val="19"/>
              </w:rPr>
              <w:t xml:space="preserve">Separar las campañas de lead magnet por producto (ACERO vs MÁSTER) para construir audiencias personalizadas</w:t>
            </w:r>
          </w:p>
        </w:tc>
        <w:tc>
          <w:tcPr>
            <w:tcW w:type="dxa" w:w="1500"/>
            <w:tcMar>
              <w:top w:type="dxa" w:w="90"/>
              <w:left w:type="dxa" w:w="130"/>
              <w:bottom w:type="dxa" w:w="90"/>
              <w:right w:type="dxa" w:w="130"/>
            </w:tcMar>
          </w:tcPr>
          <w:p>
            <w:r>
              <w:rPr>
                <w:rFonts w:ascii="Nunito" w:cs="Nunito" w:eastAsia="Nunito" w:hAnsi="Nunito"/>
                <w:b w:val="false"/>
                <w:bCs w:val="false"/>
                <w:sz w:val="19"/>
                <w:szCs w:val="19"/>
              </w:rPr>
              <w:t xml:space="preserve">Patricio</w:t>
            </w:r>
          </w:p>
        </w:tc>
        <w:tc>
          <w:tcPr>
            <w:tcW w:type="dxa" w:w="4100"/>
            <w:tcMar>
              <w:top w:type="dxa" w:w="90"/>
              <w:left w:type="dxa" w:w="130"/>
              <w:bottom w:type="dxa" w:w="90"/>
              <w:right w:type="dxa" w:w="130"/>
            </w:tcMar>
          </w:tcPr>
          <w:p>
            <w:r>
              <w:rPr>
                <w:rFonts w:ascii="Nunito" w:cs="Nunito" w:eastAsia="Nunito" w:hAnsi="Nunito"/>
                <w:b w:val="false"/>
                <w:bCs w:val="false"/>
                <w:sz w:val="19"/>
                <w:szCs w:val="19"/>
              </w:rPr>
              <w:t xml:space="preserve">—</w:t>
            </w:r>
          </w:p>
        </w:tc>
      </w:tr>
      <w:tr>
        <w:tc>
          <w:tcPr>
            <w:tcW w:type="dxa" w:w="3600"/>
            <w:tcMar>
              <w:top w:type="dxa" w:w="90"/>
              <w:left w:type="dxa" w:w="130"/>
              <w:bottom w:type="dxa" w:w="90"/>
              <w:right w:type="dxa" w:w="130"/>
            </w:tcMar>
          </w:tcPr>
          <w:p>
            <w:r>
              <w:rPr>
                <w:rFonts w:ascii="Nunito" w:cs="Nunito" w:eastAsia="Nunito" w:hAnsi="Nunito"/>
                <w:b w:val="false"/>
                <w:bCs w:val="false"/>
                <w:sz w:val="19"/>
                <w:szCs w:val="19"/>
              </w:rPr>
              <w:t xml:space="preserve">Pasarle a Patricio el enlace del tutor y los nombres nuevos de los cursos</w:t>
            </w:r>
          </w:p>
        </w:tc>
        <w:tc>
          <w:tcPr>
            <w:tcW w:type="dxa" w:w="1500"/>
            <w:tcMar>
              <w:top w:type="dxa" w:w="90"/>
              <w:left w:type="dxa" w:w="130"/>
              <w:bottom w:type="dxa" w:w="90"/>
              <w:right w:type="dxa" w:w="130"/>
            </w:tcMar>
          </w:tcPr>
          <w:p>
            <w:r>
              <w:rPr>
                <w:rFonts w:ascii="Nunito" w:cs="Nunito" w:eastAsia="Nunito" w:hAnsi="Nunito"/>
                <w:b w:val="false"/>
                <w:bCs w:val="false"/>
                <w:sz w:val="19"/>
                <w:szCs w:val="19"/>
              </w:rPr>
              <w:t xml:space="preserve">Dayana</w:t>
            </w:r>
          </w:p>
        </w:tc>
        <w:tc>
          <w:tcPr>
            <w:tcW w:type="dxa" w:w="4100"/>
            <w:tcMar>
              <w:top w:type="dxa" w:w="90"/>
              <w:left w:type="dxa" w:w="130"/>
              <w:bottom w:type="dxa" w:w="90"/>
              <w:right w:type="dxa" w:w="130"/>
            </w:tcMar>
          </w:tcPr>
          <w:p>
            <w:r>
              <w:rPr>
                <w:rFonts w:ascii="Nunito" w:cs="Nunito" w:eastAsia="Nunito" w:hAnsi="Nunito"/>
                <w:b w:val="false"/>
                <w:bCs w:val="false"/>
                <w:sz w:val="19"/>
                <w:szCs w:val="19"/>
              </w:rPr>
              <w:t xml:space="preserve">—</w:t>
            </w:r>
          </w:p>
        </w:tc>
      </w:tr>
      <w:tr>
        <w:tc>
          <w:tcPr>
            <w:tcW w:type="dxa" w:w="3600"/>
            <w:tcMar>
              <w:top w:type="dxa" w:w="90"/>
              <w:left w:type="dxa" w:w="130"/>
              <w:bottom w:type="dxa" w:w="90"/>
              <w:right w:type="dxa" w:w="130"/>
            </w:tcMar>
          </w:tcPr>
          <w:p>
            <w:r>
              <w:rPr>
                <w:rFonts w:ascii="Nunito" w:cs="Nunito" w:eastAsia="Nunito" w:hAnsi="Nunito"/>
                <w:b w:val="false"/>
                <w:bCs w:val="false"/>
                <w:sz w:val="19"/>
                <w:szCs w:val="19"/>
              </w:rPr>
              <w:t xml:space="preserve">Mensaje a los alumnos de ACERO de los últimos 3 meses ofreciendo el tutor por $15</w:t>
            </w:r>
          </w:p>
        </w:tc>
        <w:tc>
          <w:tcPr>
            <w:tcW w:type="dxa" w:w="1500"/>
            <w:tcMar>
              <w:top w:type="dxa" w:w="90"/>
              <w:left w:type="dxa" w:w="130"/>
              <w:bottom w:type="dxa" w:w="90"/>
              <w:right w:type="dxa" w:w="130"/>
            </w:tcMar>
          </w:tcPr>
          <w:p>
            <w:r>
              <w:rPr>
                <w:rFonts w:ascii="Nunito" w:cs="Nunito" w:eastAsia="Nunito" w:hAnsi="Nunito"/>
                <w:b w:val="false"/>
                <w:bCs w:val="false"/>
                <w:sz w:val="19"/>
                <w:szCs w:val="19"/>
              </w:rPr>
              <w:t xml:space="preserve">Pilar</w:t>
            </w:r>
          </w:p>
        </w:tc>
        <w:tc>
          <w:tcPr>
            <w:tcW w:type="dxa" w:w="4100"/>
            <w:tcMar>
              <w:top w:type="dxa" w:w="90"/>
              <w:left w:type="dxa" w:w="130"/>
              <w:bottom w:type="dxa" w:w="90"/>
              <w:right w:type="dxa" w:w="130"/>
            </w:tcMar>
          </w:tcPr>
          <w:p>
            <w:r>
              <w:rPr>
                <w:rFonts w:ascii="Nunito" w:cs="Nunito" w:eastAsia="Nunito" w:hAnsi="Nunito"/>
                <w:b w:val="false"/>
                <w:bCs w:val="false"/>
                <w:sz w:val="19"/>
                <w:szCs w:val="19"/>
              </w:rPr>
              <w:t xml:space="preserve">El borrador está en tutor-acero/MENSAJE-PILAR.md. NO sale hasta que el tutor este montado en los 4 cursos.</w:t>
            </w:r>
          </w:p>
        </w:tc>
      </w:tr>
      <w:tr>
        <w:tc>
          <w:tcPr>
            <w:tcW w:type="dxa" w:w="3600"/>
            <w:tcMar>
              <w:top w:type="dxa" w:w="90"/>
              <w:left w:type="dxa" w:w="130"/>
              <w:bottom w:type="dxa" w:w="90"/>
              <w:right w:type="dxa" w:w="130"/>
            </w:tcMar>
          </w:tcPr>
          <w:p>
            <w:r>
              <w:rPr>
                <w:rFonts w:ascii="Nunito" w:cs="Nunito" w:eastAsia="Nunito" w:hAnsi="Nunito"/>
                <w:b w:val="false"/>
                <w:bCs w:val="false"/>
                <w:sz w:val="19"/>
                <w:szCs w:val="19"/>
              </w:rPr>
              <w:t xml:space="preserve">Capacitación a Franklin y Eber sobre la venta del Máster por módulos</w:t>
            </w:r>
          </w:p>
        </w:tc>
        <w:tc>
          <w:tcPr>
            <w:tcW w:type="dxa" w:w="1500"/>
            <w:tcMar>
              <w:top w:type="dxa" w:w="90"/>
              <w:left w:type="dxa" w:w="130"/>
              <w:bottom w:type="dxa" w:w="90"/>
              <w:right w:type="dxa" w:w="130"/>
            </w:tcMar>
          </w:tcPr>
          <w:p>
            <w:r>
              <w:rPr>
                <w:rFonts w:ascii="Nunito" w:cs="Nunito" w:eastAsia="Nunito" w:hAnsi="Nunito"/>
                <w:b w:val="false"/>
                <w:bCs w:val="false"/>
                <w:sz w:val="19"/>
                <w:szCs w:val="19"/>
              </w:rPr>
              <w:t xml:space="preserve">Gabriel</w:t>
            </w:r>
          </w:p>
        </w:tc>
        <w:tc>
          <w:tcPr>
            <w:tcW w:type="dxa" w:w="4100"/>
            <w:tcMar>
              <w:top w:type="dxa" w:w="90"/>
              <w:left w:type="dxa" w:w="130"/>
              <w:bottom w:type="dxa" w:w="90"/>
              <w:right w:type="dxa" w:w="130"/>
            </w:tcMar>
          </w:tcPr>
          <w:p>
            <w:r>
              <w:rPr>
                <w:rFonts w:ascii="Nunito" w:cs="Nunito" w:eastAsia="Nunito" w:hAnsi="Nunito"/>
                <w:b w:val="false"/>
                <w:bCs w:val="false"/>
                <w:sz w:val="19"/>
                <w:szCs w:val="19"/>
              </w:rPr>
              <w:t xml:space="preserve">—</w:t>
            </w:r>
          </w:p>
        </w:tc>
      </w:tr>
      <w:tr>
        <w:tc>
          <w:tcPr>
            <w:tcW w:type="dxa" w:w="3600"/>
            <w:tcMar>
              <w:top w:type="dxa" w:w="90"/>
              <w:left w:type="dxa" w:w="130"/>
              <w:bottom w:type="dxa" w:w="90"/>
              <w:right w:type="dxa" w:w="130"/>
            </w:tcMar>
          </w:tcPr>
          <w:p>
            <w:r>
              <w:rPr>
                <w:rFonts w:ascii="Nunito" w:cs="Nunito" w:eastAsia="Nunito" w:hAnsi="Nunito"/>
                <w:b w:val="false"/>
                <w:bCs w:val="false"/>
                <w:sz w:val="19"/>
                <w:szCs w:val="19"/>
              </w:rPr>
              <w:t xml:space="preserve">Dar la luz verde formal al arranque de la estrategia nueva</w:t>
            </w:r>
          </w:p>
        </w:tc>
        <w:tc>
          <w:tcPr>
            <w:tcW w:type="dxa" w:w="1500"/>
            <w:tcMar>
              <w:top w:type="dxa" w:w="90"/>
              <w:left w:type="dxa" w:w="130"/>
              <w:bottom w:type="dxa" w:w="90"/>
              <w:right w:type="dxa" w:w="130"/>
            </w:tcMar>
          </w:tcPr>
          <w:p>
            <w:r>
              <w:rPr>
                <w:rFonts w:ascii="Nunito" w:cs="Nunito" w:eastAsia="Nunito" w:hAnsi="Nunito"/>
                <w:b w:val="false"/>
                <w:bCs w:val="false"/>
                <w:sz w:val="19"/>
                <w:szCs w:val="19"/>
              </w:rPr>
              <w:t xml:space="preserve">Dayana</w:t>
            </w:r>
          </w:p>
        </w:tc>
        <w:tc>
          <w:tcPr>
            <w:tcW w:type="dxa" w:w="4100"/>
            <w:tcMar>
              <w:top w:type="dxa" w:w="90"/>
              <w:left w:type="dxa" w:w="130"/>
              <w:bottom w:type="dxa" w:w="90"/>
              <w:right w:type="dxa" w:w="130"/>
            </w:tcMar>
          </w:tcPr>
          <w:p>
            <w:r>
              <w:rPr>
                <w:rFonts w:ascii="Nunito" w:cs="Nunito" w:eastAsia="Nunito" w:hAnsi="Nunito"/>
                <w:b w:val="false"/>
                <w:bCs w:val="false"/>
                <w:sz w:val="19"/>
                <w:szCs w:val="19"/>
              </w:rPr>
              <w:t xml:space="preserve">—</w:t>
            </w:r>
          </w:p>
        </w:tc>
      </w:tr>
    </w:tbl>
    <w:p>
      <w:pPr>
        <w:pStyle w:val="Heading1"/>
        <w:spacing w:after="140" w:before="340"/>
      </w:pPr>
      <w:r>
        <w:rPr>
          <w:rFonts w:ascii="Overpass" w:cs="Overpass" w:eastAsia="Overpass" w:hAnsi="Overpass"/>
          <w:b/>
          <w:bCs/>
          <w:color w:val="0E2438"/>
          <w:sz w:val="32"/>
          <w:szCs w:val="32"/>
        </w:rPr>
        <w:t xml:space="preserve">3 · Lo que sale de los informes de KPIs</w:t>
      </w:r>
    </w:p>
    <w:p>
      <w:pPr>
        <w:spacing w:after="110"/>
      </w:pPr>
      <w:r>
        <w:rPr>
          <w:rFonts w:ascii="Nunito" w:cs="Nunito" w:eastAsia="Nunito" w:hAnsi="Nunito"/>
          <w:sz w:val="21"/>
          <w:szCs w:val="21"/>
        </w:rPr>
        <w:t xml:space="preserve">Once acciones que no estaban en el cierre y que salieron de los tres informes del área. La primera es la de mayor retorno de todo el paquete.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800"/>
      </w:tblGrid>
      <w:tr>
        <w:trPr>
          <w:tblHeader/>
        </w:trPr>
        <w:tc>
          <w:tcPr>
            <w:tcW w:type="dxa" w:w="29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Acción</w:t>
            </w:r>
          </w:p>
        </w:tc>
        <w:tc>
          <w:tcPr>
            <w:tcW w:type="dxa" w:w="15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Responsable</w:t>
            </w:r>
          </w:p>
        </w:tc>
        <w:tc>
          <w:tcPr>
            <w:tcW w:type="dxa" w:w="48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Por qué</w:t>
            </w:r>
          </w:p>
        </w:tc>
      </w:tr>
      <w:tr>
        <w:tc>
          <w:tcPr>
            <w:tcW w:type="dxa" w:w="2900"/>
            <w:tcMar>
              <w:top w:type="dxa" w:w="90"/>
              <w:left w:type="dxa" w:w="130"/>
              <w:bottom w:type="dxa" w:w="90"/>
              <w:right w:type="dxa" w:w="130"/>
            </w:tcMar>
          </w:tcPr>
          <w:p>
            <w:r>
              <w:rPr>
                <w:rFonts w:ascii="Nunito" w:cs="Nunito" w:eastAsia="Nunito" w:hAnsi="Nunito"/>
                <w:b w:val="false"/>
                <w:bCs w:val="false"/>
                <w:sz w:val="19"/>
                <w:szCs w:val="19"/>
              </w:rPr>
              <w:t xml:space="preserve">Asignación automática de conversaciones en GHL (round-robin o por rama) y depurar las 856 sin asignar</w:t>
            </w:r>
          </w:p>
        </w:tc>
        <w:tc>
          <w:tcPr>
            <w:tcW w:type="dxa" w:w="1500"/>
            <w:tcMar>
              <w:top w:type="dxa" w:w="90"/>
              <w:left w:type="dxa" w:w="130"/>
              <w:bottom w:type="dxa" w:w="90"/>
              <w:right w:type="dxa" w:w="130"/>
            </w:tcMar>
          </w:tcPr>
          <w:p>
            <w:r>
              <w:rPr>
                <w:rFonts w:ascii="Nunito" w:cs="Nunito" w:eastAsia="Nunito" w:hAnsi="Nunito"/>
                <w:b w:val="false"/>
                <w:bCs w:val="false"/>
                <w:sz w:val="19"/>
                <w:szCs w:val="19"/>
              </w:rPr>
              <w:t xml:space="preserve">Comercial + Tech</w:t>
            </w:r>
          </w:p>
        </w:tc>
        <w:tc>
          <w:tcPr>
            <w:tcW w:type="dxa" w:w="4800"/>
            <w:tcMar>
              <w:top w:type="dxa" w:w="90"/>
              <w:left w:type="dxa" w:w="130"/>
              <w:bottom w:type="dxa" w:w="90"/>
              <w:right w:type="dxa" w:w="130"/>
            </w:tcMar>
          </w:tcPr>
          <w:p>
            <w:r>
              <w:rPr>
                <w:rFonts w:ascii="Nunito" w:cs="Nunito" w:eastAsia="Nunito" w:hAnsi="Nunito"/>
                <w:b w:val="false"/>
                <w:bCs w:val="false"/>
                <w:sz w:val="19"/>
                <w:szCs w:val="19"/>
              </w:rPr>
              <w:t xml:space="preserve">57,8% de la demanda del mes sin responsable. Es la acción de mayor retorno de los tres informes: cerrarla llevaria ~780 conversaciones más a gestión.</w:t>
            </w:r>
          </w:p>
        </w:tc>
      </w:tr>
      <w:tr>
        <w:tc>
          <w:tcPr>
            <w:tcW w:type="dxa" w:w="2900"/>
            <w:tcMar>
              <w:top w:type="dxa" w:w="90"/>
              <w:left w:type="dxa" w:w="130"/>
              <w:bottom w:type="dxa" w:w="90"/>
              <w:right w:type="dxa" w:w="130"/>
            </w:tcMar>
          </w:tcPr>
          <w:p>
            <w:r>
              <w:rPr>
                <w:rFonts w:ascii="Nunito" w:cs="Nunito" w:eastAsia="Nunito" w:hAnsi="Nunito"/>
                <w:b w:val="false"/>
                <w:bCs w:val="false"/>
                <w:sz w:val="19"/>
                <w:szCs w:val="19"/>
              </w:rPr>
              <w:t xml:space="preserve">Incorporar el ingreso recurrente del Máster al reporte mensual y conciliar Stripe/PayPal contra planilla cada viernes</w:t>
            </w:r>
          </w:p>
        </w:tc>
        <w:tc>
          <w:tcPr>
            <w:tcW w:type="dxa" w:w="1500"/>
            <w:tcMar>
              <w:top w:type="dxa" w:w="90"/>
              <w:left w:type="dxa" w:w="130"/>
              <w:bottom w:type="dxa" w:w="90"/>
              <w:right w:type="dxa" w:w="130"/>
            </w:tcMar>
          </w:tcPr>
          <w:p>
            <w:r>
              <w:rPr>
                <w:rFonts w:ascii="Nunito" w:cs="Nunito" w:eastAsia="Nunito" w:hAnsi="Nunito"/>
                <w:b w:val="false"/>
                <w:bCs w:val="false"/>
                <w:sz w:val="19"/>
                <w:szCs w:val="19"/>
              </w:rPr>
              <w:t xml:space="preserve">Comercial + Admin</w:t>
            </w:r>
          </w:p>
        </w:tc>
        <w:tc>
          <w:tcPr>
            <w:tcW w:type="dxa" w:w="4800"/>
            <w:tcMar>
              <w:top w:type="dxa" w:w="90"/>
              <w:left w:type="dxa" w:w="130"/>
              <w:bottom w:type="dxa" w:w="90"/>
              <w:right w:type="dxa" w:w="130"/>
            </w:tcMar>
          </w:tcPr>
          <w:p>
            <w:r>
              <w:rPr>
                <w:rFonts w:ascii="Nunito" w:cs="Nunito" w:eastAsia="Nunito" w:hAnsi="Nunito"/>
                <w:b w:val="false"/>
                <w:bCs w:val="false"/>
                <w:sz w:val="19"/>
                <w:szCs w:val="19"/>
              </w:rPr>
              <w:t xml:space="preserve">$2.080 del mes (30%) no figuraba en ningún registro.</w:t>
            </w:r>
          </w:p>
        </w:tc>
      </w:tr>
      <w:tr>
        <w:tc>
          <w:tcPr>
            <w:tcW w:type="dxa" w:w="2900"/>
            <w:tcMar>
              <w:top w:type="dxa" w:w="90"/>
              <w:left w:type="dxa" w:w="130"/>
              <w:bottom w:type="dxa" w:w="90"/>
              <w:right w:type="dxa" w:w="130"/>
            </w:tcMar>
          </w:tcPr>
          <w:p>
            <w:r>
              <w:rPr>
                <w:rFonts w:ascii="Nunito" w:cs="Nunito" w:eastAsia="Nunito" w:hAnsi="Nunito"/>
                <w:b w:val="false"/>
                <w:bCs w:val="false"/>
                <w:sz w:val="19"/>
                <w:szCs w:val="19"/>
              </w:rPr>
              <w:t xml:space="preserve">Depurar el pipeline de High Tickets: separar Diplomados, sacar los pagos recurrentes de «Ganado» y retirar los «Por pagar»</w:t>
            </w:r>
          </w:p>
        </w:tc>
        <w:tc>
          <w:tcPr>
            <w:tcW w:type="dxa" w:w="1500"/>
            <w:tcMar>
              <w:top w:type="dxa" w:w="90"/>
              <w:left w:type="dxa" w:w="130"/>
              <w:bottom w:type="dxa" w:w="90"/>
              <w:right w:type="dxa" w:w="130"/>
            </w:tcMar>
          </w:tcPr>
          <w:p>
            <w:r>
              <w:rPr>
                <w:rFonts w:ascii="Nunito" w:cs="Nunito" w:eastAsia="Nunito" w:hAnsi="Nunito"/>
                <w:b w:val="false"/>
                <w:bCs w:val="false"/>
                <w:sz w:val="19"/>
                <w:szCs w:val="19"/>
              </w:rPr>
              <w:t xml:space="preserve">Comercial</w:t>
            </w:r>
          </w:p>
        </w:tc>
        <w:tc>
          <w:tcPr>
            <w:tcW w:type="dxa" w:w="4800"/>
            <w:tcMar>
              <w:top w:type="dxa" w:w="90"/>
              <w:left w:type="dxa" w:w="130"/>
              <w:bottom w:type="dxa" w:w="90"/>
              <w:right w:type="dxa" w:w="130"/>
            </w:tcMar>
          </w:tcPr>
          <w:p>
            <w:r>
              <w:rPr>
                <w:rFonts w:ascii="Nunito" w:cs="Nunito" w:eastAsia="Nunito" w:hAnsi="Nunito"/>
                <w:b w:val="false"/>
                <w:bCs w:val="false"/>
                <w:sz w:val="19"/>
                <w:szCs w:val="19"/>
              </w:rPr>
              <w:t xml:space="preserve">Sin esto el indicador de estudiantes no existe: de 12 «ganadas» solo 1 era inscripción nueva.</w:t>
            </w:r>
          </w:p>
        </w:tc>
      </w:tr>
      <w:tr>
        <w:tc>
          <w:tcPr>
            <w:tcW w:type="dxa" w:w="2900"/>
            <w:tcMar>
              <w:top w:type="dxa" w:w="90"/>
              <w:left w:type="dxa" w:w="130"/>
              <w:bottom w:type="dxa" w:w="90"/>
              <w:right w:type="dxa" w:w="130"/>
            </w:tcMar>
          </w:tcPr>
          <w:p>
            <w:r>
              <w:rPr>
                <w:rFonts w:ascii="Nunito" w:cs="Nunito" w:eastAsia="Nunito" w:hAnsi="Nunito"/>
                <w:b w:val="false"/>
                <w:bCs w:val="false"/>
                <w:sz w:val="19"/>
                <w:szCs w:val="19"/>
              </w:rPr>
              <w:t xml:space="preserve">Fijar el ANS en 15 minutos para SMS y WhatsApp</w:t>
            </w:r>
          </w:p>
        </w:tc>
        <w:tc>
          <w:tcPr>
            <w:tcW w:type="dxa" w:w="1500"/>
            <w:tcMar>
              <w:top w:type="dxa" w:w="90"/>
              <w:left w:type="dxa" w:w="130"/>
              <w:bottom w:type="dxa" w:w="90"/>
              <w:right w:type="dxa" w:w="130"/>
            </w:tcMar>
          </w:tcPr>
          <w:p>
            <w:r>
              <w:rPr>
                <w:rFonts w:ascii="Nunito" w:cs="Nunito" w:eastAsia="Nunito" w:hAnsi="Nunito"/>
                <w:b w:val="false"/>
                <w:bCs w:val="false"/>
                <w:sz w:val="19"/>
                <w:szCs w:val="19"/>
              </w:rPr>
              <w:t xml:space="preserve">Tech + Comercial</w:t>
            </w:r>
          </w:p>
        </w:tc>
        <w:tc>
          <w:tcPr>
            <w:tcW w:type="dxa" w:w="4800"/>
            <w:tcMar>
              <w:top w:type="dxa" w:w="90"/>
              <w:left w:type="dxa" w:w="130"/>
              <w:bottom w:type="dxa" w:w="90"/>
              <w:right w:type="dxa" w:w="130"/>
            </w:tcMar>
          </w:tcPr>
          <w:p>
            <w:r>
              <w:rPr>
                <w:rFonts w:ascii="Nunito" w:cs="Nunito" w:eastAsia="Nunito" w:hAnsi="Nunito"/>
                <w:b w:val="false"/>
                <w:bCs w:val="false"/>
                <w:sz w:val="19"/>
                <w:szCs w:val="19"/>
              </w:rPr>
              <w:t xml:space="preserve">El tiempo medio de respuesta se deterioró de 2h55 a 3h36.</w:t>
            </w:r>
          </w:p>
        </w:tc>
      </w:tr>
      <w:tr>
        <w:tc>
          <w:tcPr>
            <w:tcW w:type="dxa" w:w="2900"/>
            <w:tcMar>
              <w:top w:type="dxa" w:w="90"/>
              <w:left w:type="dxa" w:w="130"/>
              <w:bottom w:type="dxa" w:w="90"/>
              <w:right w:type="dxa" w:w="130"/>
            </w:tcMar>
          </w:tcPr>
          <w:p>
            <w:r>
              <w:rPr>
                <w:rFonts w:ascii="Nunito" w:cs="Nunito" w:eastAsia="Nunito" w:hAnsi="Nunito"/>
                <w:b w:val="false"/>
                <w:bCs w:val="false"/>
                <w:sz w:val="19"/>
                <w:szCs w:val="19"/>
              </w:rPr>
              <w:t xml:space="preserve">Sacar a publicación las 18 piezas en borrador y fijar un responsable único de publicación con calendario</w:t>
            </w:r>
          </w:p>
        </w:tc>
        <w:tc>
          <w:tcPr>
            <w:tcW w:type="dxa" w:w="1500"/>
            <w:tcMar>
              <w:top w:type="dxa" w:w="90"/>
              <w:left w:type="dxa" w:w="130"/>
              <w:bottom w:type="dxa" w:w="90"/>
              <w:right w:type="dxa" w:w="130"/>
            </w:tcMar>
          </w:tcPr>
          <w:p>
            <w:r>
              <w:rPr>
                <w:rFonts w:ascii="Nunito" w:cs="Nunito" w:eastAsia="Nunito" w:hAnsi="Nunito"/>
                <w:b w:val="false"/>
                <w:bCs w:val="false"/>
                <w:sz w:val="19"/>
                <w:szCs w:val="19"/>
              </w:rPr>
              <w:t xml:space="preserve">Marketing + Contenido</w:t>
            </w:r>
          </w:p>
        </w:tc>
        <w:tc>
          <w:tcPr>
            <w:tcW w:type="dxa" w:w="4800"/>
            <w:tcMar>
              <w:top w:type="dxa" w:w="90"/>
              <w:left w:type="dxa" w:w="130"/>
              <w:bottom w:type="dxa" w:w="90"/>
              <w:right w:type="dxa" w:w="130"/>
            </w:tcMar>
          </w:tcPr>
          <w:p>
            <w:r>
              <w:rPr>
                <w:rFonts w:ascii="Nunito" w:cs="Nunito" w:eastAsia="Nunito" w:hAnsi="Nunito"/>
                <w:b w:val="false"/>
                <w:bCs w:val="false"/>
                <w:sz w:val="19"/>
                <w:szCs w:val="19"/>
              </w:rPr>
              <w:t xml:space="preserve">94,7% del contenido producido en el mes no se publicó. Es el mayor retorno disponible a costo cero.</w:t>
            </w:r>
          </w:p>
        </w:tc>
      </w:tr>
      <w:tr>
        <w:tc>
          <w:tcPr>
            <w:tcW w:type="dxa" w:w="2900"/>
            <w:tcMar>
              <w:top w:type="dxa" w:w="90"/>
              <w:left w:type="dxa" w:w="130"/>
              <w:bottom w:type="dxa" w:w="90"/>
              <w:right w:type="dxa" w:w="130"/>
            </w:tcMar>
          </w:tcPr>
          <w:p>
            <w:r>
              <w:rPr>
                <w:rFonts w:ascii="Nunito" w:cs="Nunito" w:eastAsia="Nunito" w:hAnsi="Nunito"/>
                <w:b w:val="false"/>
                <w:bCs w:val="false"/>
                <w:sz w:val="19"/>
                <w:szCs w:val="19"/>
              </w:rPr>
              <w:t xml:space="preserve">Enviar el lote atrasado de la Calculadora de Zapatas (~2.531 contactos, vencido hace 44 días)</w:t>
            </w:r>
          </w:p>
        </w:tc>
        <w:tc>
          <w:tcPr>
            <w:tcW w:type="dxa" w:w="1500"/>
            <w:tcMar>
              <w:top w:type="dxa" w:w="90"/>
              <w:left w:type="dxa" w:w="130"/>
              <w:bottom w:type="dxa" w:w="90"/>
              <w:right w:type="dxa" w:w="130"/>
            </w:tcMar>
          </w:tcPr>
          <w:p>
            <w:r>
              <w:rPr>
                <w:rFonts w:ascii="Nunito" w:cs="Nunito" w:eastAsia="Nunito" w:hAnsi="Nunito"/>
                <w:b w:val="false"/>
                <w:bCs w:val="false"/>
                <w:sz w:val="19"/>
                <w:szCs w:val="19"/>
              </w:rPr>
              <w:t xml:space="preserve">Ester</w:t>
            </w:r>
          </w:p>
        </w:tc>
        <w:tc>
          <w:tcPr>
            <w:tcW w:type="dxa" w:w="4800"/>
            <w:tcMar>
              <w:top w:type="dxa" w:w="90"/>
              <w:left w:type="dxa" w:w="130"/>
              <w:bottom w:type="dxa" w:w="90"/>
              <w:right w:type="dxa" w:w="130"/>
            </w:tcMar>
          </w:tcPr>
          <w:p>
            <w:r>
              <w:rPr>
                <w:rFonts w:ascii="Nunito" w:cs="Nunito" w:eastAsia="Nunito" w:hAnsi="Nunito"/>
                <w:b w:val="false"/>
                <w:bCs w:val="false"/>
                <w:sz w:val="19"/>
                <w:szCs w:val="19"/>
              </w:rPr>
              <w:t xml:space="preserve">Demanda ya captada y pagada que sigue sin activar.</w:t>
            </w:r>
          </w:p>
        </w:tc>
      </w:tr>
      <w:tr>
        <w:tc>
          <w:tcPr>
            <w:tcW w:type="dxa" w:w="2900"/>
            <w:tcMar>
              <w:top w:type="dxa" w:w="90"/>
              <w:left w:type="dxa" w:w="130"/>
              <w:bottom w:type="dxa" w:w="90"/>
              <w:right w:type="dxa" w:w="130"/>
            </w:tcMar>
          </w:tcPr>
          <w:p>
            <w:r>
              <w:rPr>
                <w:rFonts w:ascii="Nunito" w:cs="Nunito" w:eastAsia="Nunito" w:hAnsi="Nunito"/>
                <w:b w:val="false"/>
                <w:bCs w:val="false"/>
                <w:sz w:val="19"/>
                <w:szCs w:val="19"/>
              </w:rPr>
              <w:t xml:space="preserve">Reactivar el canal de email: terminar la reparación de imágenes y plantillas y reanudar envíos</w:t>
            </w:r>
          </w:p>
        </w:tc>
        <w:tc>
          <w:tcPr>
            <w:tcW w:type="dxa" w:w="1500"/>
            <w:tcMar>
              <w:top w:type="dxa" w:w="90"/>
              <w:left w:type="dxa" w:w="130"/>
              <w:bottom w:type="dxa" w:w="90"/>
              <w:right w:type="dxa" w:w="130"/>
            </w:tcMar>
          </w:tcPr>
          <w:p>
            <w:r>
              <w:rPr>
                <w:rFonts w:ascii="Nunito" w:cs="Nunito" w:eastAsia="Nunito" w:hAnsi="Nunito"/>
                <w:b w:val="false"/>
                <w:bCs w:val="false"/>
                <w:sz w:val="19"/>
                <w:szCs w:val="19"/>
              </w:rPr>
              <w:t xml:space="preserve">Marketing + Soporte</w:t>
            </w:r>
          </w:p>
        </w:tc>
        <w:tc>
          <w:tcPr>
            <w:tcW w:type="dxa" w:w="4800"/>
            <w:tcMar>
              <w:top w:type="dxa" w:w="90"/>
              <w:left w:type="dxa" w:w="130"/>
              <w:bottom w:type="dxa" w:w="90"/>
              <w:right w:type="dxa" w:w="130"/>
            </w:tcMar>
          </w:tcPr>
          <w:p>
            <w:r>
              <w:rPr>
                <w:rFonts w:ascii="Nunito" w:cs="Nunito" w:eastAsia="Nunito" w:hAnsi="Nunito"/>
                <w:b w:val="false"/>
                <w:bCs w:val="false"/>
                <w:sz w:val="19"/>
                <w:szCs w:val="19"/>
              </w:rPr>
              <w:t xml:space="preserve">23,9% de apertura con una sola respuesta en el mes. La lista responde; el problema es que no se le escribe.</w:t>
            </w:r>
          </w:p>
        </w:tc>
      </w:tr>
      <w:tr>
        <w:tc>
          <w:tcPr>
            <w:tcW w:type="dxa" w:w="2900"/>
            <w:tcMar>
              <w:top w:type="dxa" w:w="90"/>
              <w:left w:type="dxa" w:w="130"/>
              <w:bottom w:type="dxa" w:w="90"/>
              <w:right w:type="dxa" w:w="130"/>
            </w:tcMar>
          </w:tcPr>
          <w:p>
            <w:r>
              <w:rPr>
                <w:rFonts w:ascii="Nunito" w:cs="Nunito" w:eastAsia="Nunito" w:hAnsi="Nunito"/>
                <w:b w:val="false"/>
                <w:bCs w:val="false"/>
                <w:sz w:val="19"/>
                <w:szCs w:val="19"/>
              </w:rPr>
              <w:t xml:space="preserve">Corregir la medición del píxel (eventos de compra) y definir una clave común CRM-Meta para atribuir</w:t>
            </w:r>
          </w:p>
        </w:tc>
        <w:tc>
          <w:tcPr>
            <w:tcW w:type="dxa" w:w="1500"/>
            <w:tcMar>
              <w:top w:type="dxa" w:w="90"/>
              <w:left w:type="dxa" w:w="130"/>
              <w:bottom w:type="dxa" w:w="90"/>
              <w:right w:type="dxa" w:w="130"/>
            </w:tcMar>
          </w:tcPr>
          <w:p>
            <w:r>
              <w:rPr>
                <w:rFonts w:ascii="Nunito" w:cs="Nunito" w:eastAsia="Nunito" w:hAnsi="Nunito"/>
                <w:b w:val="false"/>
                <w:bCs w:val="false"/>
                <w:sz w:val="19"/>
                <w:szCs w:val="19"/>
              </w:rPr>
              <w:t xml:space="preserve">Tech + Olympus</w:t>
            </w:r>
          </w:p>
        </w:tc>
        <w:tc>
          <w:tcPr>
            <w:tcW w:type="dxa" w:w="4800"/>
            <w:tcMar>
              <w:top w:type="dxa" w:w="90"/>
              <w:left w:type="dxa" w:w="130"/>
              <w:bottom w:type="dxa" w:w="90"/>
              <w:right w:type="dxa" w:w="130"/>
            </w:tcMar>
          </w:tcPr>
          <w:p>
            <w:r>
              <w:rPr>
                <w:rFonts w:ascii="Nunito" w:cs="Nunito" w:eastAsia="Nunito" w:hAnsi="Nunito"/>
                <w:b w:val="false"/>
                <w:bCs w:val="false"/>
                <w:sz w:val="19"/>
                <w:szCs w:val="19"/>
              </w:rPr>
              <w:t xml:space="preserve">70% de las compras no se puede atribuir a ningún anuncio.</w:t>
            </w:r>
          </w:p>
        </w:tc>
      </w:tr>
      <w:tr>
        <w:tc>
          <w:tcPr>
            <w:tcW w:type="dxa" w:w="2900"/>
            <w:tcMar>
              <w:top w:type="dxa" w:w="90"/>
              <w:left w:type="dxa" w:w="130"/>
              <w:bottom w:type="dxa" w:w="90"/>
              <w:right w:type="dxa" w:w="130"/>
            </w:tcMar>
          </w:tcPr>
          <w:p>
            <w:r>
              <w:rPr>
                <w:rFonts w:ascii="Nunito" w:cs="Nunito" w:eastAsia="Nunito" w:hAnsi="Nunito"/>
                <w:b w:val="false"/>
                <w:bCs w:val="false"/>
                <w:sz w:val="19"/>
                <w:szCs w:val="19"/>
              </w:rPr>
              <w:t xml:space="preserve">Reasignar el presupuesto del Máster: pausar [18MAYO] MÁSTER - ESCALADO ($297,86 sin compras) y redirigir a ACERO FORM geo-split</w:t>
            </w:r>
          </w:p>
        </w:tc>
        <w:tc>
          <w:tcPr>
            <w:tcW w:type="dxa" w:w="1500"/>
            <w:tcMar>
              <w:top w:type="dxa" w:w="90"/>
              <w:left w:type="dxa" w:w="130"/>
              <w:bottom w:type="dxa" w:w="90"/>
              <w:right w:type="dxa" w:w="130"/>
            </w:tcMar>
          </w:tcPr>
          <w:p>
            <w:r>
              <w:rPr>
                <w:rFonts w:ascii="Nunito" w:cs="Nunito" w:eastAsia="Nunito" w:hAnsi="Nunito"/>
                <w:b w:val="false"/>
                <w:bCs w:val="false"/>
                <w:sz w:val="19"/>
                <w:szCs w:val="19"/>
              </w:rPr>
              <w:t xml:space="preserve">Direccion + Olympus</w:t>
            </w:r>
          </w:p>
        </w:tc>
        <w:tc>
          <w:tcPr>
            <w:tcW w:type="dxa" w:w="4800"/>
            <w:tcMar>
              <w:top w:type="dxa" w:w="90"/>
              <w:left w:type="dxa" w:w="130"/>
              <w:bottom w:type="dxa" w:w="90"/>
              <w:right w:type="dxa" w:w="130"/>
            </w:tcMar>
          </w:tcPr>
          <w:p>
            <w:r>
              <w:rPr>
                <w:rFonts w:ascii="Nunito" w:cs="Nunito" w:eastAsia="Nunito" w:hAnsi="Nunito"/>
                <w:b w:val="false"/>
                <w:bCs w:val="false"/>
                <w:sz w:val="19"/>
                <w:szCs w:val="19"/>
              </w:rPr>
              <w:t xml:space="preserve">El Máster consume el 39,3% del presupuesto con cero compras registradas.</w:t>
            </w:r>
          </w:p>
        </w:tc>
      </w:tr>
      <w:tr>
        <w:tc>
          <w:tcPr>
            <w:tcW w:type="dxa" w:w="2900"/>
            <w:tcMar>
              <w:top w:type="dxa" w:w="90"/>
              <w:left w:type="dxa" w:w="130"/>
              <w:bottom w:type="dxa" w:w="90"/>
              <w:right w:type="dxa" w:w="130"/>
            </w:tcMar>
          </w:tcPr>
          <w:p>
            <w:r>
              <w:rPr>
                <w:rFonts w:ascii="Nunito" w:cs="Nunito" w:eastAsia="Nunito" w:hAnsi="Nunito"/>
                <w:b w:val="false"/>
                <w:bCs w:val="false"/>
                <w:sz w:val="19"/>
                <w:szCs w:val="19"/>
              </w:rPr>
              <w:t xml:space="preserve">Recuperar las 2 tareas vencidas hace 44 y 32 días y restablecer el registro de horas y ausencias</w:t>
            </w:r>
          </w:p>
        </w:tc>
        <w:tc>
          <w:tcPr>
            <w:tcW w:type="dxa" w:w="1500"/>
            <w:tcMar>
              <w:top w:type="dxa" w:w="90"/>
              <w:left w:type="dxa" w:w="130"/>
              <w:bottom w:type="dxa" w:w="90"/>
              <w:right w:type="dxa" w:w="130"/>
            </w:tcMar>
          </w:tcPr>
          <w:p>
            <w:r>
              <w:rPr>
                <w:rFonts w:ascii="Nunito" w:cs="Nunito" w:eastAsia="Nunito" w:hAnsi="Nunito"/>
                <w:b w:val="false"/>
                <w:bCs w:val="false"/>
                <w:sz w:val="19"/>
                <w:szCs w:val="19"/>
              </w:rPr>
              <w:t xml:space="preserve">Supervision + Administracion</w:t>
            </w:r>
          </w:p>
        </w:tc>
        <w:tc>
          <w:tcPr>
            <w:tcW w:type="dxa" w:w="4800"/>
            <w:tcMar>
              <w:top w:type="dxa" w:w="90"/>
              <w:left w:type="dxa" w:w="130"/>
              <w:bottom w:type="dxa" w:w="90"/>
              <w:right w:type="dxa" w:w="130"/>
            </w:tcMar>
          </w:tcPr>
          <w:p>
            <w:r>
              <w:rPr>
                <w:rFonts w:ascii="Nunito" w:cs="Nunito" w:eastAsia="Nunito" w:hAnsi="Nunito"/>
                <w:b w:val="false"/>
                <w:bCs w:val="false"/>
                <w:sz w:val="19"/>
                <w:szCs w:val="19"/>
              </w:rPr>
              <w:t xml:space="preserve">El sistema nuevo atiende bien lo que entra pero no recupera el backlog.</w:t>
            </w:r>
          </w:p>
        </w:tc>
      </w:tr>
      <w:tr>
        <w:tc>
          <w:tcPr>
            <w:tcW w:type="dxa" w:w="2900"/>
            <w:tcMar>
              <w:top w:type="dxa" w:w="90"/>
              <w:left w:type="dxa" w:w="130"/>
              <w:bottom w:type="dxa" w:w="90"/>
              <w:right w:type="dxa" w:w="130"/>
            </w:tcMar>
          </w:tcPr>
          <w:p>
            <w:r>
              <w:rPr>
                <w:rFonts w:ascii="Nunito" w:cs="Nunito" w:eastAsia="Nunito" w:hAnsi="Nunito"/>
                <w:b w:val="false"/>
                <w:bCs w:val="false"/>
                <w:sz w:val="19"/>
                <w:szCs w:val="19"/>
              </w:rPr>
              <w:t xml:space="preserve">Definir el reparto de jornada de Camila entre Setter y supervision de contenidos</w:t>
            </w:r>
          </w:p>
        </w:tc>
        <w:tc>
          <w:tcPr>
            <w:tcW w:type="dxa" w:w="1500"/>
            <w:tcMar>
              <w:top w:type="dxa" w:w="90"/>
              <w:left w:type="dxa" w:w="130"/>
              <w:bottom w:type="dxa" w:w="90"/>
              <w:right w:type="dxa" w:w="130"/>
            </w:tcMar>
          </w:tcPr>
          <w:p>
            <w:r>
              <w:rPr>
                <w:rFonts w:ascii="Nunito" w:cs="Nunito" w:eastAsia="Nunito" w:hAnsi="Nunito"/>
                <w:b w:val="false"/>
                <w:bCs w:val="false"/>
                <w:sz w:val="19"/>
                <w:szCs w:val="19"/>
              </w:rPr>
              <w:t xml:space="preserve">Direccion</w:t>
            </w:r>
          </w:p>
        </w:tc>
        <w:tc>
          <w:tcPr>
            <w:tcW w:type="dxa" w:w="4800"/>
            <w:tcMar>
              <w:top w:type="dxa" w:w="90"/>
              <w:left w:type="dxa" w:w="130"/>
              <w:bottom w:type="dxa" w:w="90"/>
              <w:right w:type="dxa" w:w="130"/>
            </w:tcMar>
          </w:tcPr>
          <w:p>
            <w:r>
              <w:rPr>
                <w:rFonts w:ascii="Nunito" w:cs="Nunito" w:eastAsia="Nunito" w:hAnsi="Nunito"/>
                <w:b w:val="false"/>
                <w:bCs w:val="false"/>
                <w:sz w:val="19"/>
                <w:szCs w:val="19"/>
              </w:rPr>
              <w:t xml:space="preserve">Sostiene dos cargas completas en paralelo (885 llamadas y 8 tareas de marketing) sin reparto formal.</w:t>
            </w:r>
          </w:p>
        </w:tc>
      </w:tr>
    </w:tbl>
    <w:p>
      <w:pPr>
        <w:pStyle w:val="Heading1"/>
        <w:spacing w:after="140" w:before="340"/>
      </w:pPr>
      <w:r>
        <w:rPr>
          <w:rFonts w:ascii="Overpass" w:cs="Overpass" w:eastAsia="Overpass" w:hAnsi="Overpass"/>
          <w:b/>
          <w:bCs/>
          <w:color w:val="0E2438"/>
          <w:sz w:val="32"/>
          <w:szCs w:val="32"/>
        </w:rPr>
        <w:t xml:space="preserve">4 · Decisiones que faltan</w:t>
      </w:r>
    </w:p>
    <w:p>
      <w:pPr>
        <w:spacing w:after="110"/>
      </w:pPr>
      <w:r>
        <w:rPr>
          <w:rFonts w:ascii="Nunito" w:cs="Nunito" w:eastAsia="Nunito" w:hAnsi="Nunito"/>
          <w:sz w:val="21"/>
          <w:szCs w:val="21"/>
        </w:rPr>
        <w:t xml:space="preserve">Ninguna de estas se puede resolver por el equipo: necesitan una respuesta de Dirección para que el resto avance.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000"/>
      </w:tblGrid>
      <w:tr>
        <w:trPr>
          <w:tblHeader/>
        </w:trPr>
        <w:tc>
          <w:tcPr>
            <w:tcW w:type="dxa" w:w="30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Decisión</w:t>
            </w:r>
          </w:p>
        </w:tc>
        <w:tc>
          <w:tcPr>
            <w:tcW w:type="dxa" w:w="12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Quién</w:t>
            </w:r>
          </w:p>
        </w:tc>
        <w:tc>
          <w:tcPr>
            <w:tcW w:type="dxa" w:w="50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Por qué importa</w:t>
            </w:r>
          </w:p>
        </w:tc>
      </w:tr>
      <w:tr>
        <w:tc>
          <w:tcPr>
            <w:tcW w:type="dxa" w:w="3000"/>
            <w:tcMar>
              <w:top w:type="dxa" w:w="90"/>
              <w:left w:type="dxa" w:w="130"/>
              <w:bottom w:type="dxa" w:w="90"/>
              <w:right w:type="dxa" w:w="130"/>
            </w:tcMar>
          </w:tcPr>
          <w:p>
            <w:r>
              <w:rPr>
                <w:rFonts w:ascii="Nunito" w:cs="Nunito" w:eastAsia="Nunito" w:hAnsi="Nunito"/>
                <w:b w:val="false"/>
                <w:bCs w:val="false"/>
                <w:sz w:val="19"/>
                <w:szCs w:val="19"/>
              </w:rPr>
              <w:t xml:space="preserve">La meta de $10.000, ¿es caja total o captación nueva?</w:t>
            </w:r>
          </w:p>
        </w:tc>
        <w:tc>
          <w:tcPr>
            <w:tcW w:type="dxa" w:w="1200"/>
            <w:tcMar>
              <w:top w:type="dxa" w:w="90"/>
              <w:left w:type="dxa" w:w="130"/>
              <w:bottom w:type="dxa" w:w="90"/>
              <w:right w:type="dxa" w:w="130"/>
            </w:tcMar>
          </w:tcPr>
          <w:p>
            <w:r>
              <w:rPr>
                <w:rFonts w:ascii="Nunito" w:cs="Nunito" w:eastAsia="Nunito" w:hAnsi="Nunito"/>
                <w:b w:val="false"/>
                <w:bCs w:val="false"/>
                <w:sz w:val="19"/>
                <w:szCs w:val="19"/>
              </w:rPr>
              <w:t xml:space="preserve">Dayana</w:t>
            </w:r>
          </w:p>
        </w:tc>
        <w:tc>
          <w:tcPr>
            <w:tcW w:type="dxa" w:w="5000"/>
            <w:tcMar>
              <w:top w:type="dxa" w:w="90"/>
              <w:left w:type="dxa" w:w="130"/>
              <w:bottom w:type="dxa" w:w="90"/>
              <w:right w:type="dxa" w:w="130"/>
            </w:tcMar>
          </w:tcPr>
          <w:p>
            <w:r>
              <w:rPr>
                <w:rFonts w:ascii="Nunito" w:cs="Nunito" w:eastAsia="Nunito" w:hAnsi="Nunito"/>
                <w:b w:val="false"/>
                <w:bCs w:val="false"/>
                <w:sz w:val="19"/>
                <w:szCs w:val="19"/>
              </w:rPr>
              <w:t xml:space="preserve">Con caja total son 19 ventas; con captación nueva son 26. Hoy conviven las dos con el mismo número.</w:t>
            </w:r>
          </w:p>
        </w:tc>
      </w:tr>
      <w:tr>
        <w:tc>
          <w:tcPr>
            <w:tcW w:type="dxa" w:w="3000"/>
            <w:tcMar>
              <w:top w:type="dxa" w:w="90"/>
              <w:left w:type="dxa" w:w="130"/>
              <w:bottom w:type="dxa" w:w="90"/>
              <w:right w:type="dxa" w:w="130"/>
            </w:tcMar>
          </w:tcPr>
          <w:p>
            <w:r>
              <w:rPr>
                <w:rFonts w:ascii="Nunito" w:cs="Nunito" w:eastAsia="Nunito" w:hAnsi="Nunito"/>
                <w:b w:val="false"/>
                <w:bCs w:val="false"/>
                <w:sz w:val="19"/>
                <w:szCs w:val="19"/>
              </w:rPr>
              <w:t xml:space="preserve">¿$15 por el tutor a los alumnos de los últimos 3 meses, o gratis?</w:t>
            </w:r>
          </w:p>
        </w:tc>
        <w:tc>
          <w:tcPr>
            <w:tcW w:type="dxa" w:w="1200"/>
            <w:tcMar>
              <w:top w:type="dxa" w:w="90"/>
              <w:left w:type="dxa" w:w="130"/>
              <w:bottom w:type="dxa" w:w="90"/>
              <w:right w:type="dxa" w:w="130"/>
            </w:tcMar>
          </w:tcPr>
          <w:p>
            <w:r>
              <w:rPr>
                <w:rFonts w:ascii="Nunito" w:cs="Nunito" w:eastAsia="Nunito" w:hAnsi="Nunito"/>
                <w:b w:val="false"/>
                <w:bCs w:val="false"/>
                <w:sz w:val="19"/>
                <w:szCs w:val="19"/>
              </w:rPr>
              <w:t xml:space="preserve">Dayana</w:t>
            </w:r>
          </w:p>
        </w:tc>
        <w:tc>
          <w:tcPr>
            <w:tcW w:type="dxa" w:w="5000"/>
            <w:tcMar>
              <w:top w:type="dxa" w:w="90"/>
              <w:left w:type="dxa" w:w="130"/>
              <w:bottom w:type="dxa" w:w="90"/>
              <w:right w:type="dxa" w:w="130"/>
            </w:tcMar>
          </w:tcPr>
          <w:p>
            <w:r>
              <w:rPr>
                <w:rFonts w:ascii="Nunito" w:cs="Nunito" w:eastAsia="Nunito" w:hAnsi="Nunito"/>
                <w:b w:val="false"/>
                <w:bCs w:val="false"/>
                <w:sz w:val="19"/>
                <w:szCs w:val="19"/>
              </w:rPr>
              <w:t xml:space="preserve">La reunion dijo $15; el mensaje que habiamos escrito decia gratis. Pilar necesita una sola versión.</w:t>
            </w:r>
          </w:p>
        </w:tc>
      </w:tr>
      <w:tr>
        <w:tc>
          <w:tcPr>
            <w:tcW w:type="dxa" w:w="3000"/>
            <w:tcMar>
              <w:top w:type="dxa" w:w="90"/>
              <w:left w:type="dxa" w:w="130"/>
              <w:bottom w:type="dxa" w:w="90"/>
              <w:right w:type="dxa" w:w="130"/>
            </w:tcMar>
          </w:tcPr>
          <w:p>
            <w:r>
              <w:rPr>
                <w:rFonts w:ascii="Nunito" w:cs="Nunito" w:eastAsia="Nunito" w:hAnsi="Nunito"/>
                <w:b w:val="false"/>
                <w:bCs w:val="false"/>
                <w:sz w:val="19"/>
                <w:szCs w:val="19"/>
              </w:rPr>
              <w:t xml:space="preserve">¿Cual es la fuente oficial de «piezas publicadas»: la API de Meta o el motor de contenidos de GHL?</w:t>
            </w:r>
          </w:p>
        </w:tc>
        <w:tc>
          <w:tcPr>
            <w:tcW w:type="dxa" w:w="1200"/>
            <w:tcMar>
              <w:top w:type="dxa" w:w="90"/>
              <w:left w:type="dxa" w:w="130"/>
              <w:bottom w:type="dxa" w:w="90"/>
              <w:right w:type="dxa" w:w="130"/>
            </w:tcMar>
          </w:tcPr>
          <w:p>
            <w:r>
              <w:rPr>
                <w:rFonts w:ascii="Nunito" w:cs="Nunito" w:eastAsia="Nunito" w:hAnsi="Nunito"/>
                <w:b w:val="false"/>
                <w:bCs w:val="false"/>
                <w:sz w:val="19"/>
                <w:szCs w:val="19"/>
              </w:rPr>
              <w:t xml:space="preserve">Dayana</w:t>
            </w:r>
          </w:p>
        </w:tc>
        <w:tc>
          <w:tcPr>
            <w:tcW w:type="dxa" w:w="5000"/>
            <w:tcMar>
              <w:top w:type="dxa" w:w="90"/>
              <w:left w:type="dxa" w:w="130"/>
              <w:bottom w:type="dxa" w:w="90"/>
              <w:right w:type="dxa" w:w="130"/>
            </w:tcMar>
          </w:tcPr>
          <w:p>
            <w:r>
              <w:rPr>
                <w:rFonts w:ascii="Nunito" w:cs="Nunito" w:eastAsia="Nunito" w:hAnsi="Nunito"/>
                <w:b w:val="false"/>
                <w:bCs w:val="false"/>
                <w:sz w:val="19"/>
                <w:szCs w:val="19"/>
              </w:rPr>
              <w:t xml:space="preserve">La matriz cuenta 16 publicadas y el motor de GHL cuenta 1 de 19. Son dos sistemas y hoy no se sabe cuál reportar.</w:t>
            </w:r>
          </w:p>
        </w:tc>
      </w:tr>
      <w:tr>
        <w:tc>
          <w:tcPr>
            <w:tcW w:type="dxa" w:w="3000"/>
            <w:tcMar>
              <w:top w:type="dxa" w:w="90"/>
              <w:left w:type="dxa" w:w="130"/>
              <w:bottom w:type="dxa" w:w="90"/>
              <w:right w:type="dxa" w:w="130"/>
            </w:tcMar>
          </w:tcPr>
          <w:p>
            <w:r>
              <w:rPr>
                <w:rFonts w:ascii="Nunito" w:cs="Nunito" w:eastAsia="Nunito" w:hAnsi="Nunito"/>
                <w:b w:val="false"/>
                <w:bCs w:val="false"/>
                <w:sz w:val="19"/>
                <w:szCs w:val="19"/>
              </w:rPr>
              <w:t xml:space="preserve">¿Se mantiene la campaña de trafico al perfil mientras se montan los lead magnets segmentados?</w:t>
            </w:r>
          </w:p>
        </w:tc>
        <w:tc>
          <w:tcPr>
            <w:tcW w:type="dxa" w:w="1200"/>
            <w:tcMar>
              <w:top w:type="dxa" w:w="90"/>
              <w:left w:type="dxa" w:w="130"/>
              <w:bottom w:type="dxa" w:w="90"/>
              <w:right w:type="dxa" w:w="130"/>
            </w:tcMar>
          </w:tcPr>
          <w:p>
            <w:r>
              <w:rPr>
                <w:rFonts w:ascii="Nunito" w:cs="Nunito" w:eastAsia="Nunito" w:hAnsi="Nunito"/>
                <w:b w:val="false"/>
                <w:bCs w:val="false"/>
                <w:sz w:val="19"/>
                <w:szCs w:val="19"/>
              </w:rPr>
              <w:t xml:space="preserve">Direccion + Patricio</w:t>
            </w:r>
          </w:p>
        </w:tc>
        <w:tc>
          <w:tcPr>
            <w:tcW w:type="dxa" w:w="5000"/>
            <w:tcMar>
              <w:top w:type="dxa" w:w="90"/>
              <w:left w:type="dxa" w:w="130"/>
              <w:bottom w:type="dxa" w:w="90"/>
              <w:right w:type="dxa" w:w="130"/>
            </w:tcMar>
          </w:tcPr>
          <w:p>
            <w:r>
              <w:rPr>
                <w:rFonts w:ascii="Nunito" w:cs="Nunito" w:eastAsia="Nunito" w:hAnsi="Nunito"/>
                <w:b w:val="false"/>
                <w:bCs w:val="false"/>
                <w:sz w:val="19"/>
                <w:szCs w:val="19"/>
              </w:rPr>
              <w:t xml:space="preserve">Mi cierre recomendó apagarla midiéndola con una métrica que no le corresponde. La reunion decidió sustituirla, no apagarla en seco.</w:t>
            </w:r>
          </w:p>
        </w:tc>
      </w:tr>
    </w:tbl>
    <w:p>
      <w:pPr>
        <w:pStyle w:val="Heading1"/>
        <w:spacing w:after="140" w:before="340"/>
      </w:pPr>
      <w:r>
        <w:rPr>
          <w:rFonts w:ascii="Overpass" w:cs="Overpass" w:eastAsia="Overpass" w:hAnsi="Overpass"/>
          <w:b/>
          <w:bCs/>
          <w:color w:val="0E2438"/>
          <w:sz w:val="32"/>
          <w:szCs w:val="32"/>
        </w:rPr>
        <w:t xml:space="preserve">5 · Contra qué números vamos</w:t>
      </w:r>
    </w:p>
    <w:p>
      <w:pPr>
        <w:pBdr>
          <w:left w:val="single" w:color="A33B2A" w:sz="20" w:space="10"/>
        </w:pBdr>
        <w:shd w:fill="F7E5E2" w:val="clear"/>
        <w:spacing w:after="160" w:before="140"/>
      </w:pPr>
      <w:r>
        <w:rPr>
          <w:rFonts w:ascii="Nunito" w:cs="Nunito" w:eastAsia="Nunito" w:hAnsi="Nunito"/>
          <w:color w:val="A33B2A"/>
          <w:sz w:val="21"/>
          <w:szCs w:val="21"/>
        </w:rPr>
        <w:t xml:space="preserve">La facturación de agosto NO está cerrada. Hay tres cifras para el mismo mes y una diferencia de $2.902,02 sin explicar. Antes de comunicar cualquier meta hay que resolverlo.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400"/>
        <w:gridCol w:w="2800"/>
      </w:tblGrid>
      <w:tr>
        <w:trPr>
          <w:tblHeader/>
        </w:trPr>
        <w:tc>
          <w:tcPr>
            <w:tcW w:type="dxa" w:w="64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Fuente</w:t>
            </w:r>
          </w:p>
        </w:tc>
        <w:tc>
          <w:tcPr>
            <w:tcW w:type="dxa" w:w="28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Dice</w:t>
            </w:r>
          </w:p>
        </w:tc>
      </w:tr>
      <w:tr>
        <w:tc>
          <w:tcPr>
            <w:tcW w:type="dxa" w:w="6400"/>
            <w:tcMar>
              <w:top w:type="dxa" w:w="90"/>
              <w:left w:type="dxa" w:w="130"/>
              <w:bottom w:type="dxa" w:w="90"/>
              <w:right w:type="dxa" w:w="130"/>
            </w:tcMar>
          </w:tcPr>
          <w:p>
            <w:r>
              <w:rPr>
                <w:rFonts w:ascii="Nunito" w:cs="Nunito" w:eastAsia="Nunito" w:hAnsi="Nunito"/>
                <w:b w:val="false"/>
                <w:bCs w:val="false"/>
                <w:sz w:val="19"/>
                <w:szCs w:val="19"/>
              </w:rPr>
              <w:t xml:space="preserve">Cobrado en pasarelas (Stripe + PayPal)</w:t>
            </w:r>
          </w:p>
        </w:tc>
        <w:tc>
          <w:tcPr>
            <w:tcW w:type="dxa" w:w="2800"/>
            <w:tcMar>
              <w:top w:type="dxa" w:w="90"/>
              <w:left w:type="dxa" w:w="130"/>
              <w:bottom w:type="dxa" w:w="90"/>
              <w:right w:type="dxa" w:w="130"/>
            </w:tcMar>
          </w:tcPr>
          <w:p>
            <w:r>
              <w:rPr>
                <w:rFonts w:ascii="Nunito" w:cs="Nunito" w:eastAsia="Nunito" w:hAnsi="Nunito"/>
                <w:b w:val="false"/>
                <w:bCs w:val="false"/>
                <w:sz w:val="19"/>
                <w:szCs w:val="19"/>
              </w:rPr>
              <w:t xml:space="preserve">$9824,89</w:t>
            </w:r>
          </w:p>
        </w:tc>
      </w:tr>
      <w:tr>
        <w:tc>
          <w:tcPr>
            <w:tcW w:type="dxa" w:w="6400"/>
            <w:tcMar>
              <w:top w:type="dxa" w:w="90"/>
              <w:left w:type="dxa" w:w="130"/>
              <w:bottom w:type="dxa" w:w="90"/>
              <w:right w:type="dxa" w:w="130"/>
            </w:tcMar>
          </w:tcPr>
          <w:p>
            <w:r>
              <w:rPr>
                <w:rFonts w:ascii="Nunito" w:cs="Nunito" w:eastAsia="Nunito" w:hAnsi="Nunito"/>
                <w:b w:val="false"/>
                <w:bCs w:val="false"/>
                <w:sz w:val="19"/>
                <w:szCs w:val="19"/>
              </w:rPr>
              <w:t xml:space="preserve">Verificado por Ester</w:t>
            </w:r>
          </w:p>
        </w:tc>
        <w:tc>
          <w:tcPr>
            <w:tcW w:type="dxa" w:w="2800"/>
            <w:tcMar>
              <w:top w:type="dxa" w:w="90"/>
              <w:left w:type="dxa" w:w="130"/>
              <w:bottom w:type="dxa" w:w="90"/>
              <w:right w:type="dxa" w:w="130"/>
            </w:tcMar>
          </w:tcPr>
          <w:p>
            <w:r>
              <w:rPr>
                <w:rFonts w:ascii="Nunito" w:cs="Nunito" w:eastAsia="Nunito" w:hAnsi="Nunito"/>
                <w:b w:val="false"/>
                <w:bCs w:val="false"/>
                <w:sz w:val="19"/>
                <w:szCs w:val="19"/>
              </w:rPr>
              <w:t xml:space="preserve">$6922,87</w:t>
            </w:r>
          </w:p>
        </w:tc>
      </w:tr>
      <w:tr>
        <w:tc>
          <w:tcPr>
            <w:tcW w:type="dxa" w:w="6400"/>
            <w:tcMar>
              <w:top w:type="dxa" w:w="90"/>
              <w:left w:type="dxa" w:w="130"/>
              <w:bottom w:type="dxa" w:w="90"/>
              <w:right w:type="dxa" w:w="130"/>
            </w:tcMar>
          </w:tcPr>
          <w:p>
            <w:r>
              <w:rPr>
                <w:rFonts w:ascii="Nunito" w:cs="Nunito" w:eastAsia="Nunito" w:hAnsi="Nunito"/>
                <w:b w:val="false"/>
                <w:bCs w:val="false"/>
                <w:sz w:val="19"/>
                <w:szCs w:val="19"/>
              </w:rPr>
              <w:t xml:space="preserve">Ganados en el CRM (lo que se presentó)</w:t>
            </w:r>
          </w:p>
        </w:tc>
        <w:tc>
          <w:tcPr>
            <w:tcW w:type="dxa" w:w="2800"/>
            <w:tcMar>
              <w:top w:type="dxa" w:w="90"/>
              <w:left w:type="dxa" w:w="130"/>
              <w:bottom w:type="dxa" w:w="90"/>
              <w:right w:type="dxa" w:w="130"/>
            </w:tcMar>
          </w:tcPr>
          <w:p>
            <w:r>
              <w:rPr>
                <w:rFonts w:ascii="Nunito" w:cs="Nunito" w:eastAsia="Nunito" w:hAnsi="Nunito"/>
                <w:b w:val="false"/>
                <w:bCs w:val="false"/>
                <w:sz w:val="19"/>
                <w:szCs w:val="19"/>
              </w:rPr>
              <w:t xml:space="preserve">$3595,92</w:t>
            </w:r>
          </w:p>
        </w:tc>
      </w:tr>
    </w:tbl>
    <w:p>
      <w:pPr>
        <w:spacing w:after="110"/>
      </w:pPr>
      <w:r>
        <w:rPr>
          <w:rFonts w:ascii="Nunito" w:cs="Nunito" w:eastAsia="Nunito" w:hAnsi="Nunito"/>
          <w:sz w:val="21"/>
          <w:szCs w:val="21"/>
        </w:rPr>
        <w:t xml:space="preserve"/>
      </w:r>
    </w:p>
    <w:p>
      <w:pPr>
        <w:spacing w:after="110"/>
      </w:pPr>
      <w:r>
        <w:rPr>
          <w:rFonts w:ascii="Nunito" w:cs="Nunito" w:eastAsia="Nunito" w:hAnsi="Nunito"/>
          <w:sz w:val="21"/>
          <w:szCs w:val="21"/>
        </w:rPr>
        <w:t xml:space="preserve">De lo cobrado, $2560 son 16 cuotas mensuales de contratos vigentes del Máster: entran solas y no las vendió nadie este mes. La captación nueva fue de unos $7264,89.</w:t>
      </w:r>
    </w:p>
    <w:p>
      <w:pPr>
        <w:spacing w:after="100" w:before="260"/>
      </w:pPr>
      <w:r>
        <w:rPr>
          <w:rFonts w:ascii="Overpass" w:cs="Overpass" w:eastAsia="Overpass" w:hAnsi="Overpass"/>
          <w:b/>
          <w:bCs/>
          <w:color w:val="C96A1C"/>
          <w:sz w:val="25"/>
          <w:szCs w:val="25"/>
        </w:rPr>
        <w:t xml:space="preserve">Comercial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200"/>
      </w:tblGrid>
      <w:tr>
        <w:trPr>
          <w:tblHeader/>
        </w:trPr>
        <w:tc>
          <w:tcPr>
            <w:tcW w:type="dxa" w:w="40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Indicador</w:t>
            </w:r>
          </w:p>
        </w:tc>
        <w:tc>
          <w:tcPr>
            <w:tcW w:type="dxa" w:w="30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Real</w:t>
            </w:r>
          </w:p>
        </w:tc>
        <w:tc>
          <w:tcPr>
            <w:tcW w:type="dxa" w:w="22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Meta</w:t>
            </w:r>
          </w:p>
        </w:tc>
      </w:tr>
      <w:tr>
        <w:tc>
          <w:tcPr>
            <w:tcW w:type="dxa" w:w="4000"/>
            <w:tcMar>
              <w:top w:type="dxa" w:w="90"/>
              <w:left w:type="dxa" w:w="130"/>
              <w:bottom w:type="dxa" w:w="90"/>
              <w:right w:type="dxa" w:w="130"/>
            </w:tcMar>
          </w:tcPr>
          <w:p>
            <w:r>
              <w:rPr>
                <w:rFonts w:ascii="Nunito" w:cs="Nunito" w:eastAsia="Nunito" w:hAnsi="Nunito"/>
                <w:b w:val="false"/>
                <w:bCs w:val="false"/>
                <w:sz w:val="19"/>
                <w:szCs w:val="19"/>
              </w:rPr>
              <w:t xml:space="preserve">Estudiantes nuevos del Máster</w:t>
            </w:r>
          </w:p>
        </w:tc>
        <w:tc>
          <w:tcPr>
            <w:tcW w:type="dxa" w:w="3000"/>
            <w:tcMar>
              <w:top w:type="dxa" w:w="90"/>
              <w:left w:type="dxa" w:w="130"/>
              <w:bottom w:type="dxa" w:w="90"/>
              <w:right w:type="dxa" w:w="130"/>
            </w:tcMar>
          </w:tcPr>
          <w:p>
            <w:r>
              <w:rPr>
                <w:rFonts w:ascii="Nunito" w:cs="Nunito" w:eastAsia="Nunito" w:hAnsi="Nunito"/>
                <w:b w:val="false"/>
                <w:bCs w:val="false"/>
                <w:sz w:val="19"/>
                <w:szCs w:val="19"/>
              </w:rPr>
              <w:t xml:space="preserve">1</w:t>
            </w:r>
          </w:p>
        </w:tc>
        <w:tc>
          <w:tcPr>
            <w:tcW w:type="dxa" w:w="2200"/>
            <w:tcMar>
              <w:top w:type="dxa" w:w="90"/>
              <w:left w:type="dxa" w:w="130"/>
              <w:bottom w:type="dxa" w:w="90"/>
              <w:right w:type="dxa" w:w="130"/>
            </w:tcMar>
          </w:tcPr>
          <w:p>
            <w:r>
              <w:rPr>
                <w:rFonts w:ascii="Nunito" w:cs="Nunito" w:eastAsia="Nunito" w:hAnsi="Nunito"/>
                <w:b w:val="false"/>
                <w:bCs w:val="false"/>
                <w:sz w:val="19"/>
                <w:szCs w:val="19"/>
              </w:rPr>
              <w:t xml:space="preserve">12</w:t>
            </w:r>
          </w:p>
        </w:tc>
      </w:tr>
      <w:tr>
        <w:tc>
          <w:tcPr>
            <w:tcW w:type="dxa" w:w="4000"/>
            <w:tcMar>
              <w:top w:type="dxa" w:w="90"/>
              <w:left w:type="dxa" w:w="130"/>
              <w:bottom w:type="dxa" w:w="90"/>
              <w:right w:type="dxa" w:w="130"/>
            </w:tcMar>
          </w:tcPr>
          <w:p>
            <w:r>
              <w:rPr>
                <w:rFonts w:ascii="Nunito" w:cs="Nunito" w:eastAsia="Nunito" w:hAnsi="Nunito"/>
                <w:b w:val="false"/>
                <w:bCs w:val="false"/>
                <w:sz w:val="19"/>
                <w:szCs w:val="19"/>
              </w:rPr>
              <w:t xml:space="preserve">Cursos lowcost</w:t>
            </w:r>
          </w:p>
        </w:tc>
        <w:tc>
          <w:tcPr>
            <w:tcW w:type="dxa" w:w="3000"/>
            <w:tcMar>
              <w:top w:type="dxa" w:w="90"/>
              <w:left w:type="dxa" w:w="130"/>
              <w:bottom w:type="dxa" w:w="90"/>
              <w:right w:type="dxa" w:w="130"/>
            </w:tcMar>
          </w:tcPr>
          <w:p>
            <w:r>
              <w:rPr>
                <w:rFonts w:ascii="Nunito" w:cs="Nunito" w:eastAsia="Nunito" w:hAnsi="Nunito"/>
                <w:b w:val="false"/>
                <w:bCs w:val="false"/>
                <w:sz w:val="19"/>
                <w:szCs w:val="19"/>
              </w:rPr>
              <w:t xml:space="preserve">$4115,88</w:t>
            </w:r>
          </w:p>
        </w:tc>
        <w:tc>
          <w:tcPr>
            <w:tcW w:type="dxa" w:w="2200"/>
            <w:tcMar>
              <w:top w:type="dxa" w:w="90"/>
              <w:left w:type="dxa" w:w="130"/>
              <w:bottom w:type="dxa" w:w="90"/>
              <w:right w:type="dxa" w:w="130"/>
            </w:tcMar>
          </w:tcPr>
          <w:p>
            <w:r>
              <w:rPr>
                <w:rFonts w:ascii="Nunito" w:cs="Nunito" w:eastAsia="Nunito" w:hAnsi="Nunito"/>
                <w:b w:val="false"/>
                <w:bCs w:val="false"/>
                <w:sz w:val="19"/>
                <w:szCs w:val="19"/>
              </w:rPr>
              <w:t xml:space="preserve">$3000</w:t>
            </w:r>
          </w:p>
        </w:tc>
      </w:tr>
      <w:tr>
        <w:tc>
          <w:tcPr>
            <w:tcW w:type="dxa" w:w="4000"/>
            <w:tcMar>
              <w:top w:type="dxa" w:w="90"/>
              <w:left w:type="dxa" w:w="130"/>
              <w:bottom w:type="dxa" w:w="90"/>
              <w:right w:type="dxa" w:w="130"/>
            </w:tcMar>
          </w:tcPr>
          <w:p>
            <w:r>
              <w:rPr>
                <w:rFonts w:ascii="Nunito" w:cs="Nunito" w:eastAsia="Nunito" w:hAnsi="Nunito"/>
                <w:b w:val="false"/>
                <w:bCs w:val="false"/>
                <w:sz w:val="19"/>
                <w:szCs w:val="19"/>
              </w:rPr>
              <w:t xml:space="preserve">Citas agendadas</w:t>
            </w:r>
          </w:p>
        </w:tc>
        <w:tc>
          <w:tcPr>
            <w:tcW w:type="dxa" w:w="3000"/>
            <w:tcMar>
              <w:top w:type="dxa" w:w="90"/>
              <w:left w:type="dxa" w:w="130"/>
              <w:bottom w:type="dxa" w:w="90"/>
              <w:right w:type="dxa" w:w="130"/>
            </w:tcMar>
          </w:tcPr>
          <w:p>
            <w:r>
              <w:rPr>
                <w:rFonts w:ascii="Nunito" w:cs="Nunito" w:eastAsia="Nunito" w:hAnsi="Nunito"/>
                <w:b w:val="false"/>
                <w:bCs w:val="false"/>
                <w:sz w:val="19"/>
                <w:szCs w:val="19"/>
              </w:rPr>
              <w:t xml:space="preserve">41</w:t>
            </w:r>
          </w:p>
        </w:tc>
        <w:tc>
          <w:tcPr>
            <w:tcW w:type="dxa" w:w="2200"/>
            <w:tcMar>
              <w:top w:type="dxa" w:w="90"/>
              <w:left w:type="dxa" w:w="130"/>
              <w:bottom w:type="dxa" w:w="90"/>
              <w:right w:type="dxa" w:w="130"/>
            </w:tcMar>
          </w:tcPr>
          <w:p>
            <w:r>
              <w:rPr>
                <w:rFonts w:ascii="Nunito" w:cs="Nunito" w:eastAsia="Nunito" w:hAnsi="Nunito"/>
                <w:b w:val="false"/>
                <w:bCs w:val="false"/>
                <w:sz w:val="19"/>
                <w:szCs w:val="19"/>
              </w:rPr>
              <w:t xml:space="preserve">60</w:t>
            </w:r>
          </w:p>
        </w:tc>
      </w:tr>
      <w:tr>
        <w:tc>
          <w:tcPr>
            <w:tcW w:type="dxa" w:w="4000"/>
            <w:tcMar>
              <w:top w:type="dxa" w:w="90"/>
              <w:left w:type="dxa" w:w="130"/>
              <w:bottom w:type="dxa" w:w="90"/>
              <w:right w:type="dxa" w:w="130"/>
            </w:tcMar>
          </w:tcPr>
          <w:p>
            <w:r>
              <w:rPr>
                <w:rFonts w:ascii="Nunito" w:cs="Nunito" w:eastAsia="Nunito" w:hAnsi="Nunito"/>
                <w:b w:val="false"/>
                <w:bCs w:val="false"/>
                <w:sz w:val="19"/>
                <w:szCs w:val="19"/>
              </w:rPr>
              <w:t xml:space="preserve">Asistencia a citas</w:t>
            </w:r>
          </w:p>
        </w:tc>
        <w:tc>
          <w:tcPr>
            <w:tcW w:type="dxa" w:w="3000"/>
            <w:tcMar>
              <w:top w:type="dxa" w:w="90"/>
              <w:left w:type="dxa" w:w="130"/>
              <w:bottom w:type="dxa" w:w="90"/>
              <w:right w:type="dxa" w:w="130"/>
            </w:tcMar>
          </w:tcPr>
          <w:p>
            <w:r>
              <w:rPr>
                <w:rFonts w:ascii="Nunito" w:cs="Nunito" w:eastAsia="Nunito" w:hAnsi="Nunito"/>
                <w:b w:val="false"/>
                <w:bCs w:val="false"/>
                <w:sz w:val="19"/>
                <w:szCs w:val="19"/>
              </w:rPr>
              <w:t xml:space="preserve">46,3% (antes 30,2%)</w:t>
            </w:r>
          </w:p>
        </w:tc>
        <w:tc>
          <w:tcPr>
            <w:tcW w:type="dxa" w:w="2200"/>
            <w:tcMar>
              <w:top w:type="dxa" w:w="90"/>
              <w:left w:type="dxa" w:w="130"/>
              <w:bottom w:type="dxa" w:w="90"/>
              <w:right w:type="dxa" w:w="130"/>
            </w:tcMar>
          </w:tcPr>
          <w:p>
            <w:r>
              <w:rPr>
                <w:rFonts w:ascii="Nunito" w:cs="Nunito" w:eastAsia="Nunito" w:hAnsi="Nunito"/>
                <w:b w:val="false"/>
                <w:bCs w:val="false"/>
                <w:sz w:val="19"/>
                <w:szCs w:val="19"/>
              </w:rPr>
              <w:t xml:space="preserve">80%</w:t>
            </w:r>
          </w:p>
        </w:tc>
      </w:tr>
      <w:tr>
        <w:tc>
          <w:tcPr>
            <w:tcW w:type="dxa" w:w="4000"/>
            <w:tcMar>
              <w:top w:type="dxa" w:w="90"/>
              <w:left w:type="dxa" w:w="130"/>
              <w:bottom w:type="dxa" w:w="90"/>
              <w:right w:type="dxa" w:w="130"/>
            </w:tcMar>
          </w:tcPr>
          <w:p>
            <w:r>
              <w:rPr>
                <w:rFonts w:ascii="Nunito" w:cs="Nunito" w:eastAsia="Nunito" w:hAnsi="Nunito"/>
                <w:b w:val="false"/>
                <w:bCs w:val="false"/>
                <w:sz w:val="19"/>
                <w:szCs w:val="19"/>
              </w:rPr>
              <w:t xml:space="preserve">Conversaciones sin asignar</w:t>
            </w:r>
          </w:p>
        </w:tc>
        <w:tc>
          <w:tcPr>
            <w:tcW w:type="dxa" w:w="3000"/>
            <w:tcMar>
              <w:top w:type="dxa" w:w="90"/>
              <w:left w:type="dxa" w:w="130"/>
              <w:bottom w:type="dxa" w:w="90"/>
              <w:right w:type="dxa" w:w="130"/>
            </w:tcMar>
          </w:tcPr>
          <w:p>
            <w:r>
              <w:rPr>
                <w:rFonts w:ascii="Nunito" w:cs="Nunito" w:eastAsia="Nunito" w:hAnsi="Nunito"/>
                <w:b w:val="false"/>
                <w:bCs w:val="false"/>
                <w:sz w:val="19"/>
                <w:szCs w:val="19"/>
              </w:rPr>
              <w:t xml:space="preserve">57,8% (856)</w:t>
            </w:r>
          </w:p>
        </w:tc>
        <w:tc>
          <w:tcPr>
            <w:tcW w:type="dxa" w:w="2200"/>
            <w:tcMar>
              <w:top w:type="dxa" w:w="90"/>
              <w:left w:type="dxa" w:w="130"/>
              <w:bottom w:type="dxa" w:w="90"/>
              <w:right w:type="dxa" w:w="130"/>
            </w:tcMar>
          </w:tcPr>
          <w:p>
            <w:r>
              <w:rPr>
                <w:rFonts w:ascii="Nunito" w:cs="Nunito" w:eastAsia="Nunito" w:hAnsi="Nunito"/>
                <w:b w:val="false"/>
                <w:bCs w:val="false"/>
                <w:sz w:val="19"/>
                <w:szCs w:val="19"/>
              </w:rPr>
              <w:t xml:space="preserve">0%</w:t>
            </w:r>
          </w:p>
        </w:tc>
      </w:tr>
      <w:tr>
        <w:tc>
          <w:tcPr>
            <w:tcW w:type="dxa" w:w="4000"/>
            <w:tcMar>
              <w:top w:type="dxa" w:w="90"/>
              <w:left w:type="dxa" w:w="130"/>
              <w:bottom w:type="dxa" w:w="90"/>
              <w:right w:type="dxa" w:w="130"/>
            </w:tcMar>
          </w:tcPr>
          <w:p>
            <w:r>
              <w:rPr>
                <w:rFonts w:ascii="Nunito" w:cs="Nunito" w:eastAsia="Nunito" w:hAnsi="Nunito"/>
                <w:b w:val="false"/>
                <w:bCs w:val="false"/>
                <w:sz w:val="19"/>
                <w:szCs w:val="19"/>
              </w:rPr>
              <w:t xml:space="preserve">Tiempo medio de respuesta</w:t>
            </w:r>
          </w:p>
        </w:tc>
        <w:tc>
          <w:tcPr>
            <w:tcW w:type="dxa" w:w="3000"/>
            <w:tcMar>
              <w:top w:type="dxa" w:w="90"/>
              <w:left w:type="dxa" w:w="130"/>
              <w:bottom w:type="dxa" w:w="90"/>
              <w:right w:type="dxa" w:w="130"/>
            </w:tcMar>
          </w:tcPr>
          <w:p>
            <w:r>
              <w:rPr>
                <w:rFonts w:ascii="Nunito" w:cs="Nunito" w:eastAsia="Nunito" w:hAnsi="Nunito"/>
                <w:b w:val="false"/>
                <w:bCs w:val="false"/>
                <w:sz w:val="19"/>
                <w:szCs w:val="19"/>
              </w:rPr>
              <w:t xml:space="preserve">3h 36min</w:t>
            </w:r>
          </w:p>
        </w:tc>
        <w:tc>
          <w:tcPr>
            <w:tcW w:type="dxa" w:w="2200"/>
            <w:tcMar>
              <w:top w:type="dxa" w:w="90"/>
              <w:left w:type="dxa" w:w="130"/>
              <w:bottom w:type="dxa" w:w="90"/>
              <w:right w:type="dxa" w:w="130"/>
            </w:tcMar>
          </w:tcPr>
          <w:p>
            <w:r>
              <w:rPr>
                <w:rFonts w:ascii="Nunito" w:cs="Nunito" w:eastAsia="Nunito" w:hAnsi="Nunito"/>
                <w:b w:val="false"/>
                <w:bCs w:val="false"/>
                <w:sz w:val="19"/>
                <w:szCs w:val="19"/>
              </w:rPr>
              <w:t xml:space="preserve">15 min</w:t>
            </w:r>
          </w:p>
        </w:tc>
      </w:tr>
    </w:tbl>
    <w:p>
      <w:pPr>
        <w:spacing w:after="100" w:before="260"/>
      </w:pPr>
      <w:r>
        <w:rPr>
          <w:rFonts w:ascii="Overpass" w:cs="Overpass" w:eastAsia="Overpass" w:hAnsi="Overpass"/>
          <w:b/>
          <w:bCs/>
          <w:color w:val="C96A1C"/>
          <w:sz w:val="25"/>
          <w:szCs w:val="25"/>
        </w:rPr>
        <w:t xml:space="preserve">Marketing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Indicador</w:t>
            </w:r>
          </w:p>
        </w:tc>
        <w:tc>
          <w:tcPr>
            <w:tcW w:type="dxa" w:w="62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Valor</w:t>
            </w:r>
          </w:p>
        </w:tc>
      </w:tr>
      <w:tr>
        <w:tc>
          <w:tcPr>
            <w:tcW w:type="dxa" w:w="3000"/>
            <w:tcMar>
              <w:top w:type="dxa" w:w="90"/>
              <w:left w:type="dxa" w:w="130"/>
              <w:bottom w:type="dxa" w:w="90"/>
              <w:right w:type="dxa" w:w="130"/>
            </w:tcMar>
          </w:tcPr>
          <w:p>
            <w:r>
              <w:rPr>
                <w:rFonts w:ascii="Nunito" w:cs="Nunito" w:eastAsia="Nunito" w:hAnsi="Nunito"/>
                <w:b w:val="false"/>
                <w:bCs w:val="false"/>
                <w:sz w:val="19"/>
                <w:szCs w:val="19"/>
              </w:rPr>
              <w:t xml:space="preserve">Inversión</w:t>
            </w:r>
          </w:p>
        </w:tc>
        <w:tc>
          <w:tcPr>
            <w:tcW w:type="dxa" w:w="6200"/>
            <w:tcMar>
              <w:top w:type="dxa" w:w="90"/>
              <w:left w:type="dxa" w:w="130"/>
              <w:bottom w:type="dxa" w:w="90"/>
              <w:right w:type="dxa" w:w="130"/>
            </w:tcMar>
          </w:tcPr>
          <w:p>
            <w:r>
              <w:rPr>
                <w:rFonts w:ascii="Nunito" w:cs="Nunito" w:eastAsia="Nunito" w:hAnsi="Nunito"/>
                <w:b w:val="false"/>
                <w:bCs w:val="false"/>
                <w:sz w:val="19"/>
                <w:szCs w:val="19"/>
              </w:rPr>
              <w:t xml:space="preserve">$1250,03</w:t>
            </w:r>
          </w:p>
        </w:tc>
      </w:tr>
      <w:tr>
        <w:tc>
          <w:tcPr>
            <w:tcW w:type="dxa" w:w="3000"/>
            <w:tcMar>
              <w:top w:type="dxa" w:w="90"/>
              <w:left w:type="dxa" w:w="130"/>
              <w:bottom w:type="dxa" w:w="90"/>
              <w:right w:type="dxa" w:w="130"/>
            </w:tcMar>
          </w:tcPr>
          <w:p>
            <w:r>
              <w:rPr>
                <w:rFonts w:ascii="Nunito" w:cs="Nunito" w:eastAsia="Nunito" w:hAnsi="Nunito"/>
                <w:b w:val="false"/>
                <w:bCs w:val="false"/>
                <w:sz w:val="19"/>
                <w:szCs w:val="19"/>
              </w:rPr>
              <w:t xml:space="preserve">Leads</w:t>
            </w:r>
          </w:p>
        </w:tc>
        <w:tc>
          <w:tcPr>
            <w:tcW w:type="dxa" w:w="6200"/>
            <w:tcMar>
              <w:top w:type="dxa" w:w="90"/>
              <w:left w:type="dxa" w:w="130"/>
              <w:bottom w:type="dxa" w:w="90"/>
              <w:right w:type="dxa" w:w="130"/>
            </w:tcMar>
          </w:tcPr>
          <w:p>
            <w:r>
              <w:rPr>
                <w:rFonts w:ascii="Nunito" w:cs="Nunito" w:eastAsia="Nunito" w:hAnsi="Nunito"/>
                <w:b w:val="false"/>
                <w:bCs w:val="false"/>
                <w:sz w:val="19"/>
                <w:szCs w:val="19"/>
              </w:rPr>
              <w:t xml:space="preserve">1514 · CPL $0.83</w:t>
            </w:r>
          </w:p>
        </w:tc>
      </w:tr>
      <w:tr>
        <w:tc>
          <w:tcPr>
            <w:tcW w:type="dxa" w:w="3000"/>
            <w:tcMar>
              <w:top w:type="dxa" w:w="90"/>
              <w:left w:type="dxa" w:w="130"/>
              <w:bottom w:type="dxa" w:w="90"/>
              <w:right w:type="dxa" w:w="130"/>
            </w:tcMar>
          </w:tcPr>
          <w:p>
            <w:r>
              <w:rPr>
                <w:rFonts w:ascii="Nunito" w:cs="Nunito" w:eastAsia="Nunito" w:hAnsi="Nunito"/>
                <w:b w:val="false"/>
                <w:bCs w:val="false"/>
                <w:sz w:val="19"/>
                <w:szCs w:val="19"/>
              </w:rPr>
              <w:t xml:space="preserve">Compras en CRM</w:t>
            </w:r>
          </w:p>
        </w:tc>
        <w:tc>
          <w:tcPr>
            <w:tcW w:type="dxa" w:w="6200"/>
            <w:tcMar>
              <w:top w:type="dxa" w:w="90"/>
              <w:left w:type="dxa" w:w="130"/>
              <w:bottom w:type="dxa" w:w="90"/>
              <w:right w:type="dxa" w:w="130"/>
            </w:tcMar>
          </w:tcPr>
          <w:p>
            <w:r>
              <w:rPr>
                <w:rFonts w:ascii="Nunito" w:cs="Nunito" w:eastAsia="Nunito" w:hAnsi="Nunito"/>
                <w:b w:val="false"/>
                <w:bCs w:val="false"/>
                <w:sz w:val="19"/>
                <w:szCs w:val="19"/>
              </w:rPr>
              <w:t xml:space="preserve">20 (1,3% de conversión)</w:t>
            </w:r>
          </w:p>
        </w:tc>
      </w:tr>
      <w:tr>
        <w:tc>
          <w:tcPr>
            <w:tcW w:type="dxa" w:w="3000"/>
            <w:tcMar>
              <w:top w:type="dxa" w:w="90"/>
              <w:left w:type="dxa" w:w="130"/>
              <w:bottom w:type="dxa" w:w="90"/>
              <w:right w:type="dxa" w:w="130"/>
            </w:tcMar>
          </w:tcPr>
          <w:p>
            <w:r>
              <w:rPr>
                <w:rFonts w:ascii="Nunito" w:cs="Nunito" w:eastAsia="Nunito" w:hAnsi="Nunito"/>
                <w:b w:val="false"/>
                <w:bCs w:val="false"/>
                <w:sz w:val="19"/>
                <w:szCs w:val="19"/>
              </w:rPr>
              <w:t xml:space="preserve">ROAS</w:t>
            </w:r>
          </w:p>
        </w:tc>
        <w:tc>
          <w:tcPr>
            <w:tcW w:type="dxa" w:w="6200"/>
            <w:tcMar>
              <w:top w:type="dxa" w:w="90"/>
              <w:left w:type="dxa" w:w="130"/>
              <w:bottom w:type="dxa" w:w="90"/>
              <w:right w:type="dxa" w:w="130"/>
            </w:tcMar>
          </w:tcPr>
          <w:p>
            <w:r>
              <w:rPr>
                <w:rFonts w:ascii="Nunito" w:cs="Nunito" w:eastAsia="Nunito" w:hAnsi="Nunito"/>
                <w:b w:val="false"/>
                <w:bCs w:val="false"/>
                <w:sz w:val="19"/>
                <w:szCs w:val="19"/>
              </w:rPr>
              <w:t xml:space="preserve">2.74x de adquisición · 5.54x de caja</w:t>
            </w:r>
          </w:p>
        </w:tc>
      </w:tr>
      <w:tr>
        <w:tc>
          <w:tcPr>
            <w:tcW w:type="dxa" w:w="3000"/>
            <w:tcMar>
              <w:top w:type="dxa" w:w="90"/>
              <w:left w:type="dxa" w:w="130"/>
              <w:bottom w:type="dxa" w:w="90"/>
              <w:right w:type="dxa" w:w="130"/>
            </w:tcMar>
          </w:tcPr>
          <w:p>
            <w:r>
              <w:rPr>
                <w:rFonts w:ascii="Nunito" w:cs="Nunito" w:eastAsia="Nunito" w:hAnsi="Nunito"/>
                <w:b w:val="false"/>
                <w:bCs w:val="false"/>
                <w:sz w:val="19"/>
                <w:szCs w:val="19"/>
              </w:rPr>
              <w:t xml:space="preserve">Ventas sin atribuir</w:t>
            </w:r>
          </w:p>
        </w:tc>
        <w:tc>
          <w:tcPr>
            <w:tcW w:type="dxa" w:w="6200"/>
            <w:tcMar>
              <w:top w:type="dxa" w:w="90"/>
              <w:left w:type="dxa" w:w="130"/>
              <w:bottom w:type="dxa" w:w="90"/>
              <w:right w:type="dxa" w:w="130"/>
            </w:tcMar>
          </w:tcPr>
          <w:p>
            <w:r>
              <w:rPr>
                <w:rFonts w:ascii="Nunito" w:cs="Nunito" w:eastAsia="Nunito" w:hAnsi="Nunito"/>
                <w:b w:val="false"/>
                <w:bCs w:val="false"/>
                <w:sz w:val="19"/>
                <w:szCs w:val="19"/>
              </w:rPr>
              <w:t xml:space="preserve">70% (14 de 20)</w:t>
            </w:r>
          </w:p>
        </w:tc>
      </w:tr>
      <w:tr>
        <w:tc>
          <w:tcPr>
            <w:tcW w:type="dxa" w:w="3000"/>
            <w:tcMar>
              <w:top w:type="dxa" w:w="90"/>
              <w:left w:type="dxa" w:w="130"/>
              <w:bottom w:type="dxa" w:w="90"/>
              <w:right w:type="dxa" w:w="130"/>
            </w:tcMar>
          </w:tcPr>
          <w:p>
            <w:r>
              <w:rPr>
                <w:rFonts w:ascii="Nunito" w:cs="Nunito" w:eastAsia="Nunito" w:hAnsi="Nunito"/>
                <w:b w:val="false"/>
                <w:bCs w:val="false"/>
                <w:sz w:val="19"/>
                <w:szCs w:val="19"/>
              </w:rPr>
              <w:t xml:space="preserve">Máster BIM</w:t>
            </w:r>
          </w:p>
        </w:tc>
        <w:tc>
          <w:tcPr>
            <w:tcW w:type="dxa" w:w="6200"/>
            <w:tcMar>
              <w:top w:type="dxa" w:w="90"/>
              <w:left w:type="dxa" w:w="130"/>
              <w:bottom w:type="dxa" w:w="90"/>
              <w:right w:type="dxa" w:w="130"/>
            </w:tcMar>
          </w:tcPr>
          <w:p>
            <w:r>
              <w:rPr>
                <w:rFonts w:ascii="Nunito" w:cs="Nunito" w:eastAsia="Nunito" w:hAnsi="Nunito"/>
                <w:b w:val="false"/>
                <w:bCs w:val="false"/>
                <w:sz w:val="19"/>
                <w:szCs w:val="19"/>
              </w:rPr>
              <w:t xml:space="preserve">$491.05 (39,3% del presupuesto) · 0 compras</w:t>
            </w:r>
          </w:p>
        </w:tc>
      </w:tr>
      <w:tr>
        <w:tc>
          <w:tcPr>
            <w:tcW w:type="dxa" w:w="3000"/>
            <w:tcMar>
              <w:top w:type="dxa" w:w="90"/>
              <w:left w:type="dxa" w:w="130"/>
              <w:bottom w:type="dxa" w:w="90"/>
              <w:right w:type="dxa" w:w="130"/>
            </w:tcMar>
          </w:tcPr>
          <w:p>
            <w:r>
              <w:rPr>
                <w:rFonts w:ascii="Nunito" w:cs="Nunito" w:eastAsia="Nunito" w:hAnsi="Nunito"/>
                <w:b w:val="false"/>
                <w:bCs w:val="false"/>
                <w:sz w:val="19"/>
                <w:szCs w:val="19"/>
              </w:rPr>
              <w:t xml:space="preserve">Contenido</w:t>
            </w:r>
          </w:p>
        </w:tc>
        <w:tc>
          <w:tcPr>
            <w:tcW w:type="dxa" w:w="6200"/>
            <w:tcMar>
              <w:top w:type="dxa" w:w="90"/>
              <w:left w:type="dxa" w:w="130"/>
              <w:bottom w:type="dxa" w:w="90"/>
              <w:right w:type="dxa" w:w="130"/>
            </w:tcMar>
          </w:tcPr>
          <w:p>
            <w:r>
              <w:rPr>
                <w:rFonts w:ascii="Nunito" w:cs="Nunito" w:eastAsia="Nunito" w:hAnsi="Nunito"/>
                <w:b w:val="false"/>
                <w:bCs w:val="false"/>
                <w:sz w:val="19"/>
                <w:szCs w:val="19"/>
              </w:rPr>
              <w:t xml:space="preserve">19 producidas · 1 publicada · 18 en borrador</w:t>
            </w:r>
          </w:p>
        </w:tc>
      </w:tr>
      <w:tr>
        <w:tc>
          <w:tcPr>
            <w:tcW w:type="dxa" w:w="3000"/>
            <w:tcMar>
              <w:top w:type="dxa" w:w="90"/>
              <w:left w:type="dxa" w:w="130"/>
              <w:bottom w:type="dxa" w:w="90"/>
              <w:right w:type="dxa" w:w="130"/>
            </w:tcMar>
          </w:tcPr>
          <w:p>
            <w:r>
              <w:rPr>
                <w:rFonts w:ascii="Nunito" w:cs="Nunito" w:eastAsia="Nunito" w:hAnsi="Nunito"/>
                <w:b w:val="false"/>
                <w:bCs w:val="false"/>
                <w:sz w:val="19"/>
                <w:szCs w:val="19"/>
              </w:rPr>
              <w:t xml:space="preserve">Email</w:t>
            </w:r>
          </w:p>
        </w:tc>
        <w:tc>
          <w:tcPr>
            <w:tcW w:type="dxa" w:w="6200"/>
            <w:tcMar>
              <w:top w:type="dxa" w:w="90"/>
              <w:left w:type="dxa" w:w="130"/>
              <w:bottom w:type="dxa" w:w="90"/>
              <w:right w:type="dxa" w:w="130"/>
            </w:tcMar>
          </w:tcPr>
          <w:p>
            <w:r>
              <w:rPr>
                <w:rFonts w:ascii="Nunito" w:cs="Nunito" w:eastAsia="Nunito" w:hAnsi="Nunito"/>
                <w:b w:val="false"/>
                <w:bCs w:val="false"/>
                <w:sz w:val="19"/>
                <w:szCs w:val="19"/>
              </w:rPr>
              <w:t xml:space="preserve">2420 envíos (-84%) · 579 aperturas · 1 respuesta</w:t>
            </w:r>
          </w:p>
        </w:tc>
      </w:tr>
    </w:tbl>
    <w:p>
      <w:pPr>
        <w:spacing w:after="100" w:before="260"/>
      </w:pPr>
      <w:r>
        <w:rPr>
          <w:rFonts w:ascii="Overpass" w:cs="Overpass" w:eastAsia="Overpass" w:hAnsi="Overpass"/>
          <w:b/>
          <w:bCs/>
          <w:color w:val="C96A1C"/>
          <w:sz w:val="25"/>
          <w:szCs w:val="25"/>
        </w:rPr>
        <w:t xml:space="preserve">Lo que esto le dice al contenido</w:t>
      </w:r>
    </w:p>
    <w:p>
      <w:pPr>
        <w:spacing w:after="110"/>
      </w:pPr>
      <w:r>
        <w:rPr>
          <w:rFonts w:ascii="Nunito" w:cs="Nunito" w:eastAsia="Nunito" w:hAnsi="Nunito"/>
          <w:sz w:val="21"/>
          <w:szCs w:val="21"/>
        </w:rPr>
        <w:t xml:space="preserve">· 18 de 19 piezas del mes quedaron en borrador: el cuello de botella es publicar, no producir. Antes de sumar piezas nuevas, sacar las que ya estan hechas.</w:t>
      </w:r>
    </w:p>
    <w:p>
      <w:pPr>
        <w:spacing w:after="110"/>
      </w:pPr>
      <w:r>
        <w:rPr>
          <w:rFonts w:ascii="Nunito" w:cs="Nunito" w:eastAsia="Nunito" w:hAnsi="Nunito"/>
          <w:sz w:val="21"/>
          <w:szCs w:val="21"/>
        </w:rPr>
        <w:t xml:space="preserve">· El email tiene 23,9% de apertura y una sola respuesta en el mes: la lista responde, el problema es que no se le escribe. Los 4 correos del calendario son prioridad, no relleno.</w:t>
      </w:r>
    </w:p>
    <w:p>
      <w:pPr>
        <w:spacing w:after="110"/>
      </w:pPr>
      <w:r>
        <w:rPr>
          <w:rFonts w:ascii="Nunito" w:cs="Nunito" w:eastAsia="Nunito" w:hAnsi="Nunito"/>
          <w:sz w:val="21"/>
          <w:szCs w:val="21"/>
        </w:rPr>
        <w:t xml:space="preserve">· El 94,1% de las perdidas es «sin respuesta»: cada CTA que genere conversacion sin que haya quien la atienda es alcance desperdiciado. La regla de cerrar con pregunta directa depende de que las 856 conversaciones sin asignar se resuelvan.</w:t>
      </w:r>
    </w:p>
    <w:p>
      <w:pPr>
        <w:pStyle w:val="Heading1"/>
        <w:spacing w:after="140" w:before="340"/>
      </w:pPr>
      <w:r>
        <w:rPr>
          <w:rFonts w:ascii="Overpass" w:cs="Overpass" w:eastAsia="Overpass" w:hAnsi="Overpass"/>
          <w:b/>
          <w:bCs/>
          <w:color w:val="0E2438"/>
          <w:sz w:val="32"/>
          <w:szCs w:val="32"/>
        </w:rPr>
        <w:t xml:space="preserve">Dónde vive todo esto</w:t>
      </w:r>
    </w:p>
    <w:p>
      <w:pPr>
        <w:spacing w:after="110"/>
      </w:pPr>
      <w:r>
        <w:rPr>
          <w:rFonts w:ascii="Nunito" w:cs="Nunito" w:eastAsia="Nunito" w:hAnsi="Nunito"/>
          <w:sz w:val="21"/>
          <w:szCs w:val="21"/>
        </w:rPr>
        <w:t xml:space="preserve">Los pendientes y los KPIs están en la matriz del repositorio (calendario-septiembre.json), así que este documento y la matriz no se pueden contradecir: se regeneran del mismo archivo. La conciliación completa de agosto está en cierres/2026-08.json.</w:t>
      </w:r>
    </w:p>
    <w:p>
      <w:pPr>
        <w:spacing w:after="110"/>
      </w:pPr>
      <w:r>
        <w:rPr>
          <w:rFonts w:ascii="Nunito" w:cs="Nunito" w:eastAsia="Nunito" w:hAnsi="Nunito"/>
          <w:color w:val="5A6B7B"/>
          <w:sz w:val="21"/>
          <w:szCs w:val="21"/>
        </w:rPr>
        <w:t xml:space="preserve">Grabación de la reunión: https://fathom.video/calls/809870938</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w:cs="Nunito" w:eastAsia="Nunito" w:hAnsi="Nunit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2026-09-04T21:10:58.883Z</dcterms:created>
  <dcterms:modified xsi:type="dcterms:W3CDTF">2026-09-04T21:10:58.884Z</dcterms:modified>
</cp:coreProperties>
</file>

<file path=docProps/custom.xml><?xml version="1.0" encoding="utf-8"?>
<Properties xmlns="http://schemas.openxmlformats.org/officeDocument/2006/custom-properties" xmlns:vt="http://schemas.openxmlformats.org/officeDocument/2006/docPropsVTypes"/>
</file>