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</w:pPr>
      <w:r>
        <w:rPr>
          <w:rFonts w:ascii="Calibri" w:cs="Calibri" w:eastAsia="Calibri" w:hAnsi="Calibri"/>
          <w:b/>
          <w:bCs/>
          <w:color w:val="CA7520"/>
          <w:spacing w:val="60"/>
          <w:sz w:val="18"/>
          <w:szCs w:val="18"/>
        </w:rPr>
        <w:t xml:space="preserve">DESIGN MODELING ACADEMY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001E30"/>
          <w:sz w:val="46"/>
          <w:szCs w:val="46"/>
        </w:rPr>
        <w:t xml:space="preserve">Seguimiento por correo</w:t>
      </w:r>
      <w:r>
        <w:rPr>
          <w:rFonts w:ascii="Calibri" w:cs="Calibri" w:eastAsia="Calibri" w:hAnsi="Calibri"/>
          <w:b/>
          <w:bCs/>
          <w:color w:val="001E30"/>
          <w:sz w:val="46"/>
          <w:szCs w:val="46"/>
        </w:rPr>
        <w:br/>
        <w:t xml:space="preserve">de los lead magnets</w:t>
      </w:r>
    </w:p>
    <w:p>
      <w:pPr>
        <w:spacing w:after="320"/>
      </w:pPr>
      <w:r>
        <w:rPr>
          <w:rFonts w:ascii="Calibri" w:cs="Calibri" w:eastAsia="Calibri" w:hAnsi="Calibri"/>
          <w:color w:val="5A6B7B"/>
          <w:sz w:val="24"/>
          <w:szCs w:val="24"/>
        </w:rPr>
        <w:t xml:space="preserve">Montar los 3 workflows en GoHighLevel · paso a paso</w:t>
      </w:r>
    </w:p>
    <w:tbl>
      <w:tblPr>
        <w:tblW w:type="dxa" w:w="3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</w:tblGrid>
      <w:tr>
        <w:tc>
          <w:tcPr>
            <w:tcW w:type="dxa" w:w="3000"/>
            <w:shd w:fill="CA752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🟡  PRÓXIMA SEMANA</w:t>
            </w:r>
          </w:p>
        </w:tc>
      </w:tr>
    </w:tbl>
    <w:p>
      <w:pPr>
        <w:spacing w:after="0" w:before="400"/>
      </w:pPr>
      <w:r>
        <w:rPr>
          <w:rFonts w:ascii="Calibri" w:cs="Calibri" w:eastAsia="Calibri" w:hAnsi="Calibri"/>
          <w:color w:val="5A6B7B"/>
          <w:sz w:val="19"/>
          <w:szCs w:val="19"/>
        </w:rPr>
        <w:t xml:space="preserve">Para: Esther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De: Dayana · Design Modeling Academy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Fecha: 13 de agosto de 2026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Tiempo estimado: 3–4 horas de montaje + 9 días de encendido escalonado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Qué estamos resolviendo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Tenemos unos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2.300 contactos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que llegaron por nuestros recursos gratuitos (la calculadora de zapatas, el test de nivel BIM, los ebooks) y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 ninguno se le está haciendo nada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 flujo hoy termina cuando la persona descarga. No hay correo de bienvenida, no hay seguimiento, y la oportunidad se queda parada en el pipeline sin siguiente paso. Lo único que existe es la cadena de 3 mensajes directos del bot de Instagram, que se muere a las 24 horas porque Meta cierra la ventana.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WhatsApp masivo está descartado: bloquean la línea. El correo es el puente.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Cómo queda la cadena completa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La persona comenta "ZAPATA" en Instagram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↓  segundos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El bot responde el comentario + le manda el enlace por DM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↓  +3-4 horas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DM 2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↓  +1 día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DM 3        ← aquí se cierra la ventana de 24h de Meta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↓  +2 días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CORREO 1  "Por si se te perdió entre los mensajes"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Correos 2 al 7 · hasta el día 16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 nuevo que vas a montar es todo lo que va del CORREO 1 en adelante.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Dónde están los leads (no crees nada nuevo)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Ya existen y ya están en un pipeline que funciona. Hay que engancharse a lo que hay: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7459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Pipeline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INSTAGRAM – FACEBOOK  ·  qjXIsYXjqdWbge7bZCdT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Etapa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NUEVO LEAD MAGNET  ·  eaa5097a-8317-4519-aae4-094471d8b26a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Cuántos hay ahí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334 oportunidades abiertas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Qué hay exactamente en esa etapa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3427"/>
        <w:gridCol w:w="1210"/>
        <w:gridCol w:w="3326"/>
        <w:gridCol w:w="2117"/>
      </w:tblGrid>
      <w:tr>
        <w:trPr>
          <w:tblHeader/>
        </w:trPr>
        <w:tc>
          <w:tcPr>
            <w:tcW w:type="dxa" w:w="342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1210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Cuántos</w:t>
            </w:r>
          </w:p>
        </w:tc>
        <w:tc>
          <w:tcPr>
            <w:tcW w:type="dxa" w:w="332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 la oportunidad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 a</w:t>
            </w:r>
          </w:p>
        </w:tc>
      </w:tr>
      <w:tr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Bot Zapatas IG/FB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106</w:t>
            </w:r>
          </w:p>
        </w:tc>
        <w:tc>
          <w:tcPr>
            <w:tcW w:type="dxa" w:w="33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Lead Zapatas - &lt;usuario&gt;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A</w:t>
            </w:r>
          </w:p>
        </w:tc>
      </w:tr>
      <w:tr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Calculadora de Zapatas - Registro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78</w:t>
            </w:r>
          </w:p>
        </w:tc>
        <w:tc>
          <w:tcPr>
            <w:tcW w:type="dxa" w:w="33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nombre de la persona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A</w:t>
            </w:r>
          </w:p>
        </w:tc>
      </w:tr>
      <w:tr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contacto-instagram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27</w:t>
            </w:r>
          </w:p>
        </w:tc>
        <w:tc>
          <w:tcPr>
            <w:tcW w:type="dxa" w:w="33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Lead Test BIM - &lt;usuario&gt;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B</w:t>
            </w:r>
          </w:p>
        </w:tc>
      </w:tr>
      <w:tr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Test Nivel  IG/FB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3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Lead Test Nivel - &lt;usuario&gt;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B</w:t>
            </w:r>
          </w:p>
        </w:tc>
      </w:tr>
      <w:tr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(sin fuente)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107</w:t>
            </w:r>
          </w:p>
        </w:tc>
        <w:tc>
          <w:tcPr>
            <w:tcW w:type="dxa" w:w="33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nombre de la persona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hay que mirarlos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⚠️ Las cuatro trampas de este pipeline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Cualquiera de estas rompe el montaje sin dar ningún error. Léelas antes de tocar nada.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1 · «Test Nivel  IG/FB» lleva DOS espacios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Entre «Nivel» e «IG/FB» hay dos espacios, no uno. Un filtro escrito con un solo espacio no encuentra a nadie, y parece que no hay leads del test.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Solución: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no filtres por esa fuente. Filtra por el nombre de la oportunidad.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2 · El test entró con dos nombres distintos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27 se llaman «Lead Test BIM» y 10 «Lead Test Nivel». Si filtras por uno, pierdes los otros.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Solución: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filtra por «contiene Test», a secas. Así entran los dos.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3 · 107 oportunidades no tienen fuente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 casi un tercio de la etapa. Si el filtro es solo por fuente, se quedan fuera.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4 · Unos 98 leads NO tienen correo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Entraron por el bot de Instagram y solo dejaron su usuario — por eso hay oportunidades llamadas «Lead Zapatas - Mauricio_granados74». De los 297 contactos de zapatas, solo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199 tienen correo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Solución: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un filtro de «¿tiene correo?» al principio de cada workflow. Sin eso se atascan dentro y no se ve.</w:t>
      </w:r>
    </w:p>
    <w:tbl>
      <w:tblPr>
        <w:tblW w:type="dxa" w:w="10080"/>
        <w:tblBorders>
          <w:top w:val="single" w:color="F0DCC0" w:sz="4"/>
          <w:left w:val="single" w:color="CA7520" w:sz="24"/>
          <w:bottom w:val="single" w:color="F0DCC0" w:sz="4"/>
          <w:right w:val="single" w:color="F0DC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4D0D"/>
                <w:sz w:val="21"/>
                <w:szCs w:val="21"/>
              </w:rPr>
              <w:t xml:space="preserve">Estos 98 son dinero ya pagado.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Son leads que costaron pauta y hoy están muertos en el CRM porque nadie les pidió el correo. En el paso 3 hay un mensaje escrito para pedírselo. Recuperar aunque sea un tercio son unas 30 personas más, sin gastar un dólar.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Los archivos que necesitas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Todo el texto de los correos está escrito. No hay que redactar nada.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La guía de montaje, clic a clic — empieza por aquí</w:t>
      </w:r>
    </w:p>
    <w:p>
      <w:pPr>
        <w:spacing w:after="140"/>
        <w:ind w:left="280"/>
      </w:pPr>
      <w:hyperlink w:history="1" r:id="rIdvv3lz3gbg7cpmol-c8ucp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https://raw.githubusercontent.com/designmodelingdg-droid/meta-ads-dashboard.html/claude/remote-control-setup-GUe3f/matriz-viral/seguimiento/MONTAJE-GHL.md</w:t>
        </w:r>
      </w:hyperlink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El contexto y las reglas</w:t>
      </w:r>
    </w:p>
    <w:p>
      <w:pPr>
        <w:spacing w:after="140"/>
        <w:ind w:left="280"/>
      </w:pPr>
      <w:hyperlink w:history="1" r:id="rIdztjmlvop47po0idsc2hfx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https://raw.githubusercontent.com/designmodelingdg-droid/meta-ads-dashboard.html/claude/remote-control-setup-GUe3f/matriz-viral/seguimiento/ESTRATEGIA.md</w:t>
        </w:r>
      </w:hyperlink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La plantilla de correo</w:t>
      </w:r>
    </w:p>
    <w:p>
      <w:pPr>
        <w:spacing w:after="140"/>
        <w:ind w:left="280"/>
      </w:pPr>
      <w:hyperlink w:history="1" r:id="rIdumwqqjbzo0zos88vepimg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https://raw.githubusercontent.com/designmodelingdg-droid/meta-ads-dashboard.html/claude/remote-control-setup-GUe3f/matriz-viral/seguimiento/plantilla-email.html</w:t>
        </w:r>
      </w:hyperlink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El texto de las tres secuencias</w:t>
      </w:r>
    </w:p>
    <w:p>
      <w:pPr>
        <w:spacing w:after="140"/>
        <w:ind w:left="280"/>
      </w:pPr>
      <w:hyperlink w:history="1" r:id="rIdomphxwextd3lx8ade2kx1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https://raw.githubusercontent.com/designmodelingdg-droid/meta-ads-dashboard.html/claude/remote-control-setup-GUe3f/matriz-viral/seguimiento/secuencia-A-zapatas-acero.md</w:t>
        </w:r>
      </w:hyperlink>
    </w:p>
    <w:p>
      <w:pPr>
        <w:spacing w:after="140"/>
        <w:ind w:left="280"/>
      </w:pPr>
      <w:hyperlink w:history="1" r:id="rIdwgqal5uib4jkom5hba4wz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https://raw.githubusercontent.com/designmodelingdg-droid/meta-ads-dashboard.html/claude/remote-control-setup-GUe3f/matriz-viral/seguimiento/secuencia-B-test-master.md</w:t>
        </w:r>
      </w:hyperlink>
    </w:p>
    <w:p>
      <w:pPr>
        <w:spacing w:after="140"/>
        <w:ind w:left="280"/>
      </w:pPr>
      <w:hyperlink w:history="1" r:id="rId1u3q4ekwgis_vghj34pv8">
        <w:r>
          <w:rPr>
            <w:rFonts w:ascii="Consolas" w:cs="Consolas" w:eastAsia="Consolas" w:hAnsi="Consolas"/>
            <w:color w:val="1155CC"/>
            <w:sz w:val="17"/>
            <w:szCs w:val="17"/>
            <w:u w:val="single"/>
          </w:rPr>
          <w:t xml:space="preserve">https://raw.githubusercontent.com/designmodelingdg-droid/meta-ads-dashboard.html/claude/remote-control-setup-GUe3f/matriz-viral/seguimiento/secuencia-C-reactivacion.md</w:t>
        </w:r>
      </w:hyperlink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0 · Antes de tocar nada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Settings → Email Services: comprueba que SPF, DKIM y DMARC están en verde. Ya lo estaban, pero se mira igual.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Contacts → filtra por Email Status = Bounced o Unsubscribed y márcalos para excluirlos. Cada correo a una dirección muerta cuenta en contra.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Settings → Tags → crea estas siete etiquetas: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seq-zapatas-acero      seq-test-master      seq-reactivacion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seq-completada         lead-caliente        email-frio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respondio-correo       sin-correo-solo-dm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Opportunities → Pipelines: comprueba que existen estas etapas, en este orden: Nuevo lead → En nutrición → Interesado → Llamada agendada. Si tienen otro nombre NO las renombres (rompería reportes viejos): anota los nombres reales y usa esos.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1 · Guardar la plantilla de correo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Marketing → Emails → New → Code / HTML Editor.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Pega el contenido completo de plantilla-email.html.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Guárdala con el nombre: DMA · Base secuencias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Comprueba que pesa menos de 102 KB.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Mándate una prueba y ábrela en Gmail DEL CELULAR. Es donde Gmail recorta y donde se ve si el botón sobrevive.</w:t>
      </w:r>
    </w:p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No uses la plantilla de las campañas normales.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 que usamos para los correos mensuales pesa unos 860 KB porque lleva las imágenes incrustadas. Gmail recorta cualquier correo que pase de 102 KB y se come justo el botón. Sirve para un envío suelto; no para una secuencia de 7 correos.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Para cada correo: duplica esta plantilla y reemplaza solo el título, el cuerpo, el texto del botón, el enlace y la posdata. Nómbralos así para no perderte: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A1-web  A1-bot  A2  A3  A4  A5  A6  A7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B1  B2-bajo  B2-alto  B2-neutro  B3  B4  B5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C1  C2  C3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2 · Workflow A — Zapatas → Especialización en ACERO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Automation → Workflows → New → Start from Scratch. Nómbralo: SEQ-A · Zapatas → ACERO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El disparador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Opportunity Stage Changed → pipeline INSTAGRAM – FACEBOOK → etapa NUEVO LEAD MAGNET.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NO uses una etiqueta como disparador.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No encontraría a nadie: estos leads no llevan etiqueta, llevan etapa de pipeline.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Los tres filtros, en este orden exacto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Filtro 1 · ¿Tiene correo?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If/Else:  Email  is not empty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NO  →  Add tag "sin-correo-solo-dm"  →  FIN, no sigue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SÍ  →  continúa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Filtro 2 · ¿Vino del bot o del formulario?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If/Else:  Opportunity Source  contains  "IG/FB"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SÍ (vino del bot)        →  WAIT 2 días  →  correo A1-bot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NO (vino del formulario) →  sin espera   →  correo A1-web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Esto evita que la persona reciba el mensaje del bot y el correo diciendo lo mismo en el mismo minuto. A los 2 días la cadena del bot ya terminó y el correo entra justo cuando el bot se quedó sin poder escribir.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Filtro 3 · ¿Es de zapatas?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If/Else, cualquiera de estas (OR):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Opportunity Name    contains  "Zapatas"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Opportunity Source  contains  "Zapatas"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Contact Tag         is        lead-calculadora-zapatas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SÍ  →  sigue la secuencia 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NO  →  FIN (lo recoge el workflow B)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Los pasos de la secuencia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706"/>
        <w:gridCol w:w="2722"/>
        <w:gridCol w:w="6652"/>
      </w:tblGrid>
      <w:tr>
        <w:trPr>
          <w:tblHeader/>
        </w:trPr>
        <w:tc>
          <w:tcPr>
            <w:tcW w:type="dxa" w:w="70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665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seq-zapatas-acero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Update Opportunity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etapa → En nutrición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A1-bot o A1-web, según el filtro 2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días · entre 9:00 y 11:00 hora del contacto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A2 · el error #1 al dimensionar una zapata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días · misma franja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A3 · el puente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A4 · la oferta de ACERO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A5 · «no tengo tiempo»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A6 · testimonios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A7 · el cierre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seq-completada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Remove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seq-zapatas-acero</w:t>
            </w:r>
          </w:p>
        </w:tc>
      </w:tr>
    </w:tbl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La franja horaria no es opcional.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 cada «Wait» activa «esperar hasta una franja concreta» y pon 9:00–11:00. Sin eso los correos salen de madrugada y las aperturas se desploman.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Las cuatro salidas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 configuran en los ajustes del workflow (Goals / Events), no como pasos: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Cuando pasa esto</w:t>
            </w:r>
          </w:p>
        </w:tc>
        <w:tc>
          <w:tcPr>
            <w:tcW w:type="dxa" w:w="685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 workflow hace</w:t>
            </w:r>
          </w:p>
        </w:tc>
      </w:tr>
      <w:tr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Responde un correo</w:t>
            </w:r>
          </w:p>
        </w:tc>
        <w:tc>
          <w:tcPr>
            <w:tcW w:type="dxa" w:w="685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Etiqueta respondio-correo → lo saca del workflow → avisa a Dayana</w:t>
            </w:r>
          </w:p>
        </w:tc>
      </w:tr>
      <w:tr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Agenda una llamada</w:t>
            </w:r>
          </w:p>
        </w:tc>
        <w:tc>
          <w:tcPr>
            <w:tcW w:type="dxa" w:w="685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Mueve la oportunidad a «Llamada agendada» → lo saca</w:t>
            </w:r>
          </w:p>
        </w:tc>
      </w:tr>
      <w:tr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 da de baja</w:t>
            </w:r>
          </w:p>
        </w:tc>
        <w:tc>
          <w:tcPr>
            <w:tcW w:type="dxa" w:w="685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 saca del workflow</w:t>
            </w:r>
          </w:p>
        </w:tc>
      </w:tr>
      <w:tr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Compra</w:t>
            </w:r>
          </w:p>
        </w:tc>
        <w:tc>
          <w:tcPr>
            <w:tcW w:type="dxa" w:w="685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 saca del workflow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Que responda es lo que queremos: ahí entra una persona.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La marca de «Interesado»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 el correo A4, sobre el botón principal, añade la condición: si hace clic en el enlace → etiqueta lead-caliente + mueve la oportunidad a «Interesado».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Dos ajustes del workflow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«Allow re-entry»: NO. Que nadie reciba la secuencia dos veces.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«Stop on response»: SÍ.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3 · Los que no tienen correo (unos 98)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 es un caso raro: es un tercio de la etapa. A esos no se les puede mandar la secuencia porque no hay a dónde. Lo que sí se puede hacer, y hoy no se hace: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Quedan con la etiqueta sin-correo-solo-dm (la pone el filtro 1).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 les manda un mensaje directo pidiendo el correo, si la ventana de 24 horas sigue abierta: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¡Hola! 👋 Te mandé la calculadora por aquí, pero se me queda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corta la conversación por DM.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¿Me pasas tu correo? Te mando el paso a paso completo de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cómo usarla sin que se te pierda entre los mensajes, y de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paso te llegan las herramientas nuevas cuando salen. Nada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de spam. 🙌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Quien conteste con su correo: lo guardas en su ficha de contacto y entra a la secuencia A automáticamente (el filtro 1 deja de bloquearlo).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4 · Workflow B — Test de Nivel → Máster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Nómbralo: SEQ-B · Test de Nivel → Máster. Mismo disparador que el A: la etapa NUEVO LEAD MAGNET.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Los filtros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Filtro 1:  Email is not empty  →  NO: tag sin-correo-solo-dm y FIN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Filtro 2, cualquiera de estas (OR):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Opportunity Name    contains  "Test"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Opportunity Source  contains  "Test Nivel"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Contact Tag         is        lead-test-nivel-bim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SÍ  →  sigue la secuencia B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→ NO  →  FIN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Los pasos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706"/>
        <w:gridCol w:w="2722"/>
        <w:gridCol w:w="6652"/>
      </w:tblGrid>
      <w:tr>
        <w:trPr>
          <w:tblHeader/>
        </w:trPr>
        <w:tc>
          <w:tcPr>
            <w:tcW w:type="dxa" w:w="70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665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seq-test-master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Update Opportunity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etapa → En nutrición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B1 · la entrega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días · 9:00–11:00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If/Else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 abajo: tres versiones del correo B2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B3 · el salto que más cuesta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B4 · microcredenciales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B5 · el cierre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seq-completada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Remove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seq-test-master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El If/Else del paso 5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Tres versiones del mismo correo, con distinta apertura. Están escritas en el archivo de la secuencia B: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¿Tiene etiqueta predijo-nivel-1 o predijo-nivel-2?  → B2-bajo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¿Tiene etiqueta predijo-nivel-3 o predijo-nivel-4?  → B2-alto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En cualquier otro caso                              → B2-neutro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Interesado: clic en el botón del correo B3 → etiqueta lead-caliente + etapa «Interesado». Las salidas son las mismas cuatro del workflow A.</w:t>
      </w:r>
    </w:p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En esta secuencia NO va el precio del Máster.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Es una regla fija de la academia: el Máster nunca se cotiza por correo ni por chat. Se cierra siempre con una llamada. Si ves un precio del Máster en algún correo, es un error y hay que quitarlo. (El precio de la Especialización en ACERO sí va, en la secuencia A.)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5 · Workflow C — Reactivación de la lista dormida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Son unos 2.000 contactos que llegaron por ebooks, guías y cursos gratuitos y llevan meses sin recibir nada.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Nómbralo: SEQ-C · Reactivación lista dormida. Disparador: Tag Added → seq-reactivacion (esa etiqueta se pone a mano, en tandas).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706"/>
        <w:gridCol w:w="2722"/>
        <w:gridCol w:w="6652"/>
      </w:tblGrid>
      <w:tr>
        <w:trPr>
          <w:tblHeader/>
        </w:trPr>
        <w:tc>
          <w:tcPr>
            <w:tcW w:type="dxa" w:w="70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665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C1 · el hub de recursos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 días · 9:00–11:00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C2 · el test como segmentador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Send Email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C3 · cierre honesto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días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If/Else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¿abrió alguno de los tres?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7a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→ Sí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 tag seq-completada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7b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→ No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 tag email-frio + quitar de envíos</w:t>
            </w:r>
          </w:p>
        </w:tc>
      </w:tr>
      <w:tr>
        <w:tc>
          <w:tcPr>
            <w:tcW w:type="dxa" w:w="7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Remove Tag</w:t>
            </w:r>
          </w:p>
        </w:tc>
        <w:tc>
          <w:tcPr>
            <w:tcW w:type="dxa" w:w="6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seq-reactivacion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Salida extra, solo en este workflow: si le ponen la etiqueta lead-test-nivel-bim (o sea, hizo el test), sale de aquí. Pasa a la secuencia B y no debe recibir las dos.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Cómo cargar los contactos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 etiquetes los 2.000 de una vez. Contacts → filtra (ebook, guía, AI PRO, cursos, con correo válido) → ordena por fecha → añade la etiqueta seq-reactivacion así: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806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Cuántos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~399 que queden</w:t>
            </w:r>
          </w:p>
        </w:tc>
      </w:tr>
    </w:tbl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Por qué en tandas y no todos de golpe.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2.000 correos de una sentada a una lista que no recibe nada hace meses produce un pico de rebotes y de «marcar como spam» que los filtros leen como lista comprada. El dominio ya está calentado y funcionando — eso costó meses y se pierde en un día.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Entre tanda y tanda mira el panel. Si los rebotes pasan del 2% o el spam del 0,1%, PARA y no cargues la siguiente.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6 · 🔑 Meter a los 334 que YA están ahí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Este es el punto de todo el montaje.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Los disparadores de arriba solo cogen a los que entren de ahora en adelante. Las 334 personas que llevan meses paradas en «NUEVO LEAD MAGNET» no se enrolan solas.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 hace desde el módulo de Oportunidades, no desde Contactos: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Opportunities → selecciona el pipeline INSTAGRAM – FACEBOOK.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Filtra por la etapa NUEVO LEAD MAGNET.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Primero los de zapatas: añade el filtro «Opportunity Name contiene Zapatas» O «Source contiene Zapatas» → selecciona todos → Add to Workflow → SEQ-A.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Después los del test: cambia el filtro a «Opportunity Name contiene Test» → selecciona todos → Add to Workflow → SEQ-B.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Los ~107 sin fuente son los que quedan al quitar los dos filtros anteriores. NO los metas a ciegas: ábrelos y mira de dónde vienen. Lo más probable es que sean del formulario de la calculadora, y entonces van a la A. Si no se puede saber, déjalos y pregúntale a Dayana.</w:t>
      </w:r>
    </w:p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Cuenta antes de enrolar.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 un lead del test acaba en la secuencia de zapatas, recibe 7 correos sobre cimentaciones que no pidió. Eso no se puede deshacer.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También en tandas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512"/>
        <w:gridCol w:w="8568"/>
      </w:tblGrid>
      <w:tr>
        <w:trPr>
          <w:tblHeader/>
        </w:trPr>
        <w:tc>
          <w:tcPr>
            <w:tcW w:type="dxa" w:w="151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8568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enrolar</w:t>
            </w:r>
          </w:p>
        </w:tc>
      </w:tr>
      <w:tr>
        <w:tc>
          <w:tcPr>
            <w:tcW w:type="dxa" w:w="151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85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 de zapatas — LOS MÁS RECIENTES PRIMERO</w:t>
            </w:r>
          </w:p>
        </w:tc>
      </w:tr>
      <w:tr>
        <w:tc>
          <w:tcPr>
            <w:tcW w:type="dxa" w:w="151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85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mirar el panel; si está en verde, 100 más</w:t>
            </w:r>
          </w:p>
        </w:tc>
      </w:tr>
      <w:tr>
        <w:tc>
          <w:tcPr>
            <w:tcW w:type="dxa" w:w="151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85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~34 restantes de zapatas</w:t>
            </w:r>
          </w:p>
        </w:tc>
      </w:tr>
      <w:tr>
        <w:tc>
          <w:tcPr>
            <w:tcW w:type="dxa" w:w="151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85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37 del test, todos (son pocos)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 de «los más recientes primero» no es un detalle: quien descargó hace tres semanas abre el correo; quien descargó en mayo, no. Empezar por los que abren le enseña a Gmail que nuestros correos se leen, y eso protege todos los envíos siguientes.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7 · La prueba en seco (obligatoria)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Antes de que esto toque a una sola persona real: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Duplica el workflow A y llámalo SEQ-A · PRUEBA.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Cambia TODOS los «Wait» a 2 minutos.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Mete el contacto de prueba: prueba+test@dgdesignmodeling.com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Mira llegar los 7 correos. En cada uno comprueba: que se ve bien en Gmail del celular, que el nombre sale bien (no vacío ni con llaves raras), que el botón lleva a donde debe, y que el enlace de baja funciona.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Comprueba que la oportunidad se movió de etapa sola.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Responde a uno de los correos y confirma que SALE del workflow.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Borra el workflow de prueba.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Paso 8 · Encendido escalonado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814"/>
        <w:gridCol w:w="8266"/>
      </w:tblGrid>
      <w:tr>
        <w:trPr>
          <w:tblHeader/>
        </w:trPr>
        <w:tc>
          <w:tcPr>
            <w:tcW w:type="dxa" w:w="181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826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Día 1</w:t>
            </w:r>
          </w:p>
        </w:tc>
        <w:tc>
          <w:tcPr>
            <w:tcW w:type="dxa" w:w="826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Enciende SOLO la A (199 contactos)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Día 3</w:t>
            </w:r>
          </w:p>
        </w:tc>
        <w:tc>
          <w:tcPr>
            <w:tcW w:type="dxa" w:w="826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Mira el panel. Si está en verde → enciende la B (26)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Día 5</w:t>
            </w:r>
          </w:p>
        </w:tc>
        <w:tc>
          <w:tcPr>
            <w:tcW w:type="dxa" w:w="826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 sigue verde → primera tanda de la C (400)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Días 6-9</w:t>
            </w:r>
          </w:p>
        </w:tc>
        <w:tc>
          <w:tcPr>
            <w:tcW w:type="dxa" w:w="826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Una tanda diaria, mirando el panel cada día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El panel: Marketing → Emails → Statistics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2621"/>
        <w:gridCol w:w="2016"/>
        <w:gridCol w:w="5443"/>
      </w:tblGrid>
      <w:tr>
        <w:trPr>
          <w:tblHeader/>
        </w:trPr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01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544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 falla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Apertura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≥ 25 %</w:t>
            </w:r>
          </w:p>
        </w:tc>
        <w:tc>
          <w:tcPr>
            <w:tcW w:type="dxa" w:w="54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reescribir los asuntos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Clic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≥ 3 %</w:t>
            </w:r>
          </w:p>
        </w:tc>
        <w:tc>
          <w:tcPr>
            <w:tcW w:type="dxa" w:w="54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correo se lee pero no convence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Rebote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&lt; 2 %</w:t>
            </w:r>
          </w:p>
        </w:tc>
        <w:tc>
          <w:tcPr>
            <w:tcW w:type="dxa" w:w="54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🚨 parar y limpiar la lista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Spam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&lt; 0,1 %</w:t>
            </w:r>
          </w:p>
        </w:tc>
        <w:tc>
          <w:tcPr>
            <w:tcW w:type="dxa" w:w="54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🚨 PARAR TODO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Baja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&lt; 0,5 %</w:t>
            </w:r>
          </w:p>
        </w:tc>
        <w:tc>
          <w:tcPr>
            <w:tcW w:type="dxa" w:w="54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normal en reactivación; vigilar</w:t>
            </w:r>
          </w:p>
        </w:tc>
      </w:tr>
    </w:tbl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Errores que ya conocemos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Usar la plantilla pesada de las campañas. Gmail recorta a 102 KB y se come el botón.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Dejar los «Wait» sin franja horaria. Salen de madrugada y la apertura se desploma.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Dejar «re-entry» activado. La misma persona recibe la secuencia dos veces y se da de baja.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Cargar los 2.000 de golpe. El dominio calentado se quema en un día.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Prometer entrega por WhatsApp. Ese workflow no existe: todo se entrega por enlace, en el mismo correo.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Mandar los 3 correos de la C a quien ya hizo el test. Por eso está la salida por etiqueta.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Quitar el enlace de baja. Nunca. Es lo que protege el dominio.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Lista de comprobación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806"/>
        <w:gridCol w:w="9274"/>
      </w:tblGrid>
      <w:tr>
        <w:trPr>
          <w:tblHeader/>
        </w:trPr>
        <w:tc>
          <w:tcPr>
            <w:tcW w:type="dxa" w:w="80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927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comprobar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SPF, DKIM y DMARC en verde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Las 8 etiquetas creadas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Plantilla guardada y por debajo de 102 KB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Plantilla vista en Gmail del celular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Workflow A creado, con sus 3 filtros y sus 4 salidas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Workflow B creado, con el If/Else de los tres B2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Workflow C creado, con la salida por etiqueta del test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Todos los «Wait» con franja 9:00–11:00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«Re-entry» desactivado en los tres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Prueba en seco hecha y workflow de prueba borrado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334 enrolados, en tandas y contando antes</w:t>
            </w:r>
          </w:p>
        </w:tc>
      </w:tr>
      <w:tr>
        <w:tc>
          <w:tcPr>
            <w:tcW w:type="dxa" w:w="8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927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Panel revisado a las 48 horas</w:t>
            </w:r>
          </w:p>
        </w:tc>
      </w:tr>
    </w:tbl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Qué avisar cuando termines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Qué workflows quedaron creados.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Qué resultado dio la prueba en seco.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Cuántas oportunidades enrolaste en cada secuencia.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Cuántas quedaron con la etiqueta sin-correo-solo-dm.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Cómo van rebotes y spam a las 48 horas.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Si algo no cuadra, pregúntale a Dayana antes de improvisar. Un correo mal mandado a 300 personas no se puede recoger.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◦"/>
      <w:lvlJc w:val="left"/>
      <w:pPr>
        <w:ind w:left="88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v3lz3gbg7cpmol-c8ucp" Type="http://schemas.openxmlformats.org/officeDocument/2006/relationships/hyperlink" Target="https://raw.githubusercontent.com/designmodelingdg-droid/meta-ads-dashboard.html/claude/remote-control-setup-GUe3f/matriz-viral/seguimiento/MONTAJE-GHL.md" TargetMode="External"/><Relationship Id="rIdztjmlvop47po0idsc2hfx" Type="http://schemas.openxmlformats.org/officeDocument/2006/relationships/hyperlink" Target="https://raw.githubusercontent.com/designmodelingdg-droid/meta-ads-dashboard.html/claude/remote-control-setup-GUe3f/matriz-viral/seguimiento/ESTRATEGIA.md" TargetMode="External"/><Relationship Id="rIdumwqqjbzo0zos88vepimg" Type="http://schemas.openxmlformats.org/officeDocument/2006/relationships/hyperlink" Target="https://raw.githubusercontent.com/designmodelingdg-droid/meta-ads-dashboard.html/claude/remote-control-setup-GUe3f/matriz-viral/seguimiento/plantilla-email.html" TargetMode="External"/><Relationship Id="rIdomphxwextd3lx8ade2kx1" Type="http://schemas.openxmlformats.org/officeDocument/2006/relationships/hyperlink" Target="https://raw.githubusercontent.com/designmodelingdg-droid/meta-ads-dashboard.html/claude/remote-control-setup-GUe3f/matriz-viral/seguimiento/secuencia-A-zapatas-acero.md" TargetMode="External"/><Relationship Id="rIdwgqal5uib4jkom5hba4wz" Type="http://schemas.openxmlformats.org/officeDocument/2006/relationships/hyperlink" Target="https://raw.githubusercontent.com/designmodelingdg-droid/meta-ads-dashboard.html/claude/remote-control-setup-GUe3f/matriz-viral/seguimiento/secuencia-B-test-master.md" TargetMode="External"/><Relationship Id="rId1u3q4ekwgis_vghj34pv8" Type="http://schemas.openxmlformats.org/officeDocument/2006/relationships/hyperlink" Target="https://raw.githubusercontent.com/designmodelingdg-droid/meta-ads-dashboard.html/claude/remote-control-setup-GUe3f/matriz-viral/seguimiento/secuencia-C-reactivacion.m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Montar el seguimiento por correo de los lead magnets</dc:title>
  <dc:creator>Design Modeling Academy</dc:creator>
  <dc:description>Paso a paso para crear los workflows de seguimiento en GoHighLevel</dc:description>
  <cp:lastModifiedBy>Un-named</cp:lastModifiedBy>
  <cp:revision>1</cp:revision>
  <dcterms:created xsi:type="dcterms:W3CDTF">2026-08-13T17:44:01.788Z</dcterms:created>
  <dcterms:modified xsi:type="dcterms:W3CDTF">2026-08-13T17:44:01.788Z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