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96A1C"/>
          <w:sz w:val="20"/>
          <w:szCs w:val="20"/>
        </w:rPr>
        <w:t xml:space="preserve">DESIGN MODELING ACADEMY</w:t>
      </w:r>
    </w:p>
    <w:p>
      <w:pPr>
        <w:pStyle w:val="Title"/>
        <w:spacing w:after="80"/>
      </w:pPr>
      <w:r>
        <w:rPr>
          <w:b/>
          <w:bCs/>
          <w:color w:val="0E2438"/>
        </w:rPr>
        <w:t xml:space="preserve">Matriz de Contenido — Agosto 2026</w:t>
      </w:r>
    </w:p>
    <w:p>
      <w:pPr>
        <w:spacing w:after="80"/>
        <w:rPr>
          <w:i/>
          <w:iCs/>
          <w:color w:val="5A6B7B"/>
        </w:rPr>
      </w:pPr>
      <w:r>
        <w:rPr>
          <w:i/>
          <w:iCs/>
          <w:color w:val="5A6B7B"/>
          <w:sz w:val="21"/>
          <w:szCs w:val="21"/>
        </w:rPr>
        <w:t xml:space="preserve">Incluye los reels pendientes de julio. Todo el contenido desglosado por formato y red, separando CONTENIDO DE VALOR (orgánico) de VENTA / PAUTA (ads).</w:t>
      </w:r>
    </w:p>
    <w:p>
      <w:pPr>
        <w:spacing w:after="80"/>
        <w:rPr>
          <w:i/>
          <w:iCs/>
          <w:color w:val="5A6B7B"/>
        </w:rPr>
      </w:pPr>
      <w:r>
        <w:rPr>
          <w:i/>
          <w:iCs/>
          <w:color w:val="5A6B7B"/>
          <w:sz w:val="21"/>
          <w:szCs w:val="21"/>
        </w:rPr>
        <w:t xml:space="preserve">Construido sobre la matriz viral: solo se repiten los patrones que YA demostraron funcionar con datos reales.</w:t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1 · Las reglas (probadas con tus datos)</w:t>
      </w:r>
    </w:p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Lo que SÍ funciona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Ángulo ganador: «la IA te da velocidad, el CRITERIO es tuyo» — 8.5% de engagement en 2 piezas.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Herramientas gratuitas (lead magnets): el post de la calculadora fue el 70% del alcance del 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Cerrar SIEMPRE con pregunta directa + CTA de comentar. Sin pregunta = 0 comentarios (comprobado 3 veces).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El humor va en REEL, nunca en post plano (meme estático: 1,321 views vs 4,700+ en video).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Publicar también en FACEBOOK: 9,103 de 11,193 views del post ganador vinieron de ahí.</w:t>
      </w:r>
    </w:p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Lo que NO funciona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Promo de curso pura sin gancho: «3 FAQ SAP2000» tuvo 5,195 views y CERO comentarios y guardados.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Hooks tipo trivia: «Los maestros del BIM» fue el peor del mes (538 views, 0 de todo).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Contenido de obra/construcción: da millones de views pero atrae público que NO compra.</w:t>
      </w:r>
    </w:p>
    <w:p>
      <w:pPr>
        <w:pBdr>
          <w:left w:val="single" w:color="C96A1C" w:sz="18" w:space="8"/>
        </w:pBdr>
        <w:shd w:fill="F4F7FA" w:val="clear"/>
        <w:spacing w:after="80"/>
      </w:pPr>
      <w:r>
        <w:rPr>
          <w:i/>
          <w:iCs/>
          <w:color w:val="5A6B7B"/>
          <w:sz w:val="20"/>
          <w:szCs w:val="20"/>
        </w:rPr>
        <w:t xml:space="preserve">Regla de oro del mes: ≥60% del contenido debe ser NÚCLEO (BIM · IA · modelado · acero), no obra.</w:t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2 · Los CTA de este mes</w:t>
      </w:r>
    </w:p>
    <w:p>
      <w:pPr>
        <w:spacing w:after="80"/>
      </w:pPr>
      <w:r>
        <w:rPr>
          <w:sz w:val="21"/>
          <w:szCs w:val="21"/>
        </w:rPr>
        <w:t xml:space="preserve">Este mes todo apunta a dos productos. Cada pieza lleva el CTA que le corresponde: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3000"/>
        <w:gridCol w:w="3400"/>
      </w:tblGrid>
      <w:tr>
        <w:tc>
          <w:tcPr>
            <w:tcW w:type="dxa" w:w="2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Palabra clave</w:t>
            </w:r>
          </w:p>
        </w:tc>
        <w:tc>
          <w:tcPr>
            <w:tcW w:type="dxa" w:w="30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Formato del CTA</w:t>
            </w:r>
          </w:p>
        </w:tc>
        <w:tc>
          <w:tcPr>
            <w:tcW w:type="dxa" w:w="3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Especialización en ACERO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ACERO</w:t>
            </w:r>
          </w:p>
        </w:tc>
        <w:tc>
          <w:tcPr>
            <w:tcW w:type="dxa" w:w="3000"/>
          </w:tcPr>
          <w:p>
            <w:r>
              <w:rPr>
                <w:sz w:val="18"/>
                <w:szCs w:val="18"/>
              </w:rPr>
              <w:t xml:space="preserve">«Comenta ACERO y te mando la info»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Piezas de estructuras, acero, cálculo, conexiones</w:t>
            </w:r>
          </w:p>
        </w:tc>
      </w:tr>
      <w:tr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Máster BIM + IA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BIM o IA</w:t>
            </w:r>
          </w:p>
        </w:tc>
        <w:tc>
          <w:tcPr>
            <w:tcW w:type="dxa" w:w="3000"/>
          </w:tcPr>
          <w:p>
            <w:r>
              <w:rPr>
                <w:sz w:val="18"/>
                <w:szCs w:val="18"/>
              </w:rPr>
              <w:t xml:space="preserve">«Comenta BIM o IA y te cuento cómo»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Piezas de BIM, Revit, coordinación, IA aplicada</w:t>
            </w:r>
          </w:p>
        </w:tc>
      </w:tr>
    </w:tbl>
    <w:p>
      <w:pPr>
        <w:pBdr>
          <w:left w:val="single" w:color="C96A1C" w:sz="18" w:space="8"/>
        </w:pBdr>
        <w:shd w:fill="F4F7FA" w:val="clear"/>
        <w:spacing w:after="80"/>
      </w:pPr>
      <w:r>
        <w:rPr>
          <w:i/>
          <w:iCs/>
          <w:color w:val="5A6B7B"/>
          <w:sz w:val="20"/>
          <w:szCs w:val="20"/>
        </w:rPr>
        <w:t xml:space="preserve">En LinkedIn NO se usa «comenta la palabra» — ahí va una pregunta abierta o «escríbeme por DM». En TikTok: «link en bio».</w:t>
      </w:r>
    </w:p>
    <w:p>
      <w:r>
        <w:br w:type="page"/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3 · Qué está trayendo clientes (campañas reales, últimos 30 días)</w:t>
      </w:r>
    </w:p>
    <w:p>
      <w:pPr>
        <w:spacing w:after="80"/>
      </w:pPr>
      <w:r>
        <w:rPr>
          <w:sz w:val="21"/>
          <w:szCs w:val="21"/>
        </w:rPr>
        <w:t xml:space="preserve">Datos de tu cuenta publicitaria: $1,474 invertidos · 1,873 leads · CPL promedio $0.79.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1100"/>
        <w:gridCol w:w="4500"/>
      </w:tblGrid>
      <w:tr>
        <w:tc>
          <w:tcPr>
            <w:tcW w:type="dxa" w:w="9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Leads</w:t>
            </w:r>
          </w:p>
        </w:tc>
        <w:tc>
          <w:tcPr>
            <w:tcW w:type="dxa" w:w="3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Campaña</w:t>
            </w:r>
          </w:p>
        </w:tc>
        <w:tc>
          <w:tcPr>
            <w:tcW w:type="dxa" w:w="1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CPL</w:t>
            </w:r>
          </w:p>
        </w:tc>
        <w:tc>
          <w:tcPr>
            <w:tcW w:type="dxa" w:w="45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582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ESPE.1 ACERO – WhatsApp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$0.61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ACERO es tu mejor producto en volumen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535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MÁSTER – Formulario V2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$0.71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El Máster convierte bien y sostenido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486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ACERO geo-split – WSP+SMS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$0.45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EL MEJOR CPL de todos. Segmentar por zona funciona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MÁSTER BIM+IA – WSP API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$0.51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CPL excelente. Escalable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Curso SAP2000 – LANDING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$164.64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❌ Las landings NO funcionan para pauta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Tráfico al perfil – IG</w:t>
            </w:r>
          </w:p>
        </w:tc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CTR 15% pero cero leads. No genera negocio</w:t>
            </w:r>
          </w:p>
        </w:tc>
      </w:tr>
    </w:tbl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Las 3 conclusiones para la pauta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WhatsApp gana siempre. Todos los ganadores van a WSP; las landings destruyen el CPL ($164 vs $0.45).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ACERO es tu caballo de batalla: 1,068 leads combinados con el CPL más bajo. Merece más contenido orgánico que lo alimente.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Los anuncios ganadores son IMÁGENES simples (el top: «IMG2» con 558 leads y CPL $0.58), no producciones complejas.</w:t>
      </w:r>
    </w:p>
    <w:p>
      <w:pPr>
        <w:pBdr>
          <w:left w:val="single" w:color="C96A1C" w:sz="18" w:space="8"/>
        </w:pBdr>
        <w:shd w:fill="F4F7FA" w:val="clear"/>
        <w:spacing w:after="80"/>
      </w:pPr>
      <w:r>
        <w:rPr>
          <w:i/>
          <w:iCs/>
          <w:color w:val="5A6B7B"/>
          <w:sz w:val="20"/>
          <w:szCs w:val="20"/>
        </w:rPr>
        <w:t xml:space="preserve">Acción: replicar el formato «IMG2» (imagen simple + copy directo + WhatsApp) para los nuevos anuncios de ACERO y Máster.</w:t>
      </w:r>
    </w:p>
    <w:p>
      <w:r>
        <w:br w:type="page"/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4 · Pendientes de julio (3 piezas)</w:t>
      </w:r>
    </w:p>
    <w:p>
      <w:pPr>
        <w:spacing w:after="80"/>
        <w:rPr>
          <w:color w:val="5A6B7B"/>
        </w:rPr>
      </w:pPr>
      <w:r>
        <w:rPr>
          <w:color w:val="5A6B7B"/>
          <w:sz w:val="21"/>
          <w:szCs w:val="21"/>
        </w:rPr>
        <w:t xml:space="preserve">Estas ya tienen guion completo. Se publican primero, en formato estático (no requieren grabar video).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J1 · Mito render IA — CARRUSEL (7 slides) · 🎯 VALOR</w:t>
      </w:r>
    </w:p>
    <w:p>
      <w:pPr>
        <w:spacing w:after="80"/>
      </w:pPr>
      <w:r>
        <w:rPr>
          <w:sz w:val="21"/>
          <w:szCs w:val="21"/>
        </w:rPr>
        <w:t xml:space="preserve">Hook: «Esto parece un render de 4 horas. Lo hizo una IA en 10 segundos.»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Slides: 1) hook · 2) el boceto a mano · 3) le describí el estilo · 4) el render en 10 seg · 5) sin modelar ni V-Ray · 6) la IA NO diseñó, el criterio es tuyo · 7) CTA</w:t>
      </w:r>
    </w:p>
    <w:p>
      <w:pPr>
        <w:spacing w:after="80"/>
        <w:rPr>
          <w:b/>
          <w:bCs/>
        </w:rPr>
      </w:pPr>
      <w:r>
        <w:rPr>
          <w:b/>
          <w:bCs/>
          <w:sz w:val="21"/>
          <w:szCs w:val="21"/>
        </w:rPr>
        <w:t xml:space="preserve">CTA: «¿Quieres dominar la IA aplicada a BIM? Comenta BIM o IA.»</w:t>
      </w:r>
    </w:p>
    <w:p>
      <w:pPr>
        <w:spacing w:after="80"/>
      </w:pPr>
      <w:r>
        <w:rPr>
          <w:sz w:val="21"/>
          <w:szCs w:val="21"/>
        </w:rPr>
        <w:t xml:space="preserve">Redes: Instagram + Facebook · LinkedIn (post de texto: «Renderizar me tomaba 4h; una IA lo hizo en 10 seg») · TikTok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J2 · Diálogo Arqui vs Inge — REEL · 🎯 VALOR</w:t>
      </w:r>
    </w:p>
    <w:p>
      <w:pPr>
        <w:spacing w:after="80"/>
      </w:pPr>
      <w:r>
        <w:rPr>
          <w:sz w:val="21"/>
          <w:szCs w:val="21"/>
        </w:rPr>
        <w:t xml:space="preserve">Hook: «—La IA me va a quitar el trabajo. —A ti te reemplaza cualquier plantilla de Pinterest.»</w:t>
      </w:r>
    </w:p>
    <w:p>
      <w:pPr>
        <w:spacing w:after="80"/>
        <w:rPr>
          <w:color w:val="A33B2A"/>
        </w:rPr>
      </w:pPr>
      <w:r>
        <w:rPr>
          <w:color w:val="A33B2A"/>
          <w:sz w:val="21"/>
          <w:szCs w:val="21"/>
        </w:rPr>
        <w:t xml:space="preserve">Va en VIDEO (el meme estático ya se probó y rindió mal). Ritmo ping-pong, sin pausas, subtítulos quemados.</w:t>
      </w:r>
    </w:p>
    <w:p>
      <w:pPr>
        <w:spacing w:after="80"/>
        <w:rPr>
          <w:b/>
          <w:bCs/>
        </w:rPr>
      </w:pPr>
      <w:r>
        <w:rPr>
          <w:b/>
          <w:bCs/>
          <w:sz w:val="21"/>
          <w:szCs w:val="21"/>
        </w:rPr>
        <w:t xml:space="preserve">CTA: «¿De qué lado estás? Comenta BIM o IA.»</w:t>
      </w:r>
    </w:p>
    <w:p>
      <w:pPr>
        <w:spacing w:after="80"/>
      </w:pPr>
      <w:r>
        <w:rPr>
          <w:sz w:val="21"/>
          <w:szCs w:val="21"/>
        </w:rPr>
        <w:t xml:space="preserve">Redes: Instagram + TikTok (el humor es nativo ahí) · LinkedIn con tono reflexivo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J3 · 3 cosas que tu Revit ya hace con IA — CARRUSEL (6 slides) · 🎯 VALOR</w:t>
      </w:r>
    </w:p>
    <w:p>
      <w:pPr>
        <w:spacing w:after="80"/>
      </w:pPr>
      <w:r>
        <w:rPr>
          <w:sz w:val="21"/>
          <w:szCs w:val="21"/>
        </w:rPr>
        <w:t xml:space="preserve">Hook: «Tu Revit ya tiene IA adentro. Y probablemente nunca la activaste.»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01 Genera detalles constructivos · 02 Detecta y resuelve choques · 03 Propone distribución en planta · Cierre: te dan el borrador, tú pones el criterio</w:t>
      </w:r>
    </w:p>
    <w:p>
      <w:pPr>
        <w:spacing w:after="80"/>
        <w:rPr>
          <w:b/>
          <w:bCs/>
        </w:rPr>
      </w:pPr>
      <w:r>
        <w:rPr>
          <w:b/>
          <w:bCs/>
          <w:sz w:val="21"/>
          <w:szCs w:val="21"/>
        </w:rPr>
        <w:t xml:space="preserve">CTA: «¿Cuál no conocías? Comenta BIM o IA y te mando cómo activarlas.»</w:t>
      </w:r>
    </w:p>
    <w:p>
      <w:pPr>
        <w:spacing w:after="80"/>
      </w:pPr>
      <w:r>
        <w:rPr>
          <w:sz w:val="21"/>
          <w:szCs w:val="21"/>
        </w:rPr>
        <w:t xml:space="preserve">Redes: Instagram + Facebook · LinkedIn (carrusel PDF) · YouTube (video largo: «Cómo activar la IA de Revit paso a paso»)</w:t>
      </w:r>
    </w:p>
    <w:p>
      <w:r>
        <w:br w:type="page"/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5 · AGOSTO — Contenido de VALOR (orgánico)</w:t>
      </w:r>
    </w:p>
    <w:p>
      <w:pPr>
        <w:spacing w:after="80"/>
        <w:rPr>
          <w:color w:val="5A6B7B"/>
        </w:rPr>
      </w:pPr>
      <w:r>
        <w:rPr>
          <w:color w:val="5A6B7B"/>
          <w:sz w:val="21"/>
          <w:szCs w:val="21"/>
        </w:rPr>
        <w:t xml:space="preserve">Estas piezas NO venden directo: generan conversación, guardados y autoridad. El CTA abre el DM; la venta se cierra después.</w:t>
      </w:r>
    </w:p>
    <w:tbl>
      <w:tblPr>
        <w:tblW w:type="dxa" w:w="11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200"/>
        <w:gridCol w:w="3400"/>
        <w:gridCol w:w="2100"/>
        <w:gridCol w:w="2400"/>
      </w:tblGrid>
      <w:tr>
        <w:tc>
          <w:tcPr>
            <w:tcW w:type="dxa" w:w="1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</w:t>
            </w:r>
          </w:p>
        </w:tc>
        <w:tc>
          <w:tcPr>
            <w:tcW w:type="dxa" w:w="3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Tema / Hook</w:t>
            </w:r>
          </w:p>
        </w:tc>
        <w:tc>
          <w:tcPr>
            <w:tcW w:type="dxa" w:w="2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CTA</w:t>
            </w:r>
          </w:p>
        </w:tc>
        <w:tc>
          <w:tcPr>
            <w:tcW w:type="dxa" w:w="2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Otras redes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S1 · Lun 4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CARRUSEL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BIM+IA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Tu Revit ya tiene IA adentro: 3 funciones que no activaste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«¿Cuál no conocías?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LinkedIn: carrusel PDF · YouTube: video largo paso a paso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S1 · Mié 6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CARRUSEL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BIM+IA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5 errores al usar IA en tus proyectos BIM (el #3 te cuesta el proyecto)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«¿Cuál has cometido?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LinkedIn: documento PDF, CTA pregunta abierta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S1 · Sáb 9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REEL · IG+TikTok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Humor BIM+IA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Diálogo Arqui vs Inge sobre la IA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«¿De qué lado estás?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TikTok con audio en tendencia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S2 · Lun 11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REEL · IG+TikTok+FB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BIM+IA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Le pedí a la IA que coordinara un modelo BIM. Mira dónde falló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«Comenta BIM o IA y te cuento mi flujo»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YouTube Short · LinkedIn post de texto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S2 · Sáb 16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CARRUSEL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BIM+IA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Esto parece un render de 4h. Lo hizo una IA en 10 segundos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«¿Lo usarías en tus entregas?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TikTok · LinkedIn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S3 · Lun 18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CARRUSEL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Criterio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¿Qué hace un BIM Manager que la IA nunca podrá? (prioriza · negocia · responde)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«¿De acuerdo?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LinkedIn: el mejor formato para este tema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S3 · Mié 20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POST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ACERO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El error #1 al diseñar conexiones en acero (y cómo evitarlo)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«Comenta ACERO y te mando la guía»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TikTok: versión rápida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S4 · Lun 25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REEL · IG+TikTok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Humor BIM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Coordinador BIM vs. el que sigue modelando a mano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«¿Team a mano o team BIM+IA? Comenta BIM o IA»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TikTok nativo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S4 · Mié 27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CARRUSEL · IG+FB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🎯 ACERO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3 señales de que tu estructura de acero está sobredimensionada</w:t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«¿Cuántas te pasan? Comenta ACERO»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LinkedIn: documento</w:t>
            </w:r>
          </w:p>
        </w:tc>
      </w:tr>
    </w:tbl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Detalle de los hooks (para producción)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Lun 4 — Tu Revit ya tiene IA (carrusel 6 slides)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1) «Tu Revit ya tiene IA adentro. Y probablemente nunca la activaste. 3 funciones →»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2) 01 · Genera detalles constructivos con Autodesk AI Assist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3) 02 · Detecta y RESUELVE choques (te sugiere la solución)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4) 03 · Propone distribución en planta: le das los m² y da 3 layouts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5) «Ninguna te da el proyecto terminado. Te dan el primer borrador. Tú pones el criterio.»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6) CTA: «¿Cuál no conocías? Comenta BIM o IA y te mando cómo activarlas.»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Mié 6 — 5 errores al usar IA en BIM (carrusel 7 slides)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01 Confiar en la primera respuesta · 02 Pedirle criterio en vez de velocidad · 03 No revisar contra la norma · 04 Meter datos sin contexto · 05 No documentar lo que la IA hizo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Mié 20 — Conexiones en acero (post plano) · NUEVO</w:t>
      </w:r>
    </w:p>
    <w:p>
      <w:pPr>
        <w:spacing w:after="80"/>
      </w:pPr>
      <w:r>
        <w:rPr>
          <w:sz w:val="21"/>
          <w:szCs w:val="21"/>
        </w:rPr>
        <w:t xml:space="preserve">Imagen: detalle de conexión con ✅/❌. Texto grande: «El error #1 al diseñar conexiones en acero.»</w:t>
      </w:r>
    </w:p>
    <w:p>
      <w:pPr>
        <w:spacing w:after="80"/>
      </w:pPr>
      <w:r>
        <w:rPr>
          <w:sz w:val="21"/>
          <w:szCs w:val="21"/>
        </w:rPr>
        <w:t xml:space="preserve">Cuerpo del caption: el error típico (asumir empotramiento perfecto cuando la conexión es semi-rígida), qué provoca, y cómo verificarlo. Cierra con la pregunta y «Comenta ACERO».</w:t>
      </w:r>
    </w:p>
    <w:p>
      <w:pPr>
        <w:spacing w:after="70" w:before="180"/>
      </w:pPr>
      <w:r>
        <w:rPr>
          <w:b/>
          <w:bCs/>
          <w:color w:val="0E2438"/>
          <w:sz w:val="22"/>
          <w:szCs w:val="22"/>
        </w:rPr>
        <w:t xml:space="preserve">Mié 27 — Acero sobredimensionado (carrusel 6 slides) · NUEVO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01 Usas el mismo perfil en toda la estructura · 02 No revisaste las derivas, solo la resistencia · 03 El costo de acero se te disparó sin razón técnica · Cierre: «no es más acero, es mejor criterio»</w:t>
      </w:r>
    </w:p>
    <w:p>
      <w:r>
        <w:br w:type="page"/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6 · AGOSTO — Blog y LinkedIn</w:t>
      </w:r>
    </w:p>
    <w:p>
      <w:pPr>
        <w:spacing w:after="80"/>
        <w:rPr>
          <w:color w:val="5A6B7B"/>
        </w:rPr>
      </w:pPr>
      <w:r>
        <w:rPr>
          <w:color w:val="5A6B7B"/>
          <w:sz w:val="21"/>
          <w:szCs w:val="21"/>
        </w:rPr>
        <w:t xml:space="preserve">El blog trae tráfico por búsqueda (SEO) y alimenta LinkedIn, que es donde está el comprador del Máster.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2900"/>
        <w:gridCol w:w="3100"/>
      </w:tblGrid>
      <w:tr>
        <w:tc>
          <w:tcPr>
            <w:tcW w:type="dxa" w:w="1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Pieza</w:t>
            </w:r>
          </w:p>
        </w:tc>
        <w:tc>
          <w:tcPr>
            <w:tcW w:type="dxa" w:w="29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  <w:tc>
          <w:tcPr>
            <w:tcW w:type="dxa" w:w="3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CTA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Vie 15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Blog: «IA en BIM: qué automatizar y qué NUNCA delegar (guía 2026)»</w:t>
            </w:r>
          </w:p>
        </w:tc>
        <w:tc>
          <w:tcPr>
            <w:tcW w:type="dxa" w:w="2900"/>
          </w:tcPr>
          <w:p>
            <w:r>
              <w:rPr>
                <w:sz w:val="18"/>
                <w:szCs w:val="18"/>
              </w:rPr>
              <w:t xml:space="preserve">Blog + LinkedIn post largo + post IG que lleva al blog</w:t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>LinkedIn: «¿Dónde ponen ustedes esa línea?» · IG: «Comenta BIM o IA»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Vie 22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Blog: «Acero: 5 verificaciones que no puedes saltarte»</w:t>
            </w:r>
          </w:p>
        </w:tc>
        <w:tc>
          <w:tcPr>
            <w:tcW w:type="dxa" w:w="2900"/>
          </w:tcPr>
          <w:p>
            <w:r>
              <w:rPr>
                <w:sz w:val="18"/>
                <w:szCs w:val="18"/>
              </w:rPr>
              <w:t xml:space="preserve">Blog + LinkedIn + post IG</w:t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>LinkedIn: «¿Cuál revisan primero?» · IG: «Comenta ACERO»</w:t>
            </w:r>
          </w:p>
        </w:tc>
      </w:tr>
    </w:tbl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Estructura del blog de IA (Vie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Intro: la IA no reemplaza al profesional BIM; le quita lo repetitivo. La clave es saber la línea.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Qué SÍ automatizar: cantidades · documentación · detección de choques · primeras versiones de detalles · renders.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Qué NO delegar: decisiones normativas · priorización · negociación entre disciplinas · la firma y la responsabilidad.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Regla de oro: la IA da el borrador; el criterio profesional lo pones tú. → CTA al Máster.</w:t>
      </w:r>
    </w:p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Post de LinkedIn (Vie 15) — texto listo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Llevo semanas dejando que la IA haga parte de mi trabajo BIM. Esto aprendí sobre qué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automatizar… y qué NO delegar jamás.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Automatiza sin miedo: cantidades, documentación, detección de choques, primeras versiones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 detalles. Te devuelve horas cada semana.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Pero NO delegues el criterio: decisiones normativas, priorización, negociación, y sobre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todo la responsabilidad — eso lo firmas tú, no una IA.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La regla: la IA te da el borrador; el criterio profesional lo pones tú.</w:t>
      </w:r>
    </w:p>
    <w:p>
      <w:pPr>
        <w:pBdr>
          <w:left w:val="single" w:color="B9C6D3" w:sz="14" w:space="8"/>
        </w:pBdr>
        <w:shd w:fill="F7F9FB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B9C6D3" w:sz="14" w:space="8"/>
        </w:pBdr>
        <w:shd w:fill="F7F9FB" w:val="clear"/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¿Dónde ponen ustedes esa línea en sus proyectos?</w:t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7 · AGOSTO — Comunidad y novedades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1800"/>
        <w:gridCol w:w="4600"/>
      </w:tblGrid>
      <w:tr>
        <w:tc>
          <w:tcPr>
            <w:tcW w:type="dxa" w:w="1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Pieza</w:t>
            </w:r>
          </w:p>
        </w:tc>
        <w:tc>
          <w:tcPr>
            <w:tcW w:type="dxa" w:w="18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4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incluir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Vie 29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Comunidad: recap del mes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Post/reel IG+FB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>Qué se resolvió, qué recurso se compartió, logro de un miembro + invitación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Sáb 30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Conferencia / convención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Carrusel + reel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>⚠️ Pendiente: me pasas los datos del evento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Lun 31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«Lo que hicimos en agosto en Design Modeling»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Carrusel + LinkedIn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>Resumen del mes: proyectos, novedades, logros</w:t>
            </w:r>
          </w:p>
        </w:tc>
      </w:tr>
    </w:tbl>
    <w:p>
      <w:pPr>
        <w:pBdr>
          <w:left w:val="single" w:color="C96A1C" w:sz="18" w:space="8"/>
        </w:pBdr>
        <w:shd w:fill="F4F7FA" w:val="clear"/>
        <w:spacing w:after="80"/>
      </w:pPr>
      <w:r>
        <w:rPr>
          <w:i/>
          <w:iCs/>
          <w:color w:val="5A6B7B"/>
          <w:sz w:val="20"/>
          <w:szCs w:val="20"/>
        </w:rPr>
        <w:t xml:space="preserve">Vie 22 también estaba reservado para «proyecto / caso de alumno» — pendiente de que me pases el caso.</w:t>
      </w:r>
    </w:p>
    <w:p>
      <w:r>
        <w:br w:type="page"/>
      </w:r>
    </w:p>
    <w:p>
      <w:pPr>
        <w:pStyle w:val="Heading1"/>
        <w:spacing w:after="120" w:before="340"/>
      </w:pPr>
      <w:r>
        <w:rPr>
          <w:b/>
          <w:bCs/>
          <w:color w:val="0E2438"/>
        </w:rPr>
        <w:t xml:space="preserve">8 · AGOSTO — VENTA y PAUTA (ads directas)</w:t>
      </w:r>
    </w:p>
    <w:p>
      <w:pPr>
        <w:spacing w:after="80"/>
        <w:rPr>
          <w:b/>
          <w:bCs/>
          <w:color w:val="A33B2A"/>
        </w:rPr>
      </w:pPr>
      <w:r>
        <w:rPr>
          <w:b/>
          <w:bCs/>
          <w:color w:val="A33B2A"/>
          <w:sz w:val="21"/>
          <w:szCs w:val="21"/>
        </w:rPr>
        <w:t xml:space="preserve">Estas piezas SÍ venden. Van a pauta y llevan a WhatsApp (nunca a landing — el dato: landing = CPL $164 vs WhatsApp = CPL $0.45).</w:t>
      </w:r>
    </w:p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A · Anuncios a replicar (los que ya funcionan)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800"/>
        <w:gridCol w:w="2700"/>
      </w:tblGrid>
      <w:tr>
        <w:tc>
          <w:tcPr>
            <w:tcW w:type="dxa" w:w="2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Anuncio base</w:t>
            </w:r>
          </w:p>
        </w:tc>
        <w:tc>
          <w:tcPr>
            <w:tcW w:type="dxa" w:w="1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38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Fórmula a replicar</w:t>
            </w:r>
          </w:p>
        </w:tc>
        <w:tc>
          <w:tcPr>
            <w:tcW w:type="dxa" w:w="27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Presupuesto sugerido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IMG2 (558 leads · CPL $0.58)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ACERO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Imagen simple + copy directo al dolor + botón a WhatsApp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El grueso de la inversión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IG 28/05 (222 leads · CPL $0.43)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ACERO/Máster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Creativo de feed reutilizado como ad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Escalar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ACERO geo-split (CPL $0.45)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ACERO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Segmentar por ciudad/país + WSP y SMS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Mantener y ampliar zonas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MÁSTER WSP API (CPL $0.51)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Máster BIM+IA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Conversación directa a WhatsApp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Escalar — es el mejor del Máster</w:t>
            </w:r>
          </w:p>
        </w:tc>
      </w:tr>
    </w:tbl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B · Piezas de venta orgánica del mes (con gancho, no promo pura)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1700"/>
        <w:gridCol w:w="4100"/>
      </w:tblGrid>
      <w:tr>
        <w:tc>
          <w:tcPr>
            <w:tcW w:type="dxa" w:w="1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8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Pieza</w:t>
            </w:r>
          </w:p>
        </w:tc>
        <w:tc>
          <w:tcPr>
            <w:tcW w:type="dxa" w:w="17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4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Hook de valor primero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S1 · Vie 8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Lead magnet / herramienta gratuita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>Máster BIM+IA</w:t>
            </w:r>
          </w:p>
        </w:tc>
        <w:tc>
          <w:tcPr>
            <w:tcW w:type="dxa" w:w="4100"/>
          </w:tcPr>
          <w:p>
            <w:r>
              <w:rPr>
                <w:sz w:val="18"/>
                <w:szCs w:val="18"/>
              </w:rPr>
              <w:t xml:space="preserve">Regalo útil → «comenta la palabra». El formato #1 del mes pasado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S2 · Mié 13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«De modelador a BIM Manager: las 3 habilidades que te faltan»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>Máster BIM+IA</w:t>
            </w:r>
          </w:p>
        </w:tc>
        <w:tc>
          <w:tcPr>
            <w:tcW w:type="dxa" w:w="4100"/>
          </w:tcPr>
          <w:p>
            <w:r>
              <w:rPr>
                <w:sz w:val="18"/>
                <w:szCs w:val="18"/>
              </w:rPr>
              <w:t xml:space="preserve">Valor primero; el Máster se menciona al final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S3 · Sáb 23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«¿Por dónde empezar con acero según tu perfil?»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>Espec. ACERO</w:t>
            </w:r>
          </w:p>
        </w:tc>
        <w:tc>
          <w:tcPr>
            <w:tcW w:type="dxa" w:w="4100"/>
          </w:tcPr>
          <w:p>
            <w:r>
              <w:rPr>
                <w:sz w:val="18"/>
                <w:szCs w:val="18"/>
              </w:rPr>
              <w:t xml:space="preserve">Ruta útil → «Comenta ACERO y armamos la tuya»</w:t>
            </w:r>
          </w:p>
        </w:tc>
      </w:tr>
      <w:tr>
        <w:tc>
          <w:tcPr>
            <w:tcW w:type="dxa" w:w="1100"/>
          </w:tcPr>
          <w:p>
            <w:r>
              <w:rPr>
                <w:sz w:val="18"/>
                <w:szCs w:val="18"/>
              </w:rPr>
              <w:t xml:space="preserve">S4 · Vie 29</w:t>
            </w:r>
          </w:p>
        </w:tc>
        <w:tc>
          <w:tcPr>
            <w:tcW w:type="dxa" w:w="3800"/>
          </w:tcPr>
          <w:p>
            <w:r>
              <w:rPr>
                <w:sz w:val="18"/>
                <w:szCs w:val="18"/>
              </w:rPr>
              <w:t xml:space="preserve">«3 tareas de BIM que la IA ya hace por ti»</w:t>
            </w:r>
          </w:p>
        </w:tc>
        <w:tc>
          <w:tcPr>
            <w:tcW w:type="dxa" w:w="1700"/>
          </w:tcPr>
          <w:p>
            <w:r>
              <w:rPr>
                <w:sz w:val="18"/>
                <w:szCs w:val="18"/>
              </w:rPr>
              <w:t xml:space="preserve">Máster BIM+IA</w:t>
            </w:r>
          </w:p>
        </w:tc>
        <w:tc>
          <w:tcPr>
            <w:tcW w:type="dxa" w:w="4100"/>
          </w:tcPr>
          <w:p>
            <w:r>
              <w:rPr>
                <w:sz w:val="18"/>
                <w:szCs w:val="18"/>
              </w:rPr>
              <w:t xml:space="preserve">Demo concreta; cierra con la especialización</w:t>
            </w:r>
          </w:p>
        </w:tc>
      </w:tr>
    </w:tbl>
    <w:p>
      <w:pPr>
        <w:pBdr>
          <w:left w:val="single" w:color="C96A1C" w:sz="18" w:space="8"/>
        </w:pBdr>
        <w:shd w:fill="F4F7FA" w:val="clear"/>
        <w:spacing w:after="80"/>
      </w:pPr>
      <w:r>
        <w:rPr>
          <w:i/>
          <w:iCs/>
          <w:color w:val="5A6B7B"/>
          <w:sz w:val="20"/>
          <w:szCs w:val="20"/>
        </w:rPr>
        <w:t xml:space="preserve">Regla para venta: NUNCA abrir con «inscríbete» ni con el precio. Se abre con valor o con un dolor real, y el CTA solo invita a conversar. La promo pura fue el peor post del mes (0 comentarios).</w:t>
      </w:r>
    </w:p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C · Cómo separar valor y venta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4200"/>
      </w:tblGrid>
      <w:tr>
        <w:tc>
          <w:tcPr>
            <w:tcW w:type="dxa" w:w="18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CONTENIDO DE VALOR</w:t>
            </w:r>
          </w:p>
        </w:tc>
        <w:tc>
          <w:tcPr>
            <w:tcW w:type="dxa" w:w="4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 / PAUTA</w:t>
            </w:r>
          </w:p>
        </w:tc>
      </w:tr>
      <w:tr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Conversación, guardados, autoridad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Leads a WhatsApp</w:t>
            </w:r>
          </w:p>
        </w:tc>
      </w:tr>
      <w:tr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Proporción del mes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~70%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~30%</w:t>
            </w:r>
          </w:p>
        </w:tc>
      </w:tr>
      <w:tr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CTA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«Comenta BIM/IA/ACERO»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Botón directo a WhatsApp</w:t>
            </w:r>
          </w:p>
        </w:tc>
      </w:tr>
      <w:tr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Dónde vive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Orgánico (IG, FB, LinkedIn, TikTok)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Pauta (Meta Ads)</w:t>
            </w:r>
          </w:p>
        </w:tc>
      </w:tr>
      <w:tr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Nunca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Vender directo ni poner precio</w:t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>Mandar a una landing</w:t>
            </w:r>
          </w:p>
        </w:tc>
      </w:tr>
    </w:tbl>
    <w:p>
      <w:pPr>
        <w:pStyle w:val="Heading1"/>
        <w:spacing w:after="120" w:before="340"/>
      </w:pPr>
      <w:r>
        <w:rPr>
          <w:b/>
          <w:bCs/>
          <w:color w:val="0E2438"/>
        </w:rPr>
        <w:t xml:space="preserve">9 · Resumen operativo del mes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6200"/>
      </w:tblGrid>
      <w:tr>
        <w:tc>
          <w:tcPr>
            <w:tcW w:type="dxa" w:w="2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Cantidad</w:t>
            </w:r>
          </w:p>
        </w:tc>
        <w:tc>
          <w:tcPr>
            <w:tcW w:type="dxa" w:w="62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Carruseles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El formato de mejor engagement (8.5%)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Reels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Humor y demos. Van también a TikTok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Posts planos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Uno de ellos es el lead magnet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Blogs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+ su versión de LinkedIn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Comunidad / novedades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Recap, evento y cierre de mes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Piezas de venta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200"/>
          </w:tcPr>
          <w:p>
            <w:r>
              <w:rPr>
                <w:sz w:val="18"/>
                <w:szCs w:val="18"/>
              </w:rPr>
              <w:t xml:space="preserve">Con gancho de valor, no promo pura</w:t>
            </w:r>
          </w:p>
        </w:tc>
      </w:tr>
    </w:tbl>
    <w:p>
      <w:pPr>
        <w:spacing w:after="90" w:before="240"/>
      </w:pPr>
      <w:r>
        <w:rPr>
          <w:b/>
          <w:bCs/>
          <w:color w:val="C96A1C"/>
          <w:sz w:val="24"/>
          <w:szCs w:val="24"/>
        </w:rPr>
        <w:t xml:space="preserve">Checklist antes de publicar cada pieza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¿Es NÚCLEO (BIM · IA · acero) y no obra genérica?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¿Tiene una demo o algo concreto en pantalla (no solo hablar)?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¿Cierra con una PREGUNTA directa sobre una duda real?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¿El CTA es el correcto: ACERO o BIM/IA? ¿Adaptado si va a LinkedIn?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¿Se publicó también en Facebook?</w:t>
      </w:r>
    </w:p>
    <w:p>
      <w:pPr>
        <w:pBdr>
          <w:top w:val="single" w:color="D9E0E7" w:sz="8" w:space="8"/>
        </w:pBdr>
        <w:spacing w:before="300"/>
      </w:pPr>
      <w:r>
        <w:rPr>
          <w:color w:val="5A6B7B"/>
          <w:sz w:val="17"/>
          <w:szCs w:val="17"/>
        </w:rPr>
        <w:t xml:space="preserve">Design Modeling Academy · Matriz de contenido agosto 2026 · Construida sobre datos reales de la matriz viral y de las campañas activas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2026-07-28T23:10:02.527Z</dcterms:created>
  <dcterms:modified xsi:type="dcterms:W3CDTF">2026-07-28T23:10:02.559Z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