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(164 piezas analizadas, al 2026-09-04)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HECHO (3-sep): tutor desplegado y probado — 17 de 17 con las trampas repetidas 3 veces. Falta montarlo en los 4 cursos de ACERO.</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r>
        <w:tc>
          <w:tcPr>
            <w:tcW w:type="dxa" w:w="500"/>
          </w:tcPr>
          <w:p>
            <w:r>
              <w:rPr>
                <w:sz w:val="18"/>
                <w:szCs w:val="18"/>
              </w:rPr>
              <w:t xml:space="preserve">☐</w:t>
            </w:r>
          </w:p>
        </w:tc>
        <w:tc>
          <w:tcPr>
            <w:tcW w:type="dxa" w:w="4600"/>
          </w:tcPr>
          <w:p>
            <w:r>
              <w:rPr>
                <w:sz w:val="18"/>
                <w:szCs w:val="18"/>
              </w:rPr>
              <w:t xml:space="preserve">Montar el bloque del Tutor IA en la portada de los 4 cursos de ACERO (Ester y Aylin)</w:t>
            </w:r>
          </w:p>
        </w:tc>
        <w:tc>
          <w:tcPr>
            <w:tcW w:type="dxa" w:w="3800"/>
          </w:tcPr>
          <w:p>
            <w:r>
              <w:rPr>
                <w:sz w:val="18"/>
                <w:szCs w:val="18"/>
              </w:rPr>
              <w:t xml:space="preserve">TODO lo demas del tutor: la subida a $225, la campaña y el mensaje de Pilar</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Actualizar el enlace de pago de ACERO a $225</w:t>
            </w:r>
          </w:p>
        </w:tc>
        <w:tc>
          <w:tcPr>
            <w:tcW w:type="dxa" w:w="3800"/>
          </w:tcPr>
          <w:p>
            <w:r>
              <w:rPr>
                <w:sz w:val="18"/>
                <w:szCs w:val="18"/>
              </w:rPr>
              <w:t xml:space="preserve">Que el anuncio y el checkout digan lo mismo</w:t>
            </w:r>
          </w:p>
        </w:tc>
        <w:tc>
          <w:tcPr>
            <w:tcW w:type="dxa" w:w="2200"/>
          </w:tcPr>
          <w:p>
            <w:r>
              <w:rPr>
                <w:sz w:val="18"/>
                <w:szCs w:val="18"/>
              </w:rPr>
              <w:t xml:space="preserve">Lunes 7, el mismo dia que sale la campaña</w:t>
            </w:r>
          </w:p>
        </w:tc>
      </w:tr>
      <w:tr>
        <w:tc>
          <w:tcPr>
            <w:tcW w:type="dxa" w:w="500"/>
          </w:tcPr>
          <w:p>
            <w:r>
              <w:rPr>
                <w:sz w:val="18"/>
                <w:szCs w:val="18"/>
              </w:rPr>
              <w:t xml:space="preserve">☐</w:t>
            </w:r>
          </w:p>
        </w:tc>
        <w:tc>
          <w:tcPr>
            <w:tcW w:type="dxa" w:w="4600"/>
          </w:tcPr>
          <w:p>
            <w:r>
              <w:rPr>
                <w:sz w:val="18"/>
                <w:szCs w:val="18"/>
              </w:rPr>
              <w:t xml:space="preserve">Mensaje de Pilar a los inscritos de ACERO de los ultimos 3 meses anunciando el tutor</w:t>
            </w:r>
          </w:p>
        </w:tc>
        <w:tc>
          <w:tcPr>
            <w:tcW w:type="dxa" w:w="3800"/>
          </w:tcPr>
          <w:p>
            <w:r>
              <w:rPr>
                <w:sz w:val="18"/>
                <w:szCs w:val="18"/>
              </w:rPr>
              <w:t xml:space="preserve">Reactivacion de quien se quedo a medias — y prueba en caliente del tutor con alumnos reales antes de que lo vea el trafico frio</w:t>
            </w:r>
          </w:p>
        </w:tc>
        <w:tc>
          <w:tcPr>
            <w:tcW w:type="dxa" w:w="2200"/>
          </w:tcPr>
          <w:p>
            <w:r>
              <w:rPr>
                <w:sz w:val="18"/>
                <w:szCs w:val="18"/>
              </w:rPr>
              <w:t xml:space="preserve">DESPUES de comprobar que el bloque esta en los 4 cursos. Nunca antes.</w:t>
            </w:r>
          </w:p>
        </w:tc>
      </w:tr>
      <w:tr>
        <w:tc>
          <w:tcPr>
            <w:tcW w:type="dxa" w:w="500"/>
          </w:tcPr>
          <w:p>
            <w:r>
              <w:rPr>
                <w:sz w:val="18"/>
                <w:szCs w:val="18"/>
              </w:rPr>
              <w:t xml:space="preserve">☐</w:t>
            </w:r>
          </w:p>
        </w:tc>
        <w:tc>
          <w:tcPr>
            <w:tcW w:type="dxa" w:w="4600"/>
          </w:tcPr>
          <w:p>
            <w:r>
              <w:rPr>
                <w:sz w:val="18"/>
                <w:szCs w:val="18"/>
              </w:rPr>
              <w:t xml:space="preserve">Decidir si los alumnos antiguos (desde 2022) entran al tutor o solo los de la especializacion nueva</w:t>
            </w:r>
          </w:p>
        </w:tc>
        <w:tc>
          <w:tcPr>
            <w:tcW w:type="dxa" w:w="3800"/>
          </w:tcPr>
          <w:p>
            <w:r>
              <w:rPr>
                <w:sz w:val="18"/>
                <w:szCs w:val="18"/>
              </w:rPr>
              <w:t xml:space="preserve">El alcance del mensaje de Pilar</w:t>
            </w:r>
          </w:p>
        </w:tc>
        <w:tc>
          <w:tcPr>
            <w:tcW w:type="dxa" w:w="2200"/>
          </w:tcPr>
          <w:p>
            <w:r>
              <w:rPr>
                <w:sz w:val="18"/>
                <w:szCs w:val="18"/>
              </w:rPr>
              <w:t xml:space="preserve">Antes de que Pilar escriba</w:t>
            </w:r>
          </w:p>
        </w:tc>
      </w:tr>
      <w:tr>
        <w:tc>
          <w:tcPr>
            <w:tcW w:type="dxa" w:w="500"/>
          </w:tcPr>
          <w:p>
            <w:r>
              <w:rPr>
                <w:sz w:val="18"/>
                <w:szCs w:val="18"/>
              </w:rPr>
              <w:t xml:space="preserve">☐</w:t>
            </w:r>
          </w:p>
        </w:tc>
        <w:tc>
          <w:tcPr>
            <w:tcW w:type="dxa" w:w="4600"/>
          </w:tcPr>
          <w:p>
            <w:r>
              <w:rPr>
                <w:sz w:val="18"/>
                <w:szCs w:val="18"/>
              </w:rPr>
              <w:t xml:space="preserve">El bot de Olympus tiene que saber responder sobre el tutor y sobre los $225</w:t>
            </w:r>
          </w:p>
        </w:tc>
        <w:tc>
          <w:tcPr>
            <w:tcW w:type="dxa" w:w="3800"/>
          </w:tcPr>
          <w:p>
            <w:r>
              <w:rPr>
                <w:sz w:val="18"/>
                <w:szCs w:val="18"/>
              </w:rPr>
              <w:t xml:space="preserve">Que el anuncio de ACERO pueda salir sin dejar preguntas sin respuesta en WhatsApp</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Aprobar los nombres nuevos de curso y fijar un nombre oficial por producto</w:t>
            </w:r>
          </w:p>
        </w:tc>
        <w:tc>
          <w:tcPr>
            <w:tcW w:type="dxa" w:w="3800"/>
          </w:tcPr>
          <w:p>
            <w:r>
              <w:rPr>
                <w:sz w:val="18"/>
                <w:szCs w:val="18"/>
              </w:rPr>
              <w:t xml:space="preserve">Renombrar en GHL sin dejar sitios a medias — hoy el mismo Diplomado aparece con 4 nombres distintos en el repositorio</w:t>
            </w:r>
          </w:p>
        </w:tc>
        <w:tc>
          <w:tcPr>
            <w:tcW w:type="dxa" w:w="2200"/>
          </w:tcPr>
          <w:p>
            <w:r>
              <w:rPr>
                <w:sz w:val="18"/>
                <w:szCs w:val="18"/>
              </w:rPr>
              <w:t xml:space="preserve">Antes de renombrar nada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Desde el 3-sep son $225 USD, y la subida tiene una razón que se dice en el propio anuncio: el programa ahora incluye el tutor de IA entrenado con sus clases. Un precio que sube sin explicar por qué se lee como encarecimiento; explicado, se lee como que el producto creció.</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ya está desplegado y probado (3-sep: 17 de 17 casos, con las trampas repetidas 3 veces cada una). Pero NO se anuncia hasta que esté MONTADO EN LOS 4 CURSOS y un alumno pueda abrirlo — que es lo que falta. La distinción no es un tecnicismo: el precio sube a $225 justamente porque el tutor va incluido, así que un alumno que pague y no lo encuentre es el incidente de julio otra vez, pero cobrado.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Style w:val="ListParagraph"/>
        <w:numPr>
          <w:ilvl w:val="0"/>
          <w:numId w:val="1"/>
        </w:numPr>
        <w:spacing w:after="50"/>
      </w:pPr>
      <w:r>
        <w:rPr>
          <w:sz w:val="21"/>
          <w:szCs w:val="21"/>
        </w:rPr>
        <w:t xml:space="preserve">LEAD MAGNETS SEGMENTADOS POR PRODUCTO (reunion 4-sep): cada lead magnet se separa por producto (uno que alimente ACERO y otro que alimente MASTER). Quien interactua entra en una audiencia personalizada de Meta, y los anuncios del producto se muestran SOLO a esa audiencia. Esto sustituye al trafico al perfil, que traia publico ancho y equivocado (soldadores). Responsable: Patricio.</w:t>
      </w:r>
    </w:p>
    <w:p>
      <w:pPr>
        <w:pStyle w:val="ListParagraph"/>
        <w:numPr>
          <w:ilvl w:val="0"/>
          <w:numId w:val="1"/>
        </w:numPr>
        <w:spacing w:after="50"/>
      </w:pPr>
      <w:r>
        <w:rPr>
          <w:sz w:val="21"/>
          <w:szCs w:val="21"/>
        </w:rPr>
        <w:t xml:space="preserve">El TEST DE NIVEL BIM lo manda el closer por WhatsApp DESPUES de que el lead agenda la llamada, no antes: 20 preguntas, 5 minutos. El resultado dice que modulo recomendar y abre la ruta de upsell. (Precision de la reunion del 4-sep sobre la regla 8.)</w:t>
      </w:r>
    </w:p>
    <w:p>
      <w:pPr>
        <w:pStyle w:val="ListParagraph"/>
        <w:numPr>
          <w:ilvl w:val="0"/>
          <w:numId w:val="1"/>
        </w:numPr>
        <w:spacing w:after="50"/>
      </w:pPr>
      <w:r>
        <w:rPr>
          <w:sz w:val="21"/>
          <w:szCs w:val="21"/>
        </w:rPr>
        <w:t xml:space="preserve">RESERVAS DEL MASTER: valen 24-48 horas y NO son reembolsables. Se dice al reservar, no despues. (Reunion 4-sep, a raiz de las 8 «Reserva Curso Autodesk» que ensuciaron el conteo de agosto.)</w:t>
      </w:r>
    </w:p>
    <w:p>
      <w:pPr>
        <w:pStyle w:val="ListParagraph"/>
        <w:numPr>
          <w:ilvl w:val="0"/>
          <w:numId w:val="1"/>
        </w:numPr>
        <w:spacing w:after="50"/>
      </w:pPr>
      <w:r>
        <w:rPr>
          <w:sz w:val="21"/>
          <w:szCs w:val="21"/>
        </w:rPr>
        <w:t xml:space="preserve">TODA venta se registra en el CRM con MONTO y FUENTE DE PAGO. Sin excepcion y sin «lo cargo despues». En agosto 12 cierres quedaron en $0 y 7 ventas ($1.151,98) sin fuente, y los 13 cobros recurrentes del Master ($2.080) no estaban en ningun registro: el 30% de la facturacion del mes era invisible.</w:t>
      </w:r>
    </w:p>
    <w:p>
      <w:pPr>
        <w:pStyle w:val="ListParagraph"/>
        <w:numPr>
          <w:ilvl w:val="0"/>
          <w:numId w:val="1"/>
        </w:numPr>
        <w:spacing w:after="50"/>
      </w:pPr>
      <w:r>
        <w:rPr>
          <w:sz w:val="21"/>
          <w:szCs w:val="21"/>
        </w:rPr>
        <w:t xml:space="preserve">El tutor de IA suma un MODULO NUEVO de ~8 horas sobre aplicacion de IA en los cursos, que graba Gabriel. No se anuncia hasta que este grabado: el precio de $225 ya se justifica con el tutor.</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2026-08-05 → 2026-09-03: $1235.48 invertidos · 1496 leads · CPL promedio $0.83.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$376.48</w:t>
            </w:r>
          </w:p>
        </w:tc>
        <w:tc>
          <w:tcPr>
            <w:tcW w:type="dxa" w:w="1100"/>
          </w:tcPr>
          <w:p>
            <w:r>
              <w:rPr>
                <w:sz w:val="18"/>
                <w:szCs w:val="18"/>
              </w:rPr>
              <w:t xml:space="preserve">803</w:t>
            </w:r>
          </w:p>
        </w:tc>
        <w:tc>
          <w:tcPr>
            <w:tcW w:type="dxa" w:w="1600"/>
          </w:tcPr>
          <w:p>
            <w:r>
              <w:rPr>
                <w:sz w:val="18"/>
                <w:szCs w:val="18"/>
              </w:rPr>
              <w:t xml:space="preserve">Formulario</w:t>
            </w:r>
          </w:p>
        </w:tc>
        <w:tc>
          <w:tcPr>
            <w:tcW w:type="dxa" w:w="1000"/>
          </w:tcPr>
          <w:p>
            <w:r>
              <w:rPr>
                <w:sz w:val="18"/>
                <w:szCs w:val="18"/>
              </w:rPr>
              <w:t xml:space="preserve">$0.47</w:t>
            </w:r>
          </w:p>
        </w:tc>
      </w:tr>
      <w:tr>
        <w:tc>
          <w:tcPr>
            <w:tcW w:type="dxa" w:w="4200"/>
          </w:tcPr>
          <w:p>
            <w:r>
              <w:rPr>
                <w:sz w:val="18"/>
                <w:szCs w:val="18"/>
              </w:rPr>
              <w:t xml:space="preserve">🟡 [JUL] ESPE.1 ACERO - WSP SMS (geo-split)</w:t>
            </w:r>
          </w:p>
        </w:tc>
        <w:tc>
          <w:tcPr>
            <w:tcW w:type="dxa" w:w="1300"/>
          </w:tcPr>
          <w:p>
            <w:r>
              <w:rPr>
                <w:sz w:val="18"/>
                <w:szCs w:val="18"/>
              </w:rPr>
              <w:t xml:space="preserve">$314.94</w:t>
            </w:r>
          </w:p>
        </w:tc>
        <w:tc>
          <w:tcPr>
            <w:tcW w:type="dxa" w:w="1100"/>
          </w:tcPr>
          <w:p>
            <w:r>
              <w:rPr>
                <w:sz w:val="18"/>
                <w:szCs w:val="18"/>
              </w:rPr>
              <w:t xml:space="preserve">380</w:t>
            </w:r>
          </w:p>
        </w:tc>
        <w:tc>
          <w:tcPr>
            <w:tcW w:type="dxa" w:w="1600"/>
          </w:tcPr>
          <w:p>
            <w:r>
              <w:rPr>
                <w:sz w:val="18"/>
                <w:szCs w:val="18"/>
              </w:rPr>
              <w:t xml:space="preserve">WhatsApp</w:t>
            </w:r>
          </w:p>
        </w:tc>
        <w:tc>
          <w:tcPr>
            <w:tcW w:type="dxa" w:w="1000"/>
          </w:tcPr>
          <w:p>
            <w:r>
              <w:rPr>
                <w:sz w:val="18"/>
                <w:szCs w:val="18"/>
              </w:rPr>
              <w:t xml:space="preserve">$0.83</w:t>
            </w:r>
          </w:p>
        </w:tc>
      </w:tr>
      <w:tr>
        <w:tc>
          <w:tcPr>
            <w:tcW w:type="dxa" w:w="4200"/>
          </w:tcPr>
          <w:p>
            <w:r>
              <w:rPr>
                <w:sz w:val="18"/>
                <w:szCs w:val="18"/>
              </w:rPr>
              <w:t xml:space="preserve">🟡[18MAYO] MASTER - ESCALADO - GANADORES</w:t>
            </w:r>
          </w:p>
        </w:tc>
        <w:tc>
          <w:tcPr>
            <w:tcW w:type="dxa" w:w="1300"/>
          </w:tcPr>
          <w:p>
            <w:r>
              <w:rPr>
                <w:sz w:val="18"/>
                <w:szCs w:val="18"/>
              </w:rPr>
              <w:t xml:space="preserve">$293.62</w:t>
            </w:r>
          </w:p>
        </w:tc>
        <w:tc>
          <w:tcPr>
            <w:tcW w:type="dxa" w:w="1100"/>
          </w:tcPr>
          <w:p>
            <w:r>
              <w:rPr>
                <w:sz w:val="18"/>
                <w:szCs w:val="18"/>
              </w:rPr>
              <w:t xml:space="preserve">164</w:t>
            </w:r>
          </w:p>
        </w:tc>
        <w:tc>
          <w:tcPr>
            <w:tcW w:type="dxa" w:w="1600"/>
          </w:tcPr>
          <w:p>
            <w:r>
              <w:rPr>
                <w:sz w:val="18"/>
                <w:szCs w:val="18"/>
              </w:rPr>
              <w:t xml:space="preserve">Formulario</w:t>
            </w:r>
          </w:p>
        </w:tc>
        <w:tc>
          <w:tcPr>
            <w:tcW w:type="dxa" w:w="1000"/>
          </w:tcPr>
          <w:p>
            <w:r>
              <w:rPr>
                <w:sz w:val="18"/>
                <w:szCs w:val="18"/>
              </w:rPr>
              <w:t xml:space="preserve">$1.79</w:t>
            </w:r>
          </w:p>
        </w:tc>
      </w:tr>
      <w:tr>
        <w:tc>
          <w:tcPr>
            <w:tcW w:type="dxa" w:w="4200"/>
          </w:tcPr>
          <w:p>
            <w:r>
              <w:rPr>
                <w:sz w:val="18"/>
                <w:szCs w:val="18"/>
              </w:rPr>
              <w:t xml:space="preserve">🟡 [27AGO] MASTER - FORM (geo-split) - TESTEO</w:t>
            </w:r>
          </w:p>
        </w:tc>
        <w:tc>
          <w:tcPr>
            <w:tcW w:type="dxa" w:w="1300"/>
          </w:tcPr>
          <w:p>
            <w:r>
              <w:rPr>
                <w:sz w:val="18"/>
                <w:szCs w:val="18"/>
              </w:rPr>
              <w:t xml:space="preserve">$115.06</w:t>
            </w:r>
          </w:p>
        </w:tc>
        <w:tc>
          <w:tcPr>
            <w:tcW w:type="dxa" w:w="1100"/>
          </w:tcPr>
          <w:p>
            <w:r>
              <w:rPr>
                <w:sz w:val="18"/>
                <w:szCs w:val="18"/>
              </w:rPr>
              <w:t xml:space="preserve">84</w:t>
            </w:r>
          </w:p>
        </w:tc>
        <w:tc>
          <w:tcPr>
            <w:tcW w:type="dxa" w:w="1600"/>
          </w:tcPr>
          <w:p>
            <w:r>
              <w:rPr>
                <w:sz w:val="18"/>
                <w:szCs w:val="18"/>
              </w:rPr>
              <w:t xml:space="preserve">Formulario</w:t>
            </w:r>
          </w:p>
        </w:tc>
        <w:tc>
          <w:tcPr>
            <w:tcW w:type="dxa" w:w="1000"/>
          </w:tcPr>
          <w:p>
            <w:r>
              <w:rPr>
                <w:sz w:val="18"/>
                <w:szCs w:val="18"/>
              </w:rPr>
              <w:t xml:space="preserve">$1.37</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$43.69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$43.69</w:t>
            </w:r>
          </w:p>
        </w:tc>
      </w:tr>
      <w:tr>
        <w:tc>
          <w:tcPr>
            <w:tcW w:type="dxa" w:w="4200"/>
          </w:tcPr>
          <w:p>
            <w:r>
              <w:rPr>
                <w:sz w:val="18"/>
                <w:szCs w:val="18"/>
              </w:rPr>
              <w:t xml:space="preserve">🟢[25AGOSTO] LEAD MAGNETS</w:t>
            </w:r>
          </w:p>
        </w:tc>
        <w:tc>
          <w:tcPr>
            <w:tcW w:type="dxa" w:w="1300"/>
          </w:tcPr>
          <w:p>
            <w:r>
              <w:rPr>
                <w:sz w:val="18"/>
                <w:szCs w:val="18"/>
              </w:rPr>
              <w:t xml:space="preserve">$29.17</w:t>
            </w:r>
          </w:p>
        </w:tc>
        <w:tc>
          <w:tcPr>
            <w:tcW w:type="dxa" w:w="1100"/>
          </w:tcPr>
          <w:p>
            <w:r>
              <w:rPr>
                <w:sz w:val="18"/>
                <w:szCs w:val="18"/>
              </w:rPr>
              <w:t xml:space="preserve">5</w:t>
            </w:r>
          </w:p>
        </w:tc>
        <w:tc>
          <w:tcPr>
            <w:tcW w:type="dxa" w:w="1600"/>
          </w:tcPr>
          <w:p>
            <w:r>
              <w:rPr>
                <w:sz w:val="18"/>
                <w:szCs w:val="18"/>
              </w:rPr>
              <w:t xml:space="preserve">WhatsApp</w:t>
            </w:r>
          </w:p>
        </w:tc>
        <w:tc>
          <w:tcPr>
            <w:tcW w:type="dxa" w:w="1000"/>
          </w:tcPr>
          <w:p>
            <w:r>
              <w:rPr>
                <w:sz w:val="18"/>
                <w:szCs w:val="18"/>
              </w:rPr>
              <w:t xml:space="preserve">$5.83</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$9824,89. Por cada dólar de pauta volvieron $7.95.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164 piezas analizadas · 13.268.038 vistas · mediana 4868 · refrescado el 2026-09-04.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19</w:t>
            </w:r>
          </w:p>
        </w:tc>
        <w:tc>
          <w:tcPr>
            <w:tcW w:type="dxa" w:w="1800"/>
          </w:tcPr>
          <w:p>
            <w:r>
              <w:rPr>
                <w:sz w:val="18"/>
                <w:szCs w:val="18"/>
              </w:rPr>
              <w:t xml:space="preserve">12%</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0.4%</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19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$225 USD desde el 3-sep. Y la cifra nunca va sola: va con su razón — ahora incluye el tutor de IA entrenado con las clases. Es una cifra que se decide sin llamada, y ponerla ahorra la mitad de las conversaciones. La regla del Máster no aplica aquí.</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$225 USD con tutor de IA incluido,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todavía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refrescando la imagen y añadiendo el sello del</w:t>
      </w:r>
    </w:p>
    <w:p>
      <w:pPr>
        <w:pBdr>
          <w:left w:val="single" w:color="B9C6D3" w:sz="14" w:space="8"/>
        </w:pBdr>
        <w:shd w:fill="F7F9FB" w:val="clear"/>
        <w:spacing w:after="0"/>
      </w:pPr>
      <w:r>
        <w:rPr>
          <w:rFonts w:ascii="Consolas" w:cs="Consolas" w:eastAsia="Consolas" w:hAnsi="Consolas"/>
          <w:sz w:val="18"/>
          <w:szCs w:val="18"/>
        </w:rPr>
        <w:t xml:space="preserve">tutor de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$225 USD va en el copy y en la imagen, y JUNTO a la razón — «ahora con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Es lo contrario del Máster: aquí la cifra ayuda, porque</w:t>
      </w:r>
    </w:p>
    <w:p>
      <w:pPr>
        <w:pBdr>
          <w:left w:val="single" w:color="B9C6D3" w:sz="14" w:space="8"/>
        </w:pBdr>
        <w:shd w:fill="F7F9FB" w:val="clear"/>
        <w:spacing w:after="0"/>
      </w:pPr>
      <w:r>
        <w:rPr>
          <w:rFonts w:ascii="Consolas" w:cs="Consolas" w:eastAsia="Consolas" w:hAnsi="Consolas"/>
          <w:sz w:val="18"/>
          <w:szCs w:val="18"/>
        </w:rPr>
        <w:t xml:space="preserve">$225 se decide sin llamada y ponerla ahorra la mitad de las conversaciones del setter.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«Especialización en Acero · $225 USD · ahora con tutor de IA» y botón → WhatsApp. La</w:t>
      </w:r>
    </w:p>
    <w:p>
      <w:pPr>
        <w:pBdr>
          <w:left w:val="single" w:color="B9C6D3" w:sz="14" w:space="8"/>
        </w:pBdr>
        <w:shd w:fill="F7F9FB" w:val="clear"/>
        <w:spacing w:after="140"/>
      </w:pPr>
      <w:r>
        <w:rPr>
          <w:rFonts w:ascii="Consolas" w:cs="Consolas" w:eastAsia="Consolas" w:hAnsi="Consolas"/>
          <w:sz w:val="18"/>
          <w:szCs w:val="18"/>
        </w:rPr>
        <w:t xml:space="preserve">frase del hook no se toca: es lo que hizo funcionar la pieza.</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¿Firmarías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escríbenos.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tarjeta de cierre va el precio con su razón: «$225 USD · incluye el tutor de IA que te</w:t>
      </w:r>
    </w:p>
    <w:p>
      <w:pPr>
        <w:pBdr>
          <w:left w:val="single" w:color="B9C6D3" w:sz="14" w:space="8"/>
        </w:pBdr>
        <w:shd w:fill="F7F9FB" w:val="clear"/>
        <w:spacing w:after="0"/>
      </w:pPr>
      <w:r>
        <w:rPr>
          <w:rFonts w:ascii="Consolas" w:cs="Consolas" w:eastAsia="Consolas" w:hAnsi="Consolas"/>
          <w:sz w:val="18"/>
          <w:szCs w:val="18"/>
        </w:rPr>
        <w:t xml:space="preserve">responde con la clase exacta». El lead magnet abre y el precio cierra, en la misma pieza.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 El post orgánico de la guía hizo 49 comentarios: el gancho está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(es el que justifica los $225)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y la razón de que el precio suba a $225. Creativo: burbuja de chat con</w:t>
      </w:r>
    </w:p>
    <w:p>
      <w:pPr>
        <w:pBdr>
          <w:left w:val="single" w:color="B9C6D3" w:sz="14" w:space="8"/>
        </w:pBdr>
        <w:shd w:fill="F7F9FB" w:val="clear"/>
        <w:spacing w:after="0"/>
      </w:pPr>
      <w:r>
        <w:rPr>
          <w:rFonts w:ascii="Consolas" w:cs="Consolas" w:eastAsia="Consolas" w:hAnsi="Consolas"/>
          <w:sz w:val="18"/>
          <w:szCs w:val="18"/>
        </w:rPr>
        <w:t xml:space="preserve">una pregunta técnica real y la respuesta citando la sesión y el minuto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Copy: «Tu especialización ahora te contesta.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te dice en qué sesión y en qué minuto está lo que preguntas. Y si algo no está en el curso, te</w:t>
      </w:r>
    </w:p>
    <w:p>
      <w:pPr>
        <w:pBdr>
          <w:left w:val="single" w:color="B9C6D3" w:sz="14" w:space="8"/>
        </w:pBdr>
        <w:shd w:fill="F7F9FB" w:val="clear"/>
        <w:spacing w:after="0"/>
      </w:pPr>
      <w:r>
        <w:rPr>
          <w:rFonts w:ascii="Consolas" w:cs="Consolas" w:eastAsia="Consolas" w:hAnsi="Consolas"/>
          <w:sz w:val="18"/>
          <w:szCs w:val="18"/>
        </w:rPr>
        <w:t xml:space="preserve">lo dice en vez de inventarlo.»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$225 USD, tutor incluido. CTA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Esta es la pieza ancla del relanzamiento: las otras tres mencionan el tutor, esta lo enseña.</w:t>
      </w:r>
    </w:p>
    <w:p>
      <w:pPr>
        <w:spacing w:after="80"/>
        <w:rPr>
          <w:b/>
          <w:bCs/>
          <w:color w:val="A33B2A"/>
        </w:rPr>
      </w:pPr>
      <w:r>
        <w:rPr>
          <w:b/>
          <w:bCs/>
          <w:color w:val="A33B2A"/>
          <w:sz w:val="21"/>
          <w:szCs w:val="21"/>
        </w:rPr>
        <w:t xml:space="preserve">⚠ El servicio ya está desplegado y probado (17/17 el 3-sep). Lo que falta es que esté MONTADO en los 4 cursos y que un alumno pueda abrirlo. Hasta entonces no sale — y con ella no sale la subida a $225, porque es lo que la justifica. También el bot de Olympus tiene que saber responder sobre el tutor antes de que esto se anuncie.</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Es el más urgente de los tres: hay un reel el miércoles 9 cuyo CTA ya lo promete.</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«Valor 6» cuenta exactamente esto — un error de Revit resuelto con ChatGPT en vez de dos horas de foro — y es la pieza base del miércoles 9. El recurso no se inventa para llenar un hueco: se crea porque ya hay una pieza que lo pide.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Es el que más valor tiene de los tres y el que más cuidado necesita.</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cinco errores por los que devuelven una memoria — y cómo se ve cada uno corregido.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($225 con el tutor de IA incluido,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POST PLANO (1 imagen) — EXTRA de lanzamiento</w:t>
      </w:r>
    </w:p>
    <w:p>
      <w:pPr>
        <w:spacing w:after="80"/>
        <w:rPr>
          <w:i/>
          <w:iCs/>
          <w:color w:val="5A6B7B"/>
        </w:rPr>
      </w:pPr>
      <w:r>
        <w:rPr>
          <w:i/>
          <w:iCs/>
          <w:color w:val="5A6B7B"/>
          <w:sz w:val="21"/>
          <w:szCs w:val="21"/>
        </w:rPr>
        <w:t xml:space="preserve">Redes: Instagram + Facebook</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undefined</w:t>
            </w:r>
          </w:p>
        </w:tc>
        <w:tc>
          <w:tcPr>
            <w:tcW w:type="dxa" w:w="6100"/>
          </w:tcPr>
          <w:p>
            <w:r>
              <w:rPr>
                <w:sz w:val="18"/>
                <w:szCs w:val="18"/>
              </w:rPr>
              <w:t xml:space="preserve">Guia «Revit + ChatGPT»: los 10 errores y su prompt</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CARRUSEL (6 slides) — EXTRA lanzamiento de recurso</w:t>
            </w:r>
          </w:p>
        </w:tc>
        <w:tc>
          <w:tcPr>
            <w:tcW w:type="dxa" w:w="1400"/>
          </w:tcPr>
          <w:p>
            <w:r>
              <w:rPr>
                <w:sz w:val="18"/>
                <w:szCs w:val="18"/>
              </w:rPr>
              <w:t xml:space="preserve">undefined</w:t>
            </w:r>
          </w:p>
        </w:tc>
        <w:tc>
          <w:tcPr>
            <w:tcW w:type="dxa" w:w="6100"/>
          </w:tcPr>
          <w:p>
            <w:r>
              <w:rPr>
                <w:sz w:val="18"/>
                <w:szCs w:val="18"/>
              </w:rPr>
              <w:t xml:space="preserve">Pack de 5 scripts de Dynamo / Python para Revit</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POST PLANO (1 imagen) — EXTRA lanzamiento de recurso</w:t>
            </w:r>
          </w:p>
        </w:tc>
        <w:tc>
          <w:tcPr>
            <w:tcW w:type="dxa" w:w="1400"/>
          </w:tcPr>
          <w:p>
            <w:r>
              <w:rPr>
                <w:sz w:val="18"/>
                <w:szCs w:val="18"/>
              </w:rPr>
              <w:t xml:space="preserve">undefined</w:t>
            </w:r>
          </w:p>
        </w:tc>
        <w:tc>
          <w:tcPr>
            <w:tcW w:type="dxa" w:w="6100"/>
          </w:tcPr>
          <w:p>
            <w:r>
              <w:rPr>
                <w:sz w:val="18"/>
                <w:szCs w:val="18"/>
              </w:rPr>
              <w:t xml:space="preserve">Guia de memoria de calculo + plantilla</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Guia «Revit + ChatGPT»: los 10 errores y su prompt</w:t>
      </w:r>
    </w:p>
    <w:p>
      <w:pPr>
        <w:spacing w:after="80"/>
        <w:rPr>
          <w:color w:val="5A6B7B"/>
          <w:sz w:val="19"/>
          <w:szCs w:val="19"/>
        </w:rPr>
      </w:pPr>
      <w:r>
        <w:rPr>
          <w:color w:val="5A6B7B"/>
          <w:sz w:val="19"/>
          <w:szCs w:val="19"/>
        </w:rPr>
        <w:t xml:space="preserve">Formato: REEL (grabar)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Va el martes a proposito: el miercoles 9 sale el reel «Valor 6» y su</w:t>
      </w:r>
    </w:p>
    <w:p>
      <w:pPr>
        <w:pBdr>
          <w:left w:val="single" w:color="B9C6D3" w:sz="14" w:space="8"/>
        </w:pBdr>
        <w:shd w:fill="F7F9FB" w:val="clear"/>
        <w:spacing w:after="0"/>
      </w:pPr>
      <w:r>
        <w:rPr>
          <w:rFonts w:ascii="Consolas" w:cs="Consolas" w:eastAsia="Consolas" w:hAnsi="Consolas"/>
          <w:sz w:val="18"/>
          <w:szCs w:val="18"/>
        </w:rPr>
        <w:t xml:space="preserve">CTA apunta a esta guia, asi que tiene que estar viva un dia antes. Desarrollo completo, guion y</w:t>
      </w:r>
    </w:p>
    <w:p>
      <w:pPr>
        <w:pBdr>
          <w:left w:val="single" w:color="B9C6D3" w:sz="14" w:space="8"/>
        </w:pBdr>
        <w:shd w:fill="F7F9FB" w:val="clear"/>
        <w:spacing w:after="140"/>
      </w:pPr>
      <w:r>
        <w:rPr>
          <w:rFonts w:ascii="Consolas" w:cs="Consolas" w:eastAsia="Consolas" w:hAnsi="Consolas"/>
          <w:sz w:val="18"/>
          <w:szCs w:val="18"/>
        </w:rPr>
        <w:t xml:space="preserve">prompt en la pestaña Lead magnets.</w:t>
      </w:r>
    </w:p>
    <w:p>
      <w:pPr>
        <w:pBdr>
          <w:left w:val="single" w:color="C96A1C" w:sz="18" w:space="8"/>
        </w:pBdr>
        <w:shd w:fill="F4F7FA" w:val="clear"/>
        <w:spacing w:after="100"/>
      </w:pPr>
      <w:r>
        <w:rPr>
          <w:i/>
          <w:iCs/>
          <w:color w:val="5A6B7B"/>
          <w:sz w:val="20"/>
          <w:szCs w:val="20"/>
        </w:rPr>
        <w:t xml:space="preserve">Lanzamiento del recurso. Va el martes a proposito: el miercoles 9 sale el reel «Valor 6» y su CTA apunta a esta guia, asi que tiene que estar viva un dia antes. Desarrollo completo, guion y prompt en la pestaña Lead magnets.</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Pack de 5 scripts de Dynamo / Python para Revit</w:t>
      </w:r>
    </w:p>
    <w:p>
      <w:pPr>
        <w:spacing w:after="80"/>
        <w:rPr>
          <w:color w:val="5A6B7B"/>
          <w:sz w:val="19"/>
          <w:szCs w:val="19"/>
        </w:rPr>
      </w:pPr>
      <w:r>
        <w:rPr>
          <w:color w:val="5A6B7B"/>
          <w:sz w:val="19"/>
          <w:szCs w:val="19"/>
        </w:rPr>
        <w:t xml:space="preserve">Formato: CARRUSEL (6 slides)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Dynamo es el tema de mejor guardado de la cuenta y no teniamos recurso</w:t>
      </w:r>
    </w:p>
    <w:p>
      <w:pPr>
        <w:pBdr>
          <w:left w:val="single" w:color="B9C6D3" w:sz="14" w:space="8"/>
        </w:pBdr>
        <w:shd w:fill="F7F9FB" w:val="clear"/>
        <w:spacing w:after="140"/>
      </w:pPr>
      <w:r>
        <w:rPr>
          <w:rFonts w:ascii="Consolas" w:cs="Consolas" w:eastAsia="Consolas" w:hAnsi="Consolas"/>
          <w:sz w:val="18"/>
          <w:szCs w:val="18"/>
        </w:rPr>
        <w:t xml:space="preserve">propio. Desarrollo completo y prompt en la pestaña Lead magnets.</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Guia de memoria de calculo + plantilla</w:t>
      </w:r>
    </w:p>
    <w:p>
      <w:pPr>
        <w:spacing w:after="80"/>
        <w:rPr>
          <w:color w:val="5A6B7B"/>
          <w:sz w:val="19"/>
          <w:szCs w:val="19"/>
        </w:rPr>
      </w:pPr>
      <w:r>
        <w:rPr>
          <w:color w:val="5A6B7B"/>
          <w:sz w:val="19"/>
          <w:szCs w:val="19"/>
        </w:rPr>
        <w:t xml:space="preserve">Formato: POST PLANO (1 imagen)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Post plano porque cumple la regla: lleva dato de calculo. Desarrollo</w:t>
      </w:r>
    </w:p>
    <w:p>
      <w:pPr>
        <w:pBdr>
          <w:left w:val="single" w:color="B9C6D3" w:sz="14" w:space="8"/>
        </w:pBdr>
        <w:shd w:fill="F7F9FB" w:val="clear"/>
        <w:spacing w:after="140"/>
      </w:pPr>
      <w:r>
        <w:rPr>
          <w:rFonts w:ascii="Consolas" w:cs="Consolas" w:eastAsia="Consolas" w:hAnsi="Consolas"/>
          <w:sz w:val="18"/>
          <w:szCs w:val="18"/>
        </w:rPr>
        <w:t xml:space="preserve">completo y prompt en la pestaña Lead magnets.</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 el CTA del reel «Valor 6» (Mié 9), que sale un día después de su lanzamiento (Mar 8). Es el más urgente de los tres.</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define en la reunión de cierre del viernes 5 y se lanza el Mar 29.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6</w:t>
            </w:r>
          </w:p>
        </w:tc>
      </w:tr>
      <w:tr>
        <w:tc>
          <w:tcPr>
            <w:tcW w:type="dxa" w:w="3600"/>
          </w:tcPr>
          <w:p>
            <w:r>
              <w:rPr>
                <w:sz w:val="18"/>
                <w:szCs w:val="18"/>
              </w:rPr>
              <w:t xml:space="preserve">REEL</w:t>
            </w:r>
          </w:p>
        </w:tc>
        <w:tc>
          <w:tcPr>
            <w:tcW w:type="dxa" w:w="2000"/>
          </w:tcPr>
          <w:p>
            <w:r>
              <w:rPr>
                <w:sz w:val="18"/>
                <w:szCs w:val="18"/>
              </w:rPr>
              <w:t xml:space="preserve">6</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Style w:val="ListParagraph"/>
        <w:numPr>
          <w:ilvl w:val="0"/>
          <w:numId w:val="1"/>
        </w:numPr>
        <w:spacing w:after="50"/>
      </w:pPr>
      <w:r>
        <w:rPr>
          <w:sz w:val="21"/>
          <w:szCs w:val="21"/>
        </w:rPr>
        <w:t xml:space="preserve">Los pendientes que salieron de la reunion del 4-sep estan en la seccion «pendientes_reunion», con responsable y por que bloquea.</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2026-09-04T20:57:32.482Z</dcterms:created>
  <dcterms:modified xsi:type="dcterms:W3CDTF">2026-09-04T20:57:32.483Z</dcterms:modified>
</cp:coreProperties>
</file>

<file path=docProps/custom.xml><?xml version="1.0" encoding="utf-8"?>
<Properties xmlns="http://schemas.openxmlformats.org/officeDocument/2006/custom-properties" xmlns:vt="http://schemas.openxmlformats.org/officeDocument/2006/docPropsVTypes"/>
</file>