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</w:pPr>
      <w:r>
        <w:rPr>
          <w:rFonts w:ascii="Calibri" w:cs="Calibri" w:eastAsia="Calibri" w:hAnsi="Calibri"/>
          <w:b/>
          <w:bCs/>
          <w:color w:val="CA7520"/>
          <w:spacing w:val="60"/>
          <w:sz w:val="18"/>
          <w:szCs w:val="18"/>
        </w:rPr>
        <w:t xml:space="preserve">DESIGN MODELING ACADEMY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001E30"/>
          <w:sz w:val="46"/>
          <w:szCs w:val="46"/>
        </w:rPr>
        <w:t xml:space="preserve">Historias que venden</w:t>
      </w:r>
    </w:p>
    <w:p>
      <w:pPr>
        <w:spacing w:after="320"/>
      </w:pPr>
      <w:r>
        <w:rPr>
          <w:rFonts w:ascii="Calibri" w:cs="Calibri" w:eastAsia="Calibri" w:hAnsi="Calibri"/>
          <w:color w:val="5A6B7B"/>
          <w:sz w:val="24"/>
          <w:szCs w:val="24"/>
        </w:rPr>
        <w:t xml:space="preserve">Lo que le faltaba a la estrategia de historias</w:t>
      </w:r>
    </w:p>
    <w:tbl>
      <w:tblPr>
        <w:tblW w:type="dxa" w:w="3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</w:tblGrid>
      <w:tr>
        <w:tc>
          <w:tcPr>
            <w:tcW w:type="dxa" w:w="3000"/>
            <w:shd w:fill="CA752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🟠  ESTRATEGIA</w:t>
            </w:r>
          </w:p>
        </w:tc>
      </w:tr>
    </w:tbl>
    <w:p>
      <w:pPr>
        <w:spacing w:after="0" w:before="400"/>
      </w:pPr>
      <w:r>
        <w:rPr>
          <w:rFonts w:ascii="Calibri" w:cs="Calibri" w:eastAsia="Calibri" w:hAnsi="Calibri"/>
          <w:color w:val="5A6B7B"/>
          <w:sz w:val="19"/>
          <w:szCs w:val="19"/>
        </w:rPr>
        <w:t xml:space="preserve">Design Modeling Academy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Complemento de la Guía Operativa · Agosto 2026</w:t>
      </w:r>
      <w:r>
        <w:rPr>
          <w:rFonts w:ascii="Calibri" w:cs="Calibri" w:eastAsia="Calibri" w:hAnsi="Calibri"/>
          <w:color w:val="5A6B7B"/>
          <w:sz w:val="19"/>
          <w:szCs w:val="19"/>
        </w:rPr>
        <w:br/>
        <w:t xml:space="preserve">Fecha: 14 de agosto de 2026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De dónde sale esto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Dayana revisó las historias del mes y dijo: «en todas las historias no hay de ventas por ningún lado».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auditó la Guía Operativa de Historias de agosto contra la matriz de contenido. La conclusión es mixta, y conviene decirla completa.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Donde la impresión NO da en el blanco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guía sí tiene venta, solo que no está en la historia: está en el mensaje directo. Es su propia regla de oro: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«El sticker es la conversión. Todo el que responde el sticker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recibe un DM. Ahí es donde se cierra — nunca en la historia.»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Y la regla 3 —«nunca precio ni inscríbete»—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está bien y no se toca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 Coincide con la regla permanente de la academia: el Máster no se cotiza por contenido ni por chat. De las 15 secuencias, 13 llevan instrucción de DM.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 sea: el diseño es correcto. El problema es otro.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Donde da de lleno: cuatro huecos medidos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1 · La semana tipo no tiene ni un slot de venta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613"/>
        <w:gridCol w:w="5242"/>
        <w:gridCol w:w="3225"/>
      </w:tblGrid>
      <w:tr>
        <w:trPr>
          <w:tblHeader/>
        </w:trPr>
        <w:tc>
          <w:tcPr>
            <w:tcW w:type="dxa" w:w="161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524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publica</w:t>
            </w:r>
          </w:p>
        </w:tc>
        <w:tc>
          <w:tcPr>
            <w:tcW w:type="dxa" w:w="3225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Lunes</w:t>
            </w:r>
          </w:p>
        </w:tc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pieza del día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educativo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Martes</w:t>
            </w:r>
          </w:p>
        </w:tc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detrás de cámara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cercanía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Miércoles</w:t>
            </w:r>
          </w:p>
        </w:tc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pieza del día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educativo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Jueves</w:t>
            </w:r>
          </w:p>
        </w:tc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caja de preguntas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conversación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Viernes</w:t>
            </w:r>
          </w:p>
        </w:tc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pieza del día + republicar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educativo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Sábado</w:t>
            </w:r>
          </w:p>
        </w:tc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testimonio «sin vender»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prueba social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Domingo</w:t>
            </w:r>
          </w:p>
        </w:tc>
        <w:tc>
          <w:tcPr>
            <w:tcW w:type="dxa" w:w="524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Cero de siete.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Y el sábado, que es el día natural para vender, lo prohíbe expresamente. Nadie está diseñando el momento de la oferta.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2 · La guía dice «mándales DM» 15 veces y no trae ni un guion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Este es el hueco grande. Todo el paso donde vive la conversión depende de improvisar, uno por uno, cada tarde. En la práctica eso se hace tres días y se abandona.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conversión no está rota: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está sin construir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3 · ACERO es el 20 % de las historias, siendo el producto que más convierte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6048"/>
        <w:gridCol w:w="4032"/>
      </w:tblGrid>
      <w:tr>
        <w:trPr>
          <w:tblHeader/>
        </w:trPr>
        <w:tc>
          <w:tcPr>
            <w:tcW w:type="dxa" w:w="6048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Producto</w:t>
            </w:r>
          </w:p>
        </w:tc>
        <w:tc>
          <w:tcPr>
            <w:tcW w:type="dxa" w:w="403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Secuencias en agosto</w:t>
            </w:r>
          </w:p>
        </w:tc>
      </w:tr>
      <w:tr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Máster BIM + IA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Especialización en ACERO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ACERO trae leads a $0,45–$0,61 y cierra más rápido. Está infrarrepresentado justo en el canal más directo.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4 · La cuenta regresiva se gasta anunciando un video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propia guía la llama «el sticker más subestimado». Es el único que crea urgencia sin decir un precio — o sea, el único que puede vender sin romper la regla 3.</w:t>
      </w:r>
    </w:p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🔑 «No me da tiempo de responder»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Dayana, 14-ago: «chévere por DM, pero si no me da tiempo de estar respondiendo en las historias nos jodemos».</w:t>
      </w:r>
    </w:p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Tiene razón, y es el punto que hunde la estrategia entera.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 plan que exige responder a mano todos los días se hace tres días y se abandona. Y entonces las historias vuelven a ser solo alcance. No es falta de disciplina: es un diseño que pide trabajo manual diario.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Por qué pasa: no todos los stickers se pueden automatizar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2419"/>
        <w:gridCol w:w="4032"/>
        <w:gridCol w:w="3629"/>
      </w:tblGrid>
      <w:tr>
        <w:trPr>
          <w:tblHeader/>
        </w:trPr>
        <w:tc>
          <w:tcPr>
            <w:tcW w:type="dxa" w:w="241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403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¿Dónde cae la respuesta?</w:t>
            </w:r>
          </w:p>
        </w:tc>
        <w:tc>
          <w:tcPr>
            <w:tcW w:type="dxa" w:w="362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¿Automatizable?</w:t>
            </w:r>
          </w:p>
        </w:tc>
      </w:tr>
      <w:tr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solo en el panel de la historia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❌ No — hay que escribir a mano</w:t>
            </w:r>
          </w:p>
        </w:tc>
      </w:tr>
      <w:tr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Quiz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solo en el panel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Deslizador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solo en el panel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Caja de preguntas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solo en el panel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Responder a la historia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LLEGA A LA BANDEJA DE MENSAJES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SÍ — lo agarra el bot</w:t>
            </w:r>
          </w:p>
        </w:tc>
      </w:tr>
      <w:tr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no hay respuesta, va directo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Cero trabajo</w:t>
            </w:r>
          </w:p>
        </w:tc>
      </w:tr>
      <w:tr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Cuenta regresiva</w:t>
            </w:r>
          </w:p>
        </w:tc>
        <w:tc>
          <w:tcPr>
            <w:tcW w:type="dxa" w:w="403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avisa sola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✅ Cero trabajo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Ahí está el problema: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la guía apoya toda la conversión en los cuatro stickers que NO se pueden automatizar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El arreglo: mover el CTA a lo que sí se automatiza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 exactamente lo que ya funciona en el feed. Ahí el CTA no es un sticker: es «comenta ACERO», y el bot lo recoge. Está probado — comentario → DM → registro en el CRM en 3 minutos, medido dos veces.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 historias el equivalente es: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«Responde esta historia con la palabra ACERO y te lo mando»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persona escribe. Eso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cae en la bandeja de mensajes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. El bot lo lee, detecta la palabra y dispara la secuencia sola. Tú no tocas nada.</w:t>
      </w:r>
    </w:p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La regla nueva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 sticker que convierte tiene que ser automatizable.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Encuestas, quiz y deslizadores se quedan — son buenísimos para alcance y para que el algoritmo empuje la historia — pero dejan de ser el paso de conversión. Nadie tiene la obligación de responderlos uno por uno.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 frame que convierte pide responder con una palabra.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Cómo queda cada secuencia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210"/>
        <w:gridCol w:w="3024"/>
        <w:gridCol w:w="2822"/>
        <w:gridCol w:w="3024"/>
      </w:tblGrid>
      <w:tr>
        <w:trPr>
          <w:tblHeader/>
        </w:trPr>
        <w:tc>
          <w:tcPr>
            <w:tcW w:type="dxa" w:w="121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Frames</w:t>
            </w:r>
          </w:p>
        </w:tc>
        <w:tc>
          <w:tcPr>
            <w:tcW w:type="dxa" w:w="302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28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  <w:tc>
          <w:tcPr>
            <w:tcW w:type="dxa" w:w="302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Trabajo tuyo</w:t>
            </w:r>
          </w:p>
        </w:tc>
      </w:tr>
      <w:tr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 al 3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valor, enganche, alcance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 / quiz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121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último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CONVERSIÓN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«responde con [PALABRA]»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 — lo agarra el bot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Las palabras por producto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814"/>
        <w:gridCol w:w="4637"/>
        <w:gridCol w:w="3629"/>
      </w:tblGrid>
      <w:tr>
        <w:trPr>
          <w:tblHeader/>
        </w:trPr>
        <w:tc>
          <w:tcPr>
            <w:tcW w:type="dxa" w:w="181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463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dónde lleva</w:t>
            </w:r>
          </w:p>
        </w:tc>
        <w:tc>
          <w:tcPr>
            <w:tcW w:type="dxa" w:w="362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del bot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ACERO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Especialización en Acero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ya existe en el feed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BIM / IA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Máster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ya existe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ZAPATA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Calculadora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ya existe y probado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NIVEL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 de Nivel BIM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HAY QUE CREARLO</w:t>
            </w:r>
          </w:p>
        </w:tc>
      </w:tr>
      <w:tr>
        <w:tc>
          <w:tcPr>
            <w:tcW w:type="dxa" w:w="181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CUPO</w:t>
            </w:r>
          </w:p>
        </w:tc>
        <w:tc>
          <w:tcPr>
            <w:tcW w:type="dxa" w:w="463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Aviso de cupos de ACERO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HAY QUE CREARLO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Lo único que hay que montar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Que el workflow del bot dispare también con MENSAJES DIRECTOS, no solo con comentarios. En GoHighLevel es el mismo workflow con un disparador más: Instagram DM / Facebook Message → contiene la palabra.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Hay que confirmarlo en la cuenta ANTES de anunciarlo en una historia. Si el bot no está montado, la historia promete algo que no llega.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La semana tipo corregida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613"/>
        <w:gridCol w:w="6048"/>
        <w:gridCol w:w="2419"/>
      </w:tblGrid>
      <w:tr>
        <w:trPr>
          <w:tblHeader/>
        </w:trPr>
        <w:tc>
          <w:tcPr>
            <w:tcW w:type="dxa" w:w="161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6048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publica</w:t>
            </w:r>
          </w:p>
        </w:tc>
        <w:tc>
          <w:tcPr>
            <w:tcW w:type="dxa" w:w="2419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Lunes</w:t>
            </w:r>
          </w:p>
        </w:tc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pieza del día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Martes</w:t>
            </w:r>
          </w:p>
        </w:tc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detrás de cámara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Miércoles</w:t>
            </w:r>
          </w:p>
        </w:tc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pieza del día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JUEVES</w:t>
            </w:r>
          </w:p>
        </w:tc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SECUENCIA DE VENTA (rotan las 3 de abajo)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🆕 nuevo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Viernes</w:t>
            </w:r>
          </w:p>
        </w:tc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pieza del día + republicar respuestas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Sábado</w:t>
            </w:r>
          </w:p>
        </w:tc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testimonio + sticker de intención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ajustado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Domingo</w:t>
            </w:r>
          </w:p>
        </w:tc>
        <w:tc>
          <w:tcPr>
            <w:tcW w:type="dxa" w:w="604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</w:t>
            </w:r>
          </w:p>
        </w:tc>
        <w:tc>
          <w:tcPr>
            <w:tcW w:type="dxa" w:w="2419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sábado deja de ser «sin vender». Sigue sin llevar precio, pero el sticker cambia de «¿Te ves aquí?» a uno que separe al curioso del interesado.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Las tres secuencias de venta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Rotan cada jueves. Ninguna dice un precio. Ninguna dice «inscríbete».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🔩 VENTA A · La objeción (ACERO)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usa cuando la gente ya vio contenido técnico de acero y no ha escrito.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504"/>
        <w:gridCol w:w="2218"/>
        <w:gridCol w:w="4133"/>
        <w:gridCol w:w="3225"/>
      </w:tblGrid>
      <w:tr>
        <w:trPr>
          <w:tblHeader/>
        </w:trPr>
        <w:tc>
          <w:tcPr>
            <w:tcW w:type="dxa" w:w="50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18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413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3225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Tú a cámara, sin producción</w:t>
            </w:r>
          </w:p>
        </w:tc>
        <w:tc>
          <w:tcPr>
            <w:tcW w:type="dxa" w:w="41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«Me escribieron esto la semana pasada:»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real de un DM, tapando el nombre</w:t>
            </w:r>
          </w:p>
        </w:tc>
        <w:tc>
          <w:tcPr>
            <w:tcW w:type="dxa" w:w="41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«Me interesa, pero no tengo tiempo»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</w:t>
            </w:r>
          </w:p>
        </w:tc>
        <w:tc>
          <w:tcPr>
            <w:tcW w:type="dxa" w:w="41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«Es 100 % asincrónico. No hay horario al que llegar tarde. El acceso no caduca.»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ENCUESTA: «¿Ese era tu freno?» → Sí / El mío es otro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Tú a cámara</w:t>
            </w:r>
          </w:p>
        </w:tc>
        <w:tc>
          <w:tcPr>
            <w:tcW w:type="dxa" w:w="41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«Si quieres el temario completo, respóndeme con la palabra ACERO.»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«Responde con ACERO» → lo agarra el bot</w:t>
            </w:r>
          </w:p>
        </w:tc>
      </w:tr>
    </w:tbl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🎯 VENTA B · El espejo (Máster)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Que la persona se reconozca en el problema antes de que le hables del producto.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504"/>
        <w:gridCol w:w="2218"/>
        <w:gridCol w:w="4133"/>
        <w:gridCol w:w="3225"/>
      </w:tblGrid>
      <w:tr>
        <w:trPr>
          <w:tblHeader/>
        </w:trPr>
        <w:tc>
          <w:tcPr>
            <w:tcW w:type="dxa" w:w="50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18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413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3225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</w:t>
            </w:r>
          </w:p>
        </w:tc>
        <w:tc>
          <w:tcPr>
            <w:tcW w:type="dxa" w:w="41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«Llevas 3 años modelando bien. Y sigues esperando a que te digan qué modelar.»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4 niveles en pantalla</w:t>
            </w:r>
          </w:p>
        </w:tc>
        <w:tc>
          <w:tcPr>
            <w:tcW w:type="dxa" w:w="41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«Modelador → Coordinador → BIM Manager → BIM + IA»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QUIZ: «¿Dónde crees que estás?»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Texto sobre azul</w:t>
            </w:r>
          </w:p>
        </w:tc>
        <w:tc>
          <w:tcPr>
            <w:tcW w:type="dxa" w:w="41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«El salto que más cuesta es del 1 al 2. Y no es de software: es dejar de ejecutar y empezar a decidir.»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Captura del test</w:t>
            </w:r>
          </w:p>
        </w:tc>
        <w:tc>
          <w:tcPr>
            <w:tcW w:type="dxa" w:w="413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«Hay un test de 20 preguntas que te lo dice sin adornos.»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ENLACE al test + «o responde NIVEL»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Cierra al test, no al Máster.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Quien hace el test entra a la secuencia de correo y se vende solo. La historia no tiene que cerrar la venta.</w:t>
      </w:r>
    </w:p>
    <w:p>
      <w:pPr>
        <w:pStyle w:val="Heading2"/>
        <w:spacing w:after="130" w:before="280"/>
      </w:pPr>
      <w:r>
        <w:rPr>
          <w:rFonts w:ascii="Calibri" w:cs="Calibri" w:eastAsia="Calibri" w:hAnsi="Calibri"/>
          <w:b/>
          <w:bCs/>
          <w:color w:val="001E30"/>
          <w:sz w:val="24"/>
          <w:szCs w:val="24"/>
        </w:rPr>
        <w:t xml:space="preserve">⏳ VENTA C · Los cupos (ACERO)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Una vez al mes. Es la única que crea urgencia, y la crea con lo que es verdad.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504"/>
        <w:gridCol w:w="2621"/>
        <w:gridCol w:w="3730"/>
        <w:gridCol w:w="3225"/>
      </w:tblGrid>
      <w:tr>
        <w:trPr>
          <w:tblHeader/>
        </w:trPr>
        <w:tc>
          <w:tcPr>
            <w:tcW w:type="dxa" w:w="504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21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ve</w:t>
            </w:r>
          </w:p>
        </w:tc>
        <w:tc>
          <w:tcPr>
            <w:tcW w:type="dxa" w:w="373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</w:t>
            </w:r>
          </w:p>
        </w:tc>
        <w:tc>
          <w:tcPr>
            <w:tcW w:type="dxa" w:w="3225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Sticker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Los 4 logos: Robot · Advance Steel · Revit · certificaciones</w:t>
            </w:r>
          </w:p>
        </w:tc>
        <w:tc>
          <w:tcPr>
            <w:tcW w:type="dxa" w:w="373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«4 programas. 4 meses. A tu ritmo.»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El número enorme sobre azul</w:t>
            </w:r>
          </w:p>
        </w:tc>
        <w:tc>
          <w:tcPr>
            <w:tcW w:type="dxa" w:w="373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«Esta cohorte son 10 cupos. Quedan 8.»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CUENTA REGRESIVA al cierre de inscripciones</w:t>
            </w:r>
          </w:p>
        </w:tc>
      </w:tr>
      <w:tr>
        <w:tc>
          <w:tcPr>
            <w:tcW w:type="dxa" w:w="504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21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Tú a cámara</w:t>
            </w:r>
          </w:p>
        </w:tc>
        <w:tc>
          <w:tcPr>
            <w:tcW w:type="dxa" w:w="373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«Si quieres el detalle, respóndeme con la palabra CUPO.»</w:t>
            </w:r>
          </w:p>
        </w:tc>
        <w:tc>
          <w:tcPr>
            <w:tcW w:type="dxa" w:w="3225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«Responde con CUPO» → lo agarra el bot</w:t>
            </w:r>
          </w:p>
        </w:tc>
      </w:tr>
    </w:tbl>
    <w:tbl>
      <w:tblPr>
        <w:tblW w:type="dxa" w:w="10080"/>
        <w:tblBorders>
          <w:top w:val="single" w:color="F0C4C0" w:sz="4"/>
          <w:left w:val="single" w:color="B3261E" w:sz="24"/>
          <w:bottom w:val="single" w:color="F0C4C0" w:sz="4"/>
          <w:right w:val="single" w:color="F0C4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D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1"/>
                <w:szCs w:val="21"/>
              </w:rPr>
              <w:t xml:space="preserve">Las dos reglas duras de esta secuencia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1) El número tiene que ser el de verdad. 10 cupos, 2 vendidos, quedan 8 (confirmado el 14-ago). Se actualiza cada vez que se publica. Esta gente vuelve al mes siguiente: un contador falso se descubre solo, y con él se cae la credibilidad — que es lo único que vende un programa de $199 por internet.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2) La cuenta regresiva va al CIERRE de inscripciones de esta cohorte, no a la apertura. La cohorte abre todos los meses, así que «abre pronto» no aprieta nada. Lo que aprieta es que estos 8 cupos se acaban.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Los DM, para cuando sí respondas a mano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 el arreglo de arriba ya no hace falta responder para que la estrategia funcione. Pero cuando tengas tiempo y quieras escribirle a alguien, estos son los guiones. Se copian, se les cambia el nombre y se mandan.</w:t>
      </w:r>
    </w:p>
    <w:tbl>
      <w:tblPr>
        <w:tblW w:type="dxa" w:w="10080"/>
        <w:tblBorders>
          <w:top w:val="single" w:color="F0DCC0" w:sz="4"/>
          <w:left w:val="single" w:color="CA7520" w:sz="24"/>
          <w:bottom w:val="single" w:color="F0DCC0" w:sz="4"/>
          <w:right w:val="single" w:color="F0DCC0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8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8A4D0D"/>
                <w:sz w:val="21"/>
                <w:szCs w:val="21"/>
              </w:rPr>
              <w:t xml:space="preserve">Las tres reglas del DM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1) Siempre con el nombre de la persona. Un DM sin nombre se lee como bot.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2) Nunca precio del Máster. Si preguntan cuánto cuesta, se pasa a llamada. El precio de ACERO sí se puede decir.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3) Una pregunta al final, siempre. Un DM que no pregunta se muere ahí.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1 · Votó la opción «que le falta algo» en una encuesta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Ej.: «Ni sabía», «Me ha pasado», «Nunca», «Team a mano». Acaba de admitir un hueco.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Vi que votaste «[SU RESPUESTA]» en la historia 👀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cuento en corto por qué importa: [UNA FRASE con la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consecuencia real del hueco que admitió].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¿Te pasa seguido o fue una vez?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2 · Falló un quiz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 lead más calificado, según la propia guía: se equivocó en un dato técnico y lo sabe.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El quiz de la historia tenía trampa 😄 la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respuesta era [RESPUESTA] y casi todo el mundo falló, así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que no eres tú.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explico por qué: [2 O 3 LÍNEAS, técnicas de verdad].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¿En qué tipo de proyecto te estás encontrando esto?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Nunca hagas sentir tonto a nadie.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«Casi todo el mundo falló» es lo que convierte la vergüenza en curiosidad.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3 · Escribió en la caja de preguntas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Me preguntaste «[SU PREGUNTA]».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[RESPUESTA REAL, útil, sin vender nada. Que se note que le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dedicaste tiempo.]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¿Te sirve así o quieres que lo aterrice a tu caso?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Ese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«¿lo aterrizo a tu caso?»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es la puerta. Quien dice que sí está pidiendo una conversación de venta sin saberlo.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4 · Respondió a una historia de venta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Gracias por responder 🙌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Antes de contarte nada: ¿en qué estás trabajando ahora y qué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gustaría poder hacer que hoy no puedes?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lo pregunto porque según lo que me digas te sirve una cosa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u otra — y a veces la respuesta es que todavía no es tu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momento. Prefiero decírtelo a venderte algo que no necesitas.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A7520"/>
          <w:sz w:val="21"/>
          <w:szCs w:val="21"/>
        </w:rPr>
        <w:t xml:space="preserve">DM 5 · Preguntó el precio</w:t>
      </w:r>
    </w:p>
    <w:p>
      <w:pPr>
        <w:pBdr>
          <w:left w:val="single" w:color="CA7520" w:sz="18" w:space="8"/>
        </w:pBdr>
        <w:shd w:fill="F2F4F6" w:val="clear"/>
        <w:spacing w:after="140" w:before="100"/>
        <w:ind w:left="200" w:right="200"/>
      </w:pPr>
      <w:r>
        <w:rPr>
          <w:rFonts w:ascii="Consolas" w:cs="Consolas" w:eastAsia="Consolas" w:hAnsi="Consolas"/>
          <w:color w:val="1F2933"/>
          <w:sz w:val="18"/>
          <w:szCs w:val="18"/>
        </w:rPr>
        <w:t xml:space="preserve">¡Hola [NOMBRE]! Te lo cuento con calma en 30 minutos, que así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te digo también si te conviene o no según dónde estés 👇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https://api.leadconnectorhq.com/widget/booking/bIVuNHNojGEgH3gf6yXe</w:t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2933"/>
          <w:sz w:val="18"/>
          <w:szCs w:val="18"/>
        </w:rPr>
        <w:t xml:space="preserve">Si prefieres por aquí, dime primero en qué estás trabajando.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Excepción — ACERO: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ahí el precio SÍ se puede decir por DM ($499,99 → $199,99), porque es un producto de decisión rápida. El Máster no: siempre llamada.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Qué se mide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 guía ya lo dice bien: no son las vistas, son las respuestas y los DM. Una historia con 300 vistas y 12 respuestas vale más que una de 3.000 y ninguna.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 añade una sola columna, porque es la que dice si esto sirvió: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1613"/>
        <w:gridCol w:w="3427"/>
        <w:gridCol w:w="2520"/>
        <w:gridCol w:w="2520"/>
      </w:tblGrid>
      <w:tr>
        <w:trPr>
          <w:tblHeader/>
        </w:trPr>
        <w:tc>
          <w:tcPr>
            <w:tcW w:type="dxa" w:w="1613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427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Respuestas con palabra clave</w:t>
            </w:r>
          </w:p>
        </w:tc>
        <w:tc>
          <w:tcPr>
            <w:tcW w:type="dxa" w:w="252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Entraron al bot</w:t>
            </w:r>
          </w:p>
        </w:tc>
        <w:tc>
          <w:tcPr>
            <w:tcW w:type="dxa" w:w="2520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Llamadas agendadas</w:t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13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27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«Respuestas con palabra clave» es la columna nueva.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Es la que mide si el cambio de mecánica funcionó, y no depende de que nadie se acuerde de anotar nada: sale del CRM.</w:t>
      </w:r>
    </w:p>
    <w:p>
      <w:pPr>
        <w:pStyle w:val="Heading1"/>
        <w:pBdr>
          <w:bottom w:val="single" w:color="CA7520" w:sz="12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001E30"/>
          <w:sz w:val="30"/>
          <w:szCs w:val="30"/>
        </w:rPr>
        <w:t xml:space="preserve">Lo que hay que decidir</w:t>
      </w:r>
    </w:p>
    <w:tbl>
      <w:tblPr>
        <w:tblW w:type="dxa" w:w="10080"/>
        <w:tblBorders>
          <w:top w:val="single" w:color="D5DBE0" w:sz="2"/>
          <w:left w:val="single" w:color="D5DBE0" w:sz="2"/>
          <w:bottom w:val="single" w:color="D5DBE0" w:sz="2"/>
          <w:right w:val="single" w:color="D5DBE0" w:sz="2"/>
          <w:insideH w:val="single" w:color="E5E9EC" w:sz="2"/>
          <w:insideV w:val="single" w:color="E5E9EC" w:sz="2"/>
        </w:tblBorders>
      </w:tblPr>
      <w:tblGrid>
        <w:gridCol w:w="7258"/>
        <w:gridCol w:w="2822"/>
      </w:tblGrid>
      <w:tr>
        <w:trPr>
          <w:tblHeader/>
        </w:trPr>
        <w:tc>
          <w:tcPr>
            <w:tcW w:type="dxa" w:w="7258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2822"/>
            <w:shd w:fill="001E3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</w:tr>
      <w:tr>
        <w:tc>
          <w:tcPr>
            <w:tcW w:type="dxa" w:w="72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Aprobar el jueves como slot de venta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Dayana</w:t>
            </w:r>
          </w:p>
        </w:tc>
      </w:tr>
      <w:tr>
        <w:tc>
          <w:tcPr>
            <w:tcW w:type="dxa" w:w="72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Montar el disparador de DM en el bot (palabras NIVEL y CUPO)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Equipo técnico</w:t>
            </w:r>
          </w:p>
        </w:tc>
      </w:tr>
      <w:tr>
        <w:tc>
          <w:tcPr>
            <w:tcW w:type="dxa" w:w="72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Confirmar los cupos que quedan cada vez que se publique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Dayana</w:t>
            </w:r>
          </w:p>
        </w:tc>
      </w:tr>
      <w:tr>
        <w:tc>
          <w:tcPr>
            <w:tcW w:type="dxa" w:w="7258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Autorización de un alumno para el testimonio del sábado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Dayana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Sin el disparador de DM montado, la secuencia de cupos NO se publica: prometería algo que no llega.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88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que venden</dc:title>
  <dc:creator>Design Modeling Academy</dc:creator>
  <dc:description>Estrategia de venta por historias de Instagram, sin depender de responder a mano</dc:description>
  <cp:lastModifiedBy>Un-named</cp:lastModifiedBy>
  <cp:revision>1</cp:revision>
  <dcterms:created xsi:type="dcterms:W3CDTF">2026-08-14T22:14:47.000Z</dcterms:created>
  <dcterms:modified xsi:type="dcterms:W3CDTF">2026-08-14T22:14:47.014Z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