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B268C" w14:textId="77777777" w:rsidR="0033511E" w:rsidRDefault="00467B84">
      <w:r>
        <w:t>科研论文辅导（学术背景提升，</w:t>
      </w:r>
      <w:r>
        <w:rPr>
          <w:rFonts w:hint="eastAsia"/>
        </w:rPr>
        <w:t>助力留学申请</w:t>
      </w:r>
      <w:r>
        <w:t>）</w:t>
      </w:r>
    </w:p>
    <w:p w14:paraId="53E2A5FF" w14:textId="77777777" w:rsidR="00467B84" w:rsidRDefault="00467B84">
      <w:pPr>
        <w:rPr>
          <w:rFonts w:hint="eastAsia"/>
        </w:rPr>
      </w:pPr>
    </w:p>
    <w:p w14:paraId="3906F902" w14:textId="77777777" w:rsidR="00467B84" w:rsidRDefault="00467B84">
      <w:r>
        <w:t>面向</w:t>
      </w:r>
      <w:r>
        <w:rPr>
          <w:rFonts w:hint="eastAsia"/>
        </w:rPr>
        <w:t>人群</w:t>
      </w:r>
      <w:r>
        <w:t>：优秀高中生及低年级</w:t>
      </w:r>
      <w:r>
        <w:rPr>
          <w:rFonts w:hint="eastAsia"/>
        </w:rPr>
        <w:t>本科生</w:t>
      </w:r>
    </w:p>
    <w:p w14:paraId="5B8BA59B" w14:textId="77777777" w:rsidR="00467B84" w:rsidRDefault="00467B84">
      <w:r>
        <w:rPr>
          <w:rFonts w:hint="eastAsia"/>
        </w:rPr>
        <w:t>项目收获</w:t>
      </w:r>
      <w:r>
        <w:t>：掌握科研的基本</w:t>
      </w:r>
      <w:r>
        <w:rPr>
          <w:rFonts w:hint="eastAsia"/>
        </w:rPr>
        <w:t>能力</w:t>
      </w:r>
      <w:r>
        <w:t>与论文写作技巧，独立撰写一篇科技论文</w:t>
      </w:r>
    </w:p>
    <w:p w14:paraId="175D0A05" w14:textId="77777777" w:rsidR="00467B84" w:rsidRDefault="00467B84">
      <w:r>
        <w:rPr>
          <w:rFonts w:hint="eastAsia"/>
        </w:rPr>
        <w:t>附加</w:t>
      </w:r>
      <w:r>
        <w:t>价值：与国内顶尖高校博士生进行</w:t>
      </w:r>
      <w:r w:rsidR="00233A4D">
        <w:rPr>
          <w:rFonts w:hint="eastAsia"/>
        </w:rPr>
        <w:t>充分</w:t>
      </w:r>
      <w:r w:rsidR="00233A4D">
        <w:t>交流</w:t>
      </w:r>
      <w:r>
        <w:t>，获取</w:t>
      </w:r>
      <w:r w:rsidR="00233A4D">
        <w:t>自身</w:t>
      </w:r>
      <w:r>
        <w:t>发展方向的更多建议及指导</w:t>
      </w:r>
      <w:r w:rsidR="00233A4D">
        <w:t>。</w:t>
      </w:r>
    </w:p>
    <w:p w14:paraId="67562C11" w14:textId="77777777" w:rsidR="00467B84" w:rsidRDefault="00467B84">
      <w:pPr>
        <w:rPr>
          <w:rFonts w:hint="eastAsia"/>
        </w:rPr>
      </w:pPr>
    </w:p>
    <w:p w14:paraId="6FE5889A" w14:textId="77777777" w:rsidR="00467B84" w:rsidRDefault="00467B84">
      <w:r>
        <w:rPr>
          <w:rFonts w:hint="eastAsia"/>
        </w:rPr>
        <w:t>项目简介</w:t>
      </w:r>
      <w:r>
        <w:t>：</w:t>
      </w:r>
    </w:p>
    <w:p w14:paraId="53B66285" w14:textId="501690C4" w:rsidR="00233946" w:rsidRDefault="00467B84" w:rsidP="00233946">
      <w:pPr>
        <w:rPr>
          <w:rFonts w:hint="eastAsia"/>
        </w:rPr>
      </w:pPr>
      <w:r>
        <w:t>本项目由国内顶尖师资</w:t>
      </w:r>
      <w:r>
        <w:rPr>
          <w:rFonts w:hint="eastAsia"/>
        </w:rPr>
        <w:t>团队</w:t>
      </w:r>
      <w:r>
        <w:t>领导，针对学生的不同研究兴趣和方向，提供定制化的高质量论文辅导服务</w:t>
      </w:r>
      <w:r w:rsidR="00F96CE7">
        <w:t>，论文发表成功率高，</w:t>
      </w:r>
      <w:r w:rsidR="00F96CE7">
        <w:rPr>
          <w:rFonts w:hint="eastAsia"/>
        </w:rPr>
        <w:t>学生参与度</w:t>
      </w:r>
      <w:r w:rsidR="008A78FF">
        <w:rPr>
          <w:rFonts w:hint="eastAsia"/>
        </w:rPr>
        <w:t>强</w:t>
      </w:r>
      <w:r w:rsidR="00F96CE7">
        <w:t>，</w:t>
      </w:r>
      <w:r w:rsidR="00BD308E">
        <w:rPr>
          <w:rFonts w:hint="eastAsia"/>
        </w:rPr>
        <w:t>家长</w:t>
      </w:r>
      <w:r w:rsidR="00222D05">
        <w:rPr>
          <w:rFonts w:hint="eastAsia"/>
        </w:rPr>
        <w:t>好评率高</w:t>
      </w:r>
      <w:r>
        <w:t>。</w:t>
      </w:r>
      <w:r w:rsidR="00233946">
        <w:rPr>
          <w:rFonts w:hint="eastAsia"/>
        </w:rPr>
        <w:t>不同年级，不同水平的学生，均可以在论文辅导项目中，以第一作者的身份发表一篇论文，收获自己的一份难能可贵的科研经历。</w:t>
      </w:r>
    </w:p>
    <w:p w14:paraId="16EE7BC9" w14:textId="77777777" w:rsidR="00233946" w:rsidRDefault="00233946" w:rsidP="00233946">
      <w:pPr>
        <w:rPr>
          <w:rFonts w:hint="eastAsia"/>
        </w:rPr>
      </w:pPr>
      <w:r>
        <w:rPr>
          <w:rFonts w:hint="eastAsia"/>
        </w:rPr>
        <w:t>本项目服务针对有发表论文意向的本科生和优秀高中生，方向涵盖理工科、人文社科如社会科学、经济学等各大主流专业学科。</w:t>
      </w:r>
    </w:p>
    <w:p w14:paraId="560F7DF9" w14:textId="24531D91" w:rsidR="00467B84" w:rsidRDefault="00233A4D" w:rsidP="00233946">
      <w:r>
        <w:rPr>
          <w:rFonts w:hint="eastAsia"/>
        </w:rPr>
        <w:t>论文辅导</w:t>
      </w:r>
      <w:r>
        <w:t>项目</w:t>
      </w:r>
      <w:r>
        <w:rPr>
          <w:rFonts w:hint="eastAsia"/>
        </w:rPr>
        <w:t>与</w:t>
      </w:r>
      <w:r>
        <w:t>论文</w:t>
      </w:r>
      <w:r w:rsidR="00233946">
        <w:rPr>
          <w:rFonts w:hint="eastAsia"/>
        </w:rPr>
        <w:t>代写</w:t>
      </w:r>
      <w:r>
        <w:rPr>
          <w:rFonts w:hint="eastAsia"/>
        </w:rPr>
        <w:t>存在</w:t>
      </w:r>
      <w:r>
        <w:t>本质区别</w:t>
      </w:r>
      <w:r>
        <w:rPr>
          <w:rFonts w:hint="eastAsia"/>
        </w:rPr>
        <w:t>，我们强调学生</w:t>
      </w:r>
      <w:r>
        <w:t>能够</w:t>
      </w:r>
      <w:r>
        <w:rPr>
          <w:rFonts w:hint="eastAsia"/>
        </w:rPr>
        <w:t>在专业导师的指导下</w:t>
      </w:r>
      <w:r w:rsidR="00233946">
        <w:rPr>
          <w:rFonts w:hint="eastAsia"/>
        </w:rPr>
        <w:t>掌握科技论文的写作方法和技巧</w:t>
      </w:r>
      <w:r>
        <w:t>并由学生完成论文的写作</w:t>
      </w:r>
      <w:r w:rsidR="00233946">
        <w:rPr>
          <w:rFonts w:hint="eastAsia"/>
        </w:rPr>
        <w:t>，</w:t>
      </w:r>
      <w:r w:rsidR="00E021DE">
        <w:t>使学生</w:t>
      </w:r>
      <w:r w:rsidR="00EA6AAF">
        <w:t>具备</w:t>
      </w:r>
      <w:r w:rsidR="00233946">
        <w:rPr>
          <w:rFonts w:hint="eastAsia"/>
        </w:rPr>
        <w:t>留学、保研申请的硬实力。</w:t>
      </w:r>
    </w:p>
    <w:p w14:paraId="1E7AC079" w14:textId="77777777" w:rsidR="009B1C9B" w:rsidRDefault="009B1C9B" w:rsidP="00233946">
      <w:pPr>
        <w:rPr>
          <w:rFonts w:hint="eastAsia"/>
        </w:rPr>
      </w:pPr>
    </w:p>
    <w:p w14:paraId="66369F06" w14:textId="5ACA9D8E" w:rsidR="009B1C9B" w:rsidRDefault="00A026CF" w:rsidP="00233946">
      <w:r>
        <w:t>项目分类：</w:t>
      </w:r>
    </w:p>
    <w:tbl>
      <w:tblPr>
        <w:tblStyle w:val="4"/>
        <w:tblW w:w="0" w:type="auto"/>
        <w:jc w:val="center"/>
        <w:tblLook w:val="04A0" w:firstRow="1" w:lastRow="0" w:firstColumn="1" w:lastColumn="0" w:noHBand="0" w:noVBand="1"/>
      </w:tblPr>
      <w:tblGrid>
        <w:gridCol w:w="1701"/>
        <w:gridCol w:w="2160"/>
        <w:gridCol w:w="1985"/>
        <w:gridCol w:w="2444"/>
      </w:tblGrid>
      <w:tr w:rsidR="00A026CF" w14:paraId="4B8B0815" w14:textId="77777777" w:rsidTr="00A026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5E5EEDAC" w14:textId="77777777" w:rsidR="00A026CF" w:rsidRDefault="00A026CF" w:rsidP="00233946"/>
        </w:tc>
        <w:tc>
          <w:tcPr>
            <w:tcW w:w="2160" w:type="dxa"/>
          </w:tcPr>
          <w:p w14:paraId="7AD0B593" w14:textId="5E3CCB37" w:rsidR="00A026CF" w:rsidRDefault="00A026CF" w:rsidP="00233946">
            <w:pPr>
              <w:cnfStyle w:val="100000000000" w:firstRow="1" w:lastRow="0" w:firstColumn="0" w:lastColumn="0" w:oddVBand="0" w:evenVBand="0" w:oddHBand="0" w:evenHBand="0" w:firstRowFirstColumn="0" w:firstRowLastColumn="0" w:lastRowFirstColumn="0" w:lastRowLastColumn="0"/>
              <w:rPr>
                <w:rFonts w:hint="eastAsia"/>
              </w:rPr>
            </w:pPr>
            <w:r>
              <w:t>SCI</w:t>
            </w:r>
            <w:r>
              <w:rPr>
                <w:rFonts w:hint="eastAsia"/>
              </w:rPr>
              <w:t>收录</w:t>
            </w:r>
            <w:r>
              <w:t>期刊论文</w:t>
            </w:r>
          </w:p>
        </w:tc>
        <w:tc>
          <w:tcPr>
            <w:tcW w:w="1985" w:type="dxa"/>
          </w:tcPr>
          <w:p w14:paraId="33D2BD4B" w14:textId="557600FB" w:rsidR="00A026CF" w:rsidRDefault="00A026CF" w:rsidP="00233946">
            <w:pPr>
              <w:cnfStyle w:val="100000000000" w:firstRow="1" w:lastRow="0" w:firstColumn="0" w:lastColumn="0" w:oddVBand="0" w:evenVBand="0" w:oddHBand="0" w:evenHBand="0" w:firstRowFirstColumn="0" w:firstRowLastColumn="0" w:lastRowFirstColumn="0" w:lastRowLastColumn="0"/>
              <w:rPr>
                <w:rFonts w:hint="eastAsia"/>
              </w:rPr>
            </w:pPr>
            <w:r>
              <w:t>EI</w:t>
            </w:r>
            <w:r>
              <w:t>收录期刊论文</w:t>
            </w:r>
          </w:p>
        </w:tc>
        <w:tc>
          <w:tcPr>
            <w:tcW w:w="2444" w:type="dxa"/>
          </w:tcPr>
          <w:p w14:paraId="36B4A782" w14:textId="47302341" w:rsidR="00A026CF" w:rsidRDefault="00A026CF" w:rsidP="00233946">
            <w:pPr>
              <w:cnfStyle w:val="100000000000" w:firstRow="1" w:lastRow="0" w:firstColumn="0" w:lastColumn="0" w:oddVBand="0" w:evenVBand="0" w:oddHBand="0" w:evenHBand="0" w:firstRowFirstColumn="0" w:firstRowLastColumn="0" w:lastRowFirstColumn="0" w:lastRowLastColumn="0"/>
              <w:rPr>
                <w:rFonts w:hint="eastAsia"/>
              </w:rPr>
            </w:pPr>
            <w:r>
              <w:t>EI/CPCI</w:t>
            </w:r>
            <w:r>
              <w:t>收录会议论文</w:t>
            </w:r>
          </w:p>
        </w:tc>
      </w:tr>
      <w:tr w:rsidR="00A026CF" w14:paraId="006377BC" w14:textId="77777777" w:rsidTr="00A026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2FC1F003" w14:textId="561AE3EF" w:rsidR="00A026CF" w:rsidRDefault="00A026CF" w:rsidP="00233946">
            <w:pPr>
              <w:rPr>
                <w:rFonts w:hint="eastAsia"/>
              </w:rPr>
            </w:pPr>
            <w:r>
              <w:t>推荐学历</w:t>
            </w:r>
          </w:p>
        </w:tc>
        <w:tc>
          <w:tcPr>
            <w:tcW w:w="2160" w:type="dxa"/>
          </w:tcPr>
          <w:p w14:paraId="3E216986" w14:textId="1959A838" w:rsidR="00A026CF" w:rsidRDefault="00A026CF" w:rsidP="00233946">
            <w:pPr>
              <w:cnfStyle w:val="000000100000" w:firstRow="0" w:lastRow="0" w:firstColumn="0" w:lastColumn="0" w:oddVBand="0" w:evenVBand="0" w:oddHBand="1" w:evenHBand="0" w:firstRowFirstColumn="0" w:firstRowLastColumn="0" w:lastRowFirstColumn="0" w:lastRowLastColumn="0"/>
              <w:rPr>
                <w:rFonts w:hint="eastAsia"/>
              </w:rPr>
            </w:pPr>
            <w:r>
              <w:t>本科及研究生</w:t>
            </w:r>
          </w:p>
        </w:tc>
        <w:tc>
          <w:tcPr>
            <w:tcW w:w="1985" w:type="dxa"/>
          </w:tcPr>
          <w:p w14:paraId="22DA09A1" w14:textId="7A252DC7" w:rsidR="00A026CF" w:rsidRDefault="00A026CF" w:rsidP="00233946">
            <w:pPr>
              <w:cnfStyle w:val="000000100000" w:firstRow="0" w:lastRow="0" w:firstColumn="0" w:lastColumn="0" w:oddVBand="0" w:evenVBand="0" w:oddHBand="1" w:evenHBand="0" w:firstRowFirstColumn="0" w:firstRowLastColumn="0" w:lastRowFirstColumn="0" w:lastRowLastColumn="0"/>
            </w:pPr>
            <w:r w:rsidRPr="00A026CF">
              <w:rPr>
                <w:rFonts w:hint="eastAsia"/>
              </w:rPr>
              <w:t>本科及研究生，部分极其优秀的高中生（学习过大学相关预科课程）</w:t>
            </w:r>
          </w:p>
        </w:tc>
        <w:tc>
          <w:tcPr>
            <w:tcW w:w="2444" w:type="dxa"/>
          </w:tcPr>
          <w:p w14:paraId="21B03810" w14:textId="0A109B6E" w:rsidR="00A026CF" w:rsidRDefault="00A026CF" w:rsidP="00233946">
            <w:pPr>
              <w:cnfStyle w:val="000000100000" w:firstRow="0" w:lastRow="0" w:firstColumn="0" w:lastColumn="0" w:oddVBand="0" w:evenVBand="0" w:oddHBand="1" w:evenHBand="0" w:firstRowFirstColumn="0" w:firstRowLastColumn="0" w:lastRowFirstColumn="0" w:lastRowLastColumn="0"/>
            </w:pPr>
            <w:r w:rsidRPr="00A026CF">
              <w:rPr>
                <w:rFonts w:hint="eastAsia"/>
              </w:rPr>
              <w:t>高中及以上</w:t>
            </w:r>
          </w:p>
        </w:tc>
      </w:tr>
      <w:tr w:rsidR="00A026CF" w14:paraId="00D92A0A" w14:textId="77777777" w:rsidTr="00A026CF">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02F52A70" w14:textId="0AB71AE9" w:rsidR="00A026CF" w:rsidRDefault="00A026CF" w:rsidP="00233946">
            <w:pPr>
              <w:rPr>
                <w:rFonts w:hint="eastAsia"/>
              </w:rPr>
            </w:pPr>
            <w:r>
              <w:t>建议周期</w:t>
            </w:r>
          </w:p>
        </w:tc>
        <w:tc>
          <w:tcPr>
            <w:tcW w:w="2160" w:type="dxa"/>
          </w:tcPr>
          <w:p w14:paraId="1269B494" w14:textId="7264F68A" w:rsidR="00A026CF" w:rsidRDefault="00A026CF" w:rsidP="00233946">
            <w:pPr>
              <w:cnfStyle w:val="000000000000" w:firstRow="0" w:lastRow="0" w:firstColumn="0" w:lastColumn="0" w:oddVBand="0" w:evenVBand="0" w:oddHBand="0" w:evenHBand="0" w:firstRowFirstColumn="0" w:firstRowLastColumn="0" w:lastRowFirstColumn="0" w:lastRowLastColumn="0"/>
              <w:rPr>
                <w:rFonts w:hint="eastAsia"/>
              </w:rPr>
            </w:pPr>
            <w:r>
              <w:t>1-2</w:t>
            </w:r>
            <w:r>
              <w:rPr>
                <w:rFonts w:hint="eastAsia"/>
              </w:rPr>
              <w:t>年</w:t>
            </w:r>
          </w:p>
        </w:tc>
        <w:tc>
          <w:tcPr>
            <w:tcW w:w="1985" w:type="dxa"/>
          </w:tcPr>
          <w:p w14:paraId="7C4141DB" w14:textId="4E146075" w:rsidR="00A026CF" w:rsidRDefault="00A026CF" w:rsidP="00233946">
            <w:pPr>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年</w:t>
            </w:r>
            <w:r>
              <w:t>以上</w:t>
            </w:r>
          </w:p>
        </w:tc>
        <w:tc>
          <w:tcPr>
            <w:tcW w:w="2444" w:type="dxa"/>
          </w:tcPr>
          <w:p w14:paraId="6E886009" w14:textId="70DC9825" w:rsidR="00A026CF" w:rsidRDefault="00A026CF" w:rsidP="00233946">
            <w:pPr>
              <w:cnfStyle w:val="000000000000" w:firstRow="0" w:lastRow="0" w:firstColumn="0" w:lastColumn="0" w:oddVBand="0" w:evenVBand="0" w:oddHBand="0" w:evenHBand="0" w:firstRowFirstColumn="0" w:firstRowLastColumn="0" w:lastRowFirstColumn="0" w:lastRowLastColumn="0"/>
              <w:rPr>
                <w:rFonts w:hint="eastAsia"/>
              </w:rPr>
            </w:pPr>
            <w:r>
              <w:t>3-6</w:t>
            </w:r>
            <w:r>
              <w:rPr>
                <w:rFonts w:hint="eastAsia"/>
              </w:rPr>
              <w:t>个月</w:t>
            </w:r>
          </w:p>
        </w:tc>
      </w:tr>
      <w:tr w:rsidR="00A026CF" w14:paraId="5979F4D1" w14:textId="77777777" w:rsidTr="00A026C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701" w:type="dxa"/>
          </w:tcPr>
          <w:p w14:paraId="262E8359" w14:textId="0BC9FB4C" w:rsidR="00A026CF" w:rsidRDefault="00A026CF" w:rsidP="00233946">
            <w:pPr>
              <w:rPr>
                <w:rFonts w:hint="eastAsia"/>
              </w:rPr>
            </w:pPr>
            <w:r>
              <w:t>期刊简介</w:t>
            </w:r>
          </w:p>
        </w:tc>
        <w:tc>
          <w:tcPr>
            <w:tcW w:w="2160" w:type="dxa"/>
          </w:tcPr>
          <w:p w14:paraId="7633E4BC" w14:textId="77777777" w:rsidR="00A026CF" w:rsidRDefault="00A026CF" w:rsidP="00A026CF">
            <w:pPr>
              <w:cnfStyle w:val="000000100000" w:firstRow="0" w:lastRow="0" w:firstColumn="0" w:lastColumn="0" w:oddVBand="0" w:evenVBand="0" w:oddHBand="1" w:evenHBand="0" w:firstRowFirstColumn="0" w:firstRowLastColumn="0" w:lastRowFirstColumn="0" w:lastRowLastColumn="0"/>
            </w:pPr>
            <w:r>
              <w:t>SCI (Scientific Citation Index)</w:t>
            </w:r>
          </w:p>
          <w:p w14:paraId="6171AC45" w14:textId="3FDB09F1" w:rsidR="00A026CF" w:rsidRDefault="00A026CF" w:rsidP="00A026CF">
            <w:pPr>
              <w:cnfStyle w:val="000000100000" w:firstRow="0" w:lastRow="0" w:firstColumn="0" w:lastColumn="0" w:oddVBand="0" w:evenVBand="0" w:oddHBand="1" w:evenHBand="0" w:firstRowFirstColumn="0" w:firstRowLastColumn="0" w:lastRowFirstColumn="0" w:lastRowLastColumn="0"/>
            </w:pPr>
            <w:r>
              <w:rPr>
                <w:rFonts w:hint="eastAsia"/>
              </w:rPr>
              <w:t>美国科学信息研究所编辑出版的引文索引类刊物，涵盖全球</w:t>
            </w:r>
            <w:r>
              <w:rPr>
                <w:rFonts w:hint="eastAsia"/>
              </w:rPr>
              <w:t>3300</w:t>
            </w:r>
            <w:r>
              <w:rPr>
                <w:rFonts w:hint="eastAsia"/>
              </w:rPr>
              <w:t>多种科技期刊</w:t>
            </w:r>
          </w:p>
        </w:tc>
        <w:tc>
          <w:tcPr>
            <w:tcW w:w="1985" w:type="dxa"/>
          </w:tcPr>
          <w:p w14:paraId="2F36F492" w14:textId="77777777" w:rsidR="00A026CF" w:rsidRDefault="00A026CF" w:rsidP="00A026CF">
            <w:pPr>
              <w:cnfStyle w:val="000000100000" w:firstRow="0" w:lastRow="0" w:firstColumn="0" w:lastColumn="0" w:oddVBand="0" w:evenVBand="0" w:oddHBand="1" w:evenHBand="0" w:firstRowFirstColumn="0" w:firstRowLastColumn="0" w:lastRowFirstColumn="0" w:lastRowLastColumn="0"/>
            </w:pPr>
            <w:r>
              <w:t xml:space="preserve">EI (Engineering Index) </w:t>
            </w:r>
          </w:p>
          <w:p w14:paraId="60EACE96" w14:textId="6A51439A" w:rsidR="00A026CF" w:rsidRDefault="00A026CF" w:rsidP="00A026CF">
            <w:pPr>
              <w:cnfStyle w:val="000000100000" w:firstRow="0" w:lastRow="0" w:firstColumn="0" w:lastColumn="0" w:oddVBand="0" w:evenVBand="0" w:oddHBand="1" w:evenHBand="0" w:firstRowFirstColumn="0" w:firstRowLastColumn="0" w:lastRowFirstColumn="0" w:lastRowLastColumn="0"/>
            </w:pPr>
            <w:r>
              <w:rPr>
                <w:rFonts w:hint="eastAsia"/>
              </w:rPr>
              <w:t>由美国工程师学会联合创办的历史上最悠久的一部大型综合性检索工具，内容包括全部工程学科和工程活动领域的研究成果。</w:t>
            </w:r>
          </w:p>
        </w:tc>
        <w:tc>
          <w:tcPr>
            <w:tcW w:w="2444" w:type="dxa"/>
          </w:tcPr>
          <w:p w14:paraId="1753B0F0" w14:textId="5A64EE3F" w:rsidR="00A026CF" w:rsidRDefault="00A026CF" w:rsidP="00A026CF">
            <w:pPr>
              <w:cnfStyle w:val="000000100000" w:firstRow="0" w:lastRow="0" w:firstColumn="0" w:lastColumn="0" w:oddVBand="0" w:evenVBand="0" w:oddHBand="1" w:evenHBand="0" w:firstRowFirstColumn="0" w:firstRowLastColumn="0" w:lastRowFirstColumn="0" w:lastRowLastColumn="0"/>
            </w:pPr>
            <w:r>
              <w:t>CPCI (Conference Procee</w:t>
            </w:r>
            <w:r>
              <w:rPr>
                <w:rFonts w:hint="eastAsia"/>
              </w:rPr>
              <w:t>d</w:t>
            </w:r>
            <w:r>
              <w:t>ings Citation Index)</w:t>
            </w:r>
          </w:p>
          <w:p w14:paraId="2B0427DC" w14:textId="00B79B57" w:rsidR="00A026CF" w:rsidRDefault="00A026CF" w:rsidP="00A026CF">
            <w:pPr>
              <w:cnfStyle w:val="000000100000" w:firstRow="0" w:lastRow="0" w:firstColumn="0" w:lastColumn="0" w:oddVBand="0" w:evenVBand="0" w:oddHBand="1" w:evenHBand="0" w:firstRowFirstColumn="0" w:firstRowLastColumn="0" w:lastRowFirstColumn="0" w:lastRowLastColumn="0"/>
            </w:pPr>
            <w:r>
              <w:rPr>
                <w:rFonts w:hint="eastAsia"/>
              </w:rPr>
              <w:t>由美国科学情报研究所编辑出版，该检索工具覆盖的学科范围广，收录会议文献齐全，已成为检索全世界正式出版会议文献的权威工具</w:t>
            </w:r>
          </w:p>
        </w:tc>
      </w:tr>
    </w:tbl>
    <w:p w14:paraId="09249090" w14:textId="603D7BCA" w:rsidR="00A026CF" w:rsidRDefault="00B80695" w:rsidP="00233946">
      <w:r>
        <w:t>项目收获：</w:t>
      </w:r>
    </w:p>
    <w:p w14:paraId="26CEA284" w14:textId="4C683E91" w:rsidR="00B80695" w:rsidRPr="00B80695" w:rsidRDefault="00B80695" w:rsidP="00233946">
      <w:pPr>
        <w:rPr>
          <w:b/>
        </w:rPr>
      </w:pPr>
      <w:r w:rsidRPr="00B80695">
        <w:rPr>
          <w:b/>
        </w:rPr>
        <w:t>熟悉科研环境</w:t>
      </w:r>
    </w:p>
    <w:p w14:paraId="2ED57DE4" w14:textId="62C5C3A2" w:rsidR="00B80695" w:rsidRDefault="00B80695" w:rsidP="00233946">
      <w:r w:rsidRPr="00B80695">
        <w:rPr>
          <w:rFonts w:hint="eastAsia"/>
        </w:rPr>
        <w:t>培养</w:t>
      </w:r>
      <w:r w:rsidR="004C1C4C">
        <w:t>学生</w:t>
      </w:r>
      <w:r w:rsidRPr="00B80695">
        <w:rPr>
          <w:rFonts w:hint="eastAsia"/>
        </w:rPr>
        <w:t>基本的科学素养，</w:t>
      </w:r>
      <w:r w:rsidR="004C1C4C">
        <w:t>使学生具备</w:t>
      </w:r>
      <w:r w:rsidRPr="00B80695">
        <w:rPr>
          <w:rFonts w:hint="eastAsia"/>
        </w:rPr>
        <w:t>思维的逻辑性及严谨性，</w:t>
      </w:r>
      <w:r w:rsidR="004C1C4C">
        <w:t>引导学生获取</w:t>
      </w:r>
      <w:r w:rsidRPr="00B80695">
        <w:rPr>
          <w:rFonts w:hint="eastAsia"/>
        </w:rPr>
        <w:t>发现问题、解决问题的能力</w:t>
      </w:r>
    </w:p>
    <w:p w14:paraId="66744FAF" w14:textId="1721D7B9" w:rsidR="00B80695" w:rsidRDefault="00B80695" w:rsidP="00233946">
      <w:pPr>
        <w:rPr>
          <w:b/>
        </w:rPr>
      </w:pPr>
      <w:r w:rsidRPr="00B80695">
        <w:rPr>
          <w:b/>
        </w:rPr>
        <w:t>培养学术</w:t>
      </w:r>
      <w:r w:rsidRPr="00B80695">
        <w:rPr>
          <w:rFonts w:hint="eastAsia"/>
          <w:b/>
        </w:rPr>
        <w:t>能力</w:t>
      </w:r>
    </w:p>
    <w:p w14:paraId="085DA44F" w14:textId="79C35A89" w:rsidR="00B80695" w:rsidRPr="00B80695" w:rsidRDefault="00B80695" w:rsidP="00233946">
      <w:pPr>
        <w:rPr>
          <w:rFonts w:hint="eastAsia"/>
        </w:rPr>
      </w:pPr>
      <w:r w:rsidRPr="00B80695">
        <w:rPr>
          <w:rFonts w:hint="eastAsia"/>
        </w:rPr>
        <w:t>熟悉科学研究的全流程，掌握科学研</w:t>
      </w:r>
      <w:r w:rsidR="004C1C4C">
        <w:rPr>
          <w:rFonts w:hint="eastAsia"/>
        </w:rPr>
        <w:t>究的一般方法，科研论文的撰写要点，</w:t>
      </w:r>
      <w:r w:rsidR="001F41EC">
        <w:t>学会</w:t>
      </w:r>
      <w:r w:rsidR="001F41EC">
        <w:rPr>
          <w:rFonts w:hint="eastAsia"/>
        </w:rPr>
        <w:t>科研</w:t>
      </w:r>
      <w:r w:rsidR="001F41EC">
        <w:t>相关软件的使用。</w:t>
      </w:r>
    </w:p>
    <w:p w14:paraId="4FE4C23F" w14:textId="69A51E28" w:rsidR="00B80695" w:rsidRDefault="00B80695" w:rsidP="00233946">
      <w:pPr>
        <w:rPr>
          <w:b/>
        </w:rPr>
      </w:pPr>
      <w:r w:rsidRPr="00B80695">
        <w:rPr>
          <w:rFonts w:hint="eastAsia"/>
          <w:b/>
        </w:rPr>
        <w:t>独立</w:t>
      </w:r>
      <w:r w:rsidRPr="00B80695">
        <w:rPr>
          <w:b/>
        </w:rPr>
        <w:t>发表论文</w:t>
      </w:r>
    </w:p>
    <w:p w14:paraId="0B7524D9" w14:textId="70D030B3" w:rsidR="00B80695" w:rsidRPr="00B80695" w:rsidRDefault="00B80695" w:rsidP="00233946">
      <w:pPr>
        <w:rPr>
          <w:rFonts w:hint="eastAsia"/>
        </w:rPr>
      </w:pPr>
      <w:r w:rsidRPr="00B80695">
        <w:rPr>
          <w:rFonts w:hint="eastAsia"/>
        </w:rPr>
        <w:lastRenderedPageBreak/>
        <w:t>在导师的指导下，独立撰写属于自己的第一篇科技论文，并以第一作者的身份发表，收获自己的一份难能可贵的科研经历。</w:t>
      </w:r>
    </w:p>
    <w:p w14:paraId="7E82C88F" w14:textId="71AA56EC" w:rsidR="00B80695" w:rsidRDefault="00B80695" w:rsidP="00233946">
      <w:pPr>
        <w:rPr>
          <w:b/>
        </w:rPr>
      </w:pPr>
      <w:r w:rsidRPr="00B80695">
        <w:rPr>
          <w:rFonts w:hint="eastAsia"/>
          <w:b/>
        </w:rPr>
        <w:t>助力</w:t>
      </w:r>
      <w:r w:rsidRPr="00B80695">
        <w:rPr>
          <w:b/>
        </w:rPr>
        <w:t>留学</w:t>
      </w:r>
      <w:r w:rsidRPr="00B80695">
        <w:rPr>
          <w:rFonts w:hint="eastAsia"/>
          <w:b/>
        </w:rPr>
        <w:t>申请</w:t>
      </w:r>
    </w:p>
    <w:p w14:paraId="7DE93404" w14:textId="7556D89E" w:rsidR="00B80695" w:rsidRDefault="00B80695" w:rsidP="00233946">
      <w:r w:rsidRPr="00B80695">
        <w:rPr>
          <w:rFonts w:hint="eastAsia"/>
        </w:rPr>
        <w:t>除了学习成绩，优秀大学同样看重学生独立思考问题、解决问题的能力。发表有深度的论文可以更</w:t>
      </w:r>
      <w:r w:rsidR="001F41EC">
        <w:t>容易</w:t>
      </w:r>
      <w:r w:rsidR="001F41EC">
        <w:rPr>
          <w:rFonts w:hint="eastAsia"/>
        </w:rPr>
        <w:t>获得国外</w:t>
      </w:r>
      <w:r w:rsidRPr="00B80695">
        <w:rPr>
          <w:rFonts w:hint="eastAsia"/>
        </w:rPr>
        <w:t>教授的</w:t>
      </w:r>
      <w:r w:rsidR="001F41EC">
        <w:t>青睐</w:t>
      </w:r>
      <w:r w:rsidRPr="00B80695">
        <w:rPr>
          <w:rFonts w:hint="eastAsia"/>
        </w:rPr>
        <w:t>，提高申请成功率。</w:t>
      </w:r>
    </w:p>
    <w:p w14:paraId="33F3BD4D" w14:textId="1DCD4AB2" w:rsidR="002D1A8C" w:rsidRDefault="002D1A8C" w:rsidP="00233946">
      <w:pPr>
        <w:rPr>
          <w:rFonts w:hint="eastAsia"/>
        </w:rPr>
      </w:pPr>
    </w:p>
    <w:p w14:paraId="67B75FF6" w14:textId="0EE0AFA0" w:rsidR="002D1A8C" w:rsidRDefault="002D1A8C" w:rsidP="00233946">
      <w:r>
        <w:rPr>
          <w:rFonts w:hint="eastAsia"/>
        </w:rPr>
        <w:t>课程</w:t>
      </w:r>
      <w:r>
        <w:t>内容</w:t>
      </w:r>
    </w:p>
    <w:p w14:paraId="5CBE5701" w14:textId="0D1CAA74" w:rsidR="002D1A8C" w:rsidRDefault="002D1A8C" w:rsidP="00233946">
      <w:r>
        <w:rPr>
          <w:rFonts w:hint="eastAsia"/>
        </w:rPr>
        <w:t>选题</w:t>
      </w:r>
    </w:p>
    <w:p w14:paraId="1FC3E149" w14:textId="34DE863B" w:rsidR="002D1A8C" w:rsidRDefault="002144C3" w:rsidP="00233946">
      <w:r>
        <w:t>了解学生的</w:t>
      </w:r>
      <w:r w:rsidR="001B641F">
        <w:t>个人兴趣、</w:t>
      </w:r>
      <w:r>
        <w:t>专业方向和未来规划，</w:t>
      </w:r>
      <w:r>
        <w:rPr>
          <w:rFonts w:hint="eastAsia"/>
        </w:rPr>
        <w:t>选择</w:t>
      </w:r>
      <w:r>
        <w:t>最适合学生的科研课题</w:t>
      </w:r>
    </w:p>
    <w:p w14:paraId="572BF251" w14:textId="4BFBE3AB" w:rsidR="002144C3" w:rsidRDefault="002144C3" w:rsidP="00233946">
      <w:r>
        <w:rPr>
          <w:rFonts w:hint="eastAsia"/>
        </w:rPr>
        <w:t>开题</w:t>
      </w:r>
    </w:p>
    <w:p w14:paraId="1959F396" w14:textId="55CFA6D1" w:rsidR="002144C3" w:rsidRDefault="002144C3" w:rsidP="00233946">
      <w:r>
        <w:rPr>
          <w:rFonts w:hint="eastAsia"/>
        </w:rPr>
        <w:t>指导</w:t>
      </w:r>
      <w:r>
        <w:t>学生进行</w:t>
      </w:r>
      <w:r>
        <w:rPr>
          <w:rFonts w:hint="eastAsia"/>
        </w:rPr>
        <w:t>文献</w:t>
      </w:r>
      <w:r>
        <w:t>检索和文献阅读，</w:t>
      </w:r>
      <w:r>
        <w:rPr>
          <w:rFonts w:hint="eastAsia"/>
        </w:rPr>
        <w:t>了解</w:t>
      </w:r>
      <w:r>
        <w:t>研究领域的背景知识，</w:t>
      </w:r>
      <w:r>
        <w:rPr>
          <w:rFonts w:hint="eastAsia"/>
        </w:rPr>
        <w:t>引导</w:t>
      </w:r>
      <w:r>
        <w:t>学生发现问题</w:t>
      </w:r>
      <w:r>
        <w:rPr>
          <w:rFonts w:hint="eastAsia"/>
        </w:rPr>
        <w:t>以及</w:t>
      </w:r>
      <w:r>
        <w:t>独立思考的能力，</w:t>
      </w:r>
      <w:r>
        <w:rPr>
          <w:rFonts w:hint="eastAsia"/>
        </w:rPr>
        <w:t>提前</w:t>
      </w:r>
      <w:r>
        <w:t>培养学生的基本科学素养</w:t>
      </w:r>
    </w:p>
    <w:p w14:paraId="1A3F8A07" w14:textId="757C9E09" w:rsidR="002144C3" w:rsidRDefault="002144C3" w:rsidP="00233946">
      <w:r>
        <w:t>项目进行</w:t>
      </w:r>
    </w:p>
    <w:p w14:paraId="48C7B86E" w14:textId="6FE06B0E" w:rsidR="002144C3" w:rsidRDefault="00BC33BB" w:rsidP="00233946">
      <w:r>
        <w:rPr>
          <w:rFonts w:hint="eastAsia"/>
        </w:rPr>
        <w:t>在论文完成的过程中，包含</w:t>
      </w:r>
      <w:r w:rsidR="002144C3" w:rsidRPr="002144C3">
        <w:rPr>
          <w:rFonts w:hint="eastAsia"/>
        </w:rPr>
        <w:t>摘要、引言、实验步骤、结果与讨论、结论、参考文献等各部分的详细讲解。</w:t>
      </w:r>
      <w:r>
        <w:t>同时</w:t>
      </w:r>
      <w:r>
        <w:rPr>
          <w:rFonts w:hint="eastAsia"/>
        </w:rPr>
        <w:t>每部分都包含内容、格式以及</w:t>
      </w:r>
      <w:r w:rsidR="002144C3" w:rsidRPr="002144C3">
        <w:rPr>
          <w:rFonts w:hint="eastAsia"/>
        </w:rPr>
        <w:t>方法等的讲解</w:t>
      </w:r>
    </w:p>
    <w:p w14:paraId="0979FCF8" w14:textId="0A1E13C0" w:rsidR="002144C3" w:rsidRDefault="002144C3" w:rsidP="00233946">
      <w:r w:rsidRPr="002144C3">
        <w:rPr>
          <w:rFonts w:hint="eastAsia"/>
        </w:rPr>
        <w:t>软件学习</w:t>
      </w:r>
    </w:p>
    <w:p w14:paraId="2EE215A2" w14:textId="21942E27" w:rsidR="002144C3" w:rsidRPr="0012516F" w:rsidRDefault="002144C3" w:rsidP="0012516F">
      <w:pPr>
        <w:rPr>
          <w:i/>
        </w:rPr>
      </w:pPr>
      <w:proofErr w:type="spellStart"/>
      <w:r>
        <w:rPr>
          <w:rFonts w:hint="eastAsia"/>
        </w:rPr>
        <w:t>Mathtype</w:t>
      </w:r>
      <w:proofErr w:type="spellEnd"/>
      <w:r>
        <w:rPr>
          <w:rFonts w:hint="eastAsia"/>
        </w:rPr>
        <w:t>（负责编辑特殊符号和公式），</w:t>
      </w:r>
      <w:r>
        <w:rPr>
          <w:rFonts w:hint="eastAsia"/>
        </w:rPr>
        <w:t>Excel</w:t>
      </w:r>
      <w:r>
        <w:rPr>
          <w:rFonts w:hint="eastAsia"/>
        </w:rPr>
        <w:t>、</w:t>
      </w:r>
      <w:r>
        <w:rPr>
          <w:rFonts w:hint="eastAsia"/>
        </w:rPr>
        <w:t xml:space="preserve">Origin </w:t>
      </w:r>
      <w:r>
        <w:rPr>
          <w:rFonts w:hint="eastAsia"/>
        </w:rPr>
        <w:t>等（负责制作图表），</w:t>
      </w:r>
      <w:r>
        <w:rPr>
          <w:rFonts w:hint="eastAsia"/>
        </w:rPr>
        <w:t>PPT</w:t>
      </w:r>
      <w:r>
        <w:rPr>
          <w:rFonts w:hint="eastAsia"/>
        </w:rPr>
        <w:t>、</w:t>
      </w:r>
      <w:r>
        <w:rPr>
          <w:rFonts w:hint="eastAsia"/>
        </w:rPr>
        <w:t>Photoshop</w:t>
      </w:r>
      <w:r>
        <w:rPr>
          <w:rFonts w:hint="eastAsia"/>
        </w:rPr>
        <w:t>、</w:t>
      </w:r>
      <w:r w:rsidR="00BC33BB">
        <w:t>AI</w:t>
      </w:r>
      <w:r w:rsidR="00BC33BB">
        <w:t>、</w:t>
      </w:r>
      <w:r>
        <w:rPr>
          <w:rFonts w:hint="eastAsia"/>
        </w:rPr>
        <w:t xml:space="preserve">3ds Max </w:t>
      </w:r>
      <w:r>
        <w:rPr>
          <w:rFonts w:hint="eastAsia"/>
        </w:rPr>
        <w:t>等（负责示意图等制作）以及其他专业相</w:t>
      </w:r>
      <w:r>
        <w:rPr>
          <w:rFonts w:hint="eastAsia"/>
        </w:rPr>
        <w:t>关软件；</w:t>
      </w:r>
      <w:r w:rsidR="00CE064B">
        <w:t>涉及到论文中</w:t>
      </w:r>
      <w:r w:rsidR="0012516F">
        <w:rPr>
          <w:rFonts w:hint="eastAsia"/>
        </w:rPr>
        <w:t>图表形式</w:t>
      </w:r>
      <w:r w:rsidR="0012516F">
        <w:t>等要求也</w:t>
      </w:r>
      <w:r w:rsidR="0012516F">
        <w:rPr>
          <w:rFonts w:hint="eastAsia"/>
        </w:rPr>
        <w:t>会</w:t>
      </w:r>
      <w:r w:rsidR="0012516F">
        <w:t>详细</w:t>
      </w:r>
      <w:r w:rsidR="0012516F">
        <w:rPr>
          <w:rFonts w:hint="eastAsia"/>
        </w:rPr>
        <w:t>讲解</w:t>
      </w:r>
      <w:r w:rsidR="0012516F">
        <w:t>。</w:t>
      </w:r>
    </w:p>
    <w:p w14:paraId="2F7651E1" w14:textId="0ABEE922" w:rsidR="002144C3" w:rsidRDefault="002144C3" w:rsidP="002144C3">
      <w:r w:rsidRPr="002144C3">
        <w:rPr>
          <w:rFonts w:hint="eastAsia"/>
        </w:rPr>
        <w:t>帮助学生选择合适的</w:t>
      </w:r>
      <w:r w:rsidR="00BC33BB">
        <w:t>期刊</w:t>
      </w:r>
      <w:r w:rsidR="00BC33BB">
        <w:rPr>
          <w:rFonts w:hint="eastAsia"/>
        </w:rPr>
        <w:t>，指导学生投稿和注册，让学生完成</w:t>
      </w:r>
      <w:r w:rsidRPr="002144C3">
        <w:rPr>
          <w:rFonts w:hint="eastAsia"/>
        </w:rPr>
        <w:t>学习科研论文发表的全过程</w:t>
      </w:r>
      <w:bookmarkStart w:id="0" w:name="_GoBack"/>
      <w:bookmarkEnd w:id="0"/>
    </w:p>
    <w:p w14:paraId="5C9EB090" w14:textId="77777777" w:rsidR="002144C3" w:rsidRDefault="002144C3" w:rsidP="002144C3">
      <w:pPr>
        <w:rPr>
          <w:rFonts w:hint="eastAsia"/>
        </w:rPr>
      </w:pPr>
    </w:p>
    <w:p w14:paraId="4EE863EC" w14:textId="05101E14" w:rsidR="002144C3" w:rsidRDefault="002144C3" w:rsidP="002144C3">
      <w:pPr>
        <w:rPr>
          <w:rFonts w:hint="eastAsia"/>
        </w:rPr>
      </w:pPr>
      <w:r>
        <w:rPr>
          <w:rFonts w:hint="eastAsia"/>
        </w:rPr>
        <w:t>项目</w:t>
      </w:r>
      <w:r>
        <w:t>流程</w:t>
      </w:r>
    </w:p>
    <w:p w14:paraId="565EA9F9" w14:textId="4E84F653" w:rsidR="002144C3" w:rsidRDefault="00846E44" w:rsidP="002144C3">
      <w:r>
        <w:t>项目准备</w:t>
      </w:r>
    </w:p>
    <w:p w14:paraId="5DEAB34E" w14:textId="021014A2" w:rsidR="00846E44" w:rsidRDefault="00846E44" w:rsidP="002144C3">
      <w:r w:rsidRPr="00846E44">
        <w:rPr>
          <w:rFonts w:hint="eastAsia"/>
        </w:rPr>
        <w:t>学生与教学前端进行沟通，了解项目具体事宜，并解答相关疑问</w:t>
      </w:r>
    </w:p>
    <w:p w14:paraId="501B24ED" w14:textId="72F866ED" w:rsidR="00846E44" w:rsidRDefault="00846E44" w:rsidP="002144C3">
      <w:pPr>
        <w:rPr>
          <w:rFonts w:hint="eastAsia"/>
        </w:rPr>
      </w:pPr>
      <w:r>
        <w:rPr>
          <w:rFonts w:hint="eastAsia"/>
        </w:rPr>
        <w:t>项目</w:t>
      </w:r>
      <w:r>
        <w:t>确认</w:t>
      </w:r>
    </w:p>
    <w:p w14:paraId="3DF43BA1" w14:textId="09E015E1" w:rsidR="00846E44" w:rsidRDefault="00846E44" w:rsidP="002144C3">
      <w:r w:rsidRPr="00846E44">
        <w:rPr>
          <w:rFonts w:hint="eastAsia"/>
        </w:rPr>
        <w:t>学生签约并缴纳学费后，教学前端将安排学生与导师对接。（对于选报</w:t>
      </w:r>
      <w:r w:rsidRPr="00846E44">
        <w:rPr>
          <w:rFonts w:hint="eastAsia"/>
        </w:rPr>
        <w:t xml:space="preserve">SCI </w:t>
      </w:r>
      <w:r w:rsidRPr="00846E44">
        <w:rPr>
          <w:rFonts w:hint="eastAsia"/>
        </w:rPr>
        <w:t>和</w:t>
      </w:r>
      <w:r w:rsidRPr="00846E44">
        <w:rPr>
          <w:rFonts w:hint="eastAsia"/>
        </w:rPr>
        <w:t xml:space="preserve">EI </w:t>
      </w:r>
      <w:r w:rsidR="006C2D22">
        <w:rPr>
          <w:rFonts w:hint="eastAsia"/>
        </w:rPr>
        <w:t>论文项目的学生，我们会预先安排导师对学生进行</w:t>
      </w:r>
      <w:r w:rsidRPr="00846E44">
        <w:rPr>
          <w:rFonts w:hint="eastAsia"/>
        </w:rPr>
        <w:t>面试，面试合格后再进行签约和缴费）</w:t>
      </w:r>
    </w:p>
    <w:p w14:paraId="3E9198BF" w14:textId="07E2439E" w:rsidR="00846E44" w:rsidRDefault="00846E44" w:rsidP="002144C3">
      <w:r>
        <w:t>论文定</w:t>
      </w:r>
      <w:r>
        <w:rPr>
          <w:rFonts w:hint="eastAsia"/>
        </w:rPr>
        <w:t>题</w:t>
      </w:r>
    </w:p>
    <w:p w14:paraId="0E48B1F5" w14:textId="61AF5C0D" w:rsidR="00846E44" w:rsidRDefault="002F2F30" w:rsidP="002144C3">
      <w:r>
        <w:rPr>
          <w:rFonts w:hint="eastAsia"/>
        </w:rPr>
        <w:t>导师通过</w:t>
      </w:r>
      <w:r w:rsidR="00846E44" w:rsidRPr="00846E44">
        <w:rPr>
          <w:rFonts w:hint="eastAsia"/>
        </w:rPr>
        <w:t>客户端</w:t>
      </w:r>
      <w:r>
        <w:t>对学生</w:t>
      </w:r>
      <w:r w:rsidR="00846E44" w:rsidRPr="00846E44">
        <w:rPr>
          <w:rFonts w:hint="eastAsia"/>
        </w:rPr>
        <w:t>进行</w:t>
      </w:r>
      <w:r w:rsidR="00B33D47" w:rsidRPr="00846E44">
        <w:rPr>
          <w:rFonts w:hint="eastAsia"/>
        </w:rPr>
        <w:t>线上</w:t>
      </w:r>
      <w:r w:rsidR="00846E44" w:rsidRPr="00846E44">
        <w:rPr>
          <w:rFonts w:hint="eastAsia"/>
        </w:rPr>
        <w:t>一对一</w:t>
      </w:r>
      <w:r w:rsidR="00093683">
        <w:rPr>
          <w:rFonts w:hint="eastAsia"/>
        </w:rPr>
        <w:t>辅导，</w:t>
      </w:r>
      <w:r w:rsidR="00846E44" w:rsidRPr="00846E44">
        <w:rPr>
          <w:rFonts w:hint="eastAsia"/>
        </w:rPr>
        <w:t>在了解学生的基本情况和兴趣方向后</w:t>
      </w:r>
      <w:r w:rsidR="00093683">
        <w:t>，</w:t>
      </w:r>
      <w:r w:rsidR="00093683">
        <w:rPr>
          <w:rFonts w:hint="eastAsia"/>
        </w:rPr>
        <w:t>导师会为学生</w:t>
      </w:r>
      <w:r w:rsidR="00093683">
        <w:t>安排</w:t>
      </w:r>
      <w:r w:rsidR="00846E44" w:rsidRPr="00846E44">
        <w:rPr>
          <w:rFonts w:hint="eastAsia"/>
        </w:rPr>
        <w:t>合适的课题</w:t>
      </w:r>
    </w:p>
    <w:p w14:paraId="7E79772D" w14:textId="215F97B2" w:rsidR="00846E44" w:rsidRDefault="00846E44" w:rsidP="002144C3">
      <w:pPr>
        <w:rPr>
          <w:rFonts w:hint="eastAsia"/>
        </w:rPr>
      </w:pPr>
      <w:r>
        <w:t>论文辅导</w:t>
      </w:r>
    </w:p>
    <w:p w14:paraId="7CFB1AEC" w14:textId="68F2C3B6" w:rsidR="00846E44" w:rsidRDefault="000E4C41" w:rsidP="002144C3">
      <w:r>
        <w:t>第一阶段</w:t>
      </w:r>
      <w:r w:rsidR="00846E44" w:rsidRPr="00846E44">
        <w:rPr>
          <w:rFonts w:hint="eastAsia"/>
        </w:rPr>
        <w:t>导师</w:t>
      </w:r>
      <w:r>
        <w:t>会</w:t>
      </w:r>
      <w:r w:rsidR="00846E44" w:rsidRPr="00846E44">
        <w:rPr>
          <w:rFonts w:hint="eastAsia"/>
        </w:rPr>
        <w:t>与学生介绍选定课题的研究现状，并</w:t>
      </w:r>
      <w:r w:rsidR="00ED38CC">
        <w:t>详细</w:t>
      </w:r>
      <w:r w:rsidR="00846E44" w:rsidRPr="00846E44">
        <w:rPr>
          <w:rFonts w:hint="eastAsia"/>
        </w:rPr>
        <w:t>指导学生如何检索和下载文献，</w:t>
      </w:r>
      <w:r>
        <w:t>第二阶段导师</w:t>
      </w:r>
      <w:r w:rsidR="00846E44" w:rsidRPr="00846E44">
        <w:rPr>
          <w:rFonts w:hint="eastAsia"/>
        </w:rPr>
        <w:t>会</w:t>
      </w:r>
      <w:r>
        <w:t>指导学生</w:t>
      </w:r>
      <w:r>
        <w:rPr>
          <w:rFonts w:hint="eastAsia"/>
        </w:rPr>
        <w:t>撰写一个</w:t>
      </w:r>
      <w:r w:rsidR="00846E44" w:rsidRPr="00846E44">
        <w:rPr>
          <w:rFonts w:hint="eastAsia"/>
        </w:rPr>
        <w:t>论文</w:t>
      </w:r>
      <w:r>
        <w:t>的基本</w:t>
      </w:r>
      <w:r>
        <w:rPr>
          <w:rFonts w:hint="eastAsia"/>
        </w:rPr>
        <w:t>框架，让学生有针对性的查阅文献，</w:t>
      </w:r>
      <w:r w:rsidR="00846E44" w:rsidRPr="00846E44">
        <w:rPr>
          <w:rFonts w:hint="eastAsia"/>
        </w:rPr>
        <w:t>在每次指导后</w:t>
      </w:r>
      <w:r>
        <w:t>导师</w:t>
      </w:r>
      <w:r w:rsidR="00846E44" w:rsidRPr="00846E44">
        <w:rPr>
          <w:rFonts w:hint="eastAsia"/>
        </w:rPr>
        <w:t>会布置任务让学生完成</w:t>
      </w:r>
      <w:r>
        <w:rPr>
          <w:rFonts w:hint="eastAsia"/>
        </w:rPr>
        <w:t>并</w:t>
      </w:r>
      <w:r>
        <w:t>记录</w:t>
      </w:r>
      <w:r w:rsidR="00846E44" w:rsidRPr="00846E44">
        <w:rPr>
          <w:rFonts w:hint="eastAsia"/>
        </w:rPr>
        <w:t>，最后根据每个老师具体的要求和学生的完成效率，一步步指导学生完成论文</w:t>
      </w:r>
    </w:p>
    <w:p w14:paraId="6B4B488D" w14:textId="461321A6" w:rsidR="00846E44" w:rsidRDefault="00E364C7" w:rsidP="002144C3">
      <w:r>
        <w:t>论文发表</w:t>
      </w:r>
    </w:p>
    <w:p w14:paraId="66FEB964" w14:textId="465984F4" w:rsidR="00E364C7" w:rsidRPr="00B80695" w:rsidRDefault="00E364C7" w:rsidP="002144C3">
      <w:pPr>
        <w:rPr>
          <w:rFonts w:hint="eastAsia"/>
        </w:rPr>
      </w:pPr>
      <w:r w:rsidRPr="00E364C7">
        <w:rPr>
          <w:rFonts w:hint="eastAsia"/>
        </w:rPr>
        <w:t>学生完成论文后，指导学生选择相应的期刊或会议进行投稿，根据审稿意见协助学生修改论文，直至论文接收。如为会议论文，还包括完成会议的注册</w:t>
      </w:r>
    </w:p>
    <w:sectPr w:rsidR="00E364C7" w:rsidRPr="00B80695" w:rsidSect="008A05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84"/>
    <w:rsid w:val="00093683"/>
    <w:rsid w:val="000E4C41"/>
    <w:rsid w:val="0012516F"/>
    <w:rsid w:val="001B641F"/>
    <w:rsid w:val="001F41EC"/>
    <w:rsid w:val="002144C3"/>
    <w:rsid w:val="00222D05"/>
    <w:rsid w:val="00233946"/>
    <w:rsid w:val="00233A4D"/>
    <w:rsid w:val="00290F2F"/>
    <w:rsid w:val="002C263F"/>
    <w:rsid w:val="002D1A8C"/>
    <w:rsid w:val="002F2F30"/>
    <w:rsid w:val="0033511E"/>
    <w:rsid w:val="00467B84"/>
    <w:rsid w:val="004C1C4C"/>
    <w:rsid w:val="006C2D22"/>
    <w:rsid w:val="00846E44"/>
    <w:rsid w:val="008A05B6"/>
    <w:rsid w:val="008A78FF"/>
    <w:rsid w:val="009B1C9B"/>
    <w:rsid w:val="00A026CF"/>
    <w:rsid w:val="00B33D47"/>
    <w:rsid w:val="00B80695"/>
    <w:rsid w:val="00BC33BB"/>
    <w:rsid w:val="00BD308E"/>
    <w:rsid w:val="00CE064B"/>
    <w:rsid w:val="00E021DE"/>
    <w:rsid w:val="00E364C7"/>
    <w:rsid w:val="00EA6AAF"/>
    <w:rsid w:val="00ED38CC"/>
    <w:rsid w:val="00F531F2"/>
    <w:rsid w:val="00F9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F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A026C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A026C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175">
      <w:bodyDiv w:val="1"/>
      <w:marLeft w:val="0"/>
      <w:marRight w:val="0"/>
      <w:marTop w:val="0"/>
      <w:marBottom w:val="0"/>
      <w:divBdr>
        <w:top w:val="none" w:sz="0" w:space="0" w:color="auto"/>
        <w:left w:val="none" w:sz="0" w:space="0" w:color="auto"/>
        <w:bottom w:val="none" w:sz="0" w:space="0" w:color="auto"/>
        <w:right w:val="none" w:sz="0" w:space="0" w:color="auto"/>
      </w:divBdr>
    </w:div>
    <w:div w:id="181674461">
      <w:bodyDiv w:val="1"/>
      <w:marLeft w:val="0"/>
      <w:marRight w:val="0"/>
      <w:marTop w:val="0"/>
      <w:marBottom w:val="0"/>
      <w:divBdr>
        <w:top w:val="none" w:sz="0" w:space="0" w:color="auto"/>
        <w:left w:val="none" w:sz="0" w:space="0" w:color="auto"/>
        <w:bottom w:val="none" w:sz="0" w:space="0" w:color="auto"/>
        <w:right w:val="none" w:sz="0" w:space="0" w:color="auto"/>
      </w:divBdr>
    </w:div>
    <w:div w:id="274101803">
      <w:bodyDiv w:val="1"/>
      <w:marLeft w:val="0"/>
      <w:marRight w:val="0"/>
      <w:marTop w:val="0"/>
      <w:marBottom w:val="0"/>
      <w:divBdr>
        <w:top w:val="none" w:sz="0" w:space="0" w:color="auto"/>
        <w:left w:val="none" w:sz="0" w:space="0" w:color="auto"/>
        <w:bottom w:val="none" w:sz="0" w:space="0" w:color="auto"/>
        <w:right w:val="none" w:sz="0" w:space="0" w:color="auto"/>
      </w:divBdr>
    </w:div>
    <w:div w:id="409042799">
      <w:bodyDiv w:val="1"/>
      <w:marLeft w:val="0"/>
      <w:marRight w:val="0"/>
      <w:marTop w:val="0"/>
      <w:marBottom w:val="0"/>
      <w:divBdr>
        <w:top w:val="none" w:sz="0" w:space="0" w:color="auto"/>
        <w:left w:val="none" w:sz="0" w:space="0" w:color="auto"/>
        <w:bottom w:val="none" w:sz="0" w:space="0" w:color="auto"/>
        <w:right w:val="none" w:sz="0" w:space="0" w:color="auto"/>
      </w:divBdr>
    </w:div>
    <w:div w:id="452946205">
      <w:bodyDiv w:val="1"/>
      <w:marLeft w:val="0"/>
      <w:marRight w:val="0"/>
      <w:marTop w:val="0"/>
      <w:marBottom w:val="0"/>
      <w:divBdr>
        <w:top w:val="none" w:sz="0" w:space="0" w:color="auto"/>
        <w:left w:val="none" w:sz="0" w:space="0" w:color="auto"/>
        <w:bottom w:val="none" w:sz="0" w:space="0" w:color="auto"/>
        <w:right w:val="none" w:sz="0" w:space="0" w:color="auto"/>
      </w:divBdr>
    </w:div>
    <w:div w:id="468789806">
      <w:bodyDiv w:val="1"/>
      <w:marLeft w:val="0"/>
      <w:marRight w:val="0"/>
      <w:marTop w:val="0"/>
      <w:marBottom w:val="0"/>
      <w:divBdr>
        <w:top w:val="none" w:sz="0" w:space="0" w:color="auto"/>
        <w:left w:val="none" w:sz="0" w:space="0" w:color="auto"/>
        <w:bottom w:val="none" w:sz="0" w:space="0" w:color="auto"/>
        <w:right w:val="none" w:sz="0" w:space="0" w:color="auto"/>
      </w:divBdr>
    </w:div>
    <w:div w:id="623736265">
      <w:bodyDiv w:val="1"/>
      <w:marLeft w:val="0"/>
      <w:marRight w:val="0"/>
      <w:marTop w:val="0"/>
      <w:marBottom w:val="0"/>
      <w:divBdr>
        <w:top w:val="none" w:sz="0" w:space="0" w:color="auto"/>
        <w:left w:val="none" w:sz="0" w:space="0" w:color="auto"/>
        <w:bottom w:val="none" w:sz="0" w:space="0" w:color="auto"/>
        <w:right w:val="none" w:sz="0" w:space="0" w:color="auto"/>
      </w:divBdr>
    </w:div>
    <w:div w:id="769199488">
      <w:bodyDiv w:val="1"/>
      <w:marLeft w:val="0"/>
      <w:marRight w:val="0"/>
      <w:marTop w:val="0"/>
      <w:marBottom w:val="0"/>
      <w:divBdr>
        <w:top w:val="none" w:sz="0" w:space="0" w:color="auto"/>
        <w:left w:val="none" w:sz="0" w:space="0" w:color="auto"/>
        <w:bottom w:val="none" w:sz="0" w:space="0" w:color="auto"/>
        <w:right w:val="none" w:sz="0" w:space="0" w:color="auto"/>
      </w:divBdr>
    </w:div>
    <w:div w:id="799570976">
      <w:bodyDiv w:val="1"/>
      <w:marLeft w:val="0"/>
      <w:marRight w:val="0"/>
      <w:marTop w:val="0"/>
      <w:marBottom w:val="0"/>
      <w:divBdr>
        <w:top w:val="none" w:sz="0" w:space="0" w:color="auto"/>
        <w:left w:val="none" w:sz="0" w:space="0" w:color="auto"/>
        <w:bottom w:val="none" w:sz="0" w:space="0" w:color="auto"/>
        <w:right w:val="none" w:sz="0" w:space="0" w:color="auto"/>
      </w:divBdr>
    </w:div>
    <w:div w:id="949362210">
      <w:bodyDiv w:val="1"/>
      <w:marLeft w:val="0"/>
      <w:marRight w:val="0"/>
      <w:marTop w:val="0"/>
      <w:marBottom w:val="0"/>
      <w:divBdr>
        <w:top w:val="none" w:sz="0" w:space="0" w:color="auto"/>
        <w:left w:val="none" w:sz="0" w:space="0" w:color="auto"/>
        <w:bottom w:val="none" w:sz="0" w:space="0" w:color="auto"/>
        <w:right w:val="none" w:sz="0" w:space="0" w:color="auto"/>
      </w:divBdr>
    </w:div>
    <w:div w:id="1331523101">
      <w:bodyDiv w:val="1"/>
      <w:marLeft w:val="0"/>
      <w:marRight w:val="0"/>
      <w:marTop w:val="0"/>
      <w:marBottom w:val="0"/>
      <w:divBdr>
        <w:top w:val="none" w:sz="0" w:space="0" w:color="auto"/>
        <w:left w:val="none" w:sz="0" w:space="0" w:color="auto"/>
        <w:bottom w:val="none" w:sz="0" w:space="0" w:color="auto"/>
        <w:right w:val="none" w:sz="0" w:space="0" w:color="auto"/>
      </w:divBdr>
    </w:div>
    <w:div w:id="1431313119">
      <w:bodyDiv w:val="1"/>
      <w:marLeft w:val="0"/>
      <w:marRight w:val="0"/>
      <w:marTop w:val="0"/>
      <w:marBottom w:val="0"/>
      <w:divBdr>
        <w:top w:val="none" w:sz="0" w:space="0" w:color="auto"/>
        <w:left w:val="none" w:sz="0" w:space="0" w:color="auto"/>
        <w:bottom w:val="none" w:sz="0" w:space="0" w:color="auto"/>
        <w:right w:val="none" w:sz="0" w:space="0" w:color="auto"/>
      </w:divBdr>
    </w:div>
    <w:div w:id="1586724261">
      <w:bodyDiv w:val="1"/>
      <w:marLeft w:val="0"/>
      <w:marRight w:val="0"/>
      <w:marTop w:val="0"/>
      <w:marBottom w:val="0"/>
      <w:divBdr>
        <w:top w:val="none" w:sz="0" w:space="0" w:color="auto"/>
        <w:left w:val="none" w:sz="0" w:space="0" w:color="auto"/>
        <w:bottom w:val="none" w:sz="0" w:space="0" w:color="auto"/>
        <w:right w:val="none" w:sz="0" w:space="0" w:color="auto"/>
      </w:divBdr>
      <w:divsChild>
        <w:div w:id="1566454375">
          <w:marLeft w:val="0"/>
          <w:marRight w:val="0"/>
          <w:marTop w:val="0"/>
          <w:marBottom w:val="0"/>
          <w:divBdr>
            <w:top w:val="none" w:sz="0" w:space="0" w:color="auto"/>
            <w:left w:val="none" w:sz="0" w:space="0" w:color="auto"/>
            <w:bottom w:val="none" w:sz="0" w:space="0" w:color="auto"/>
            <w:right w:val="none" w:sz="0" w:space="0" w:color="auto"/>
          </w:divBdr>
          <w:divsChild>
            <w:div w:id="986201448">
              <w:marLeft w:val="0"/>
              <w:marRight w:val="0"/>
              <w:marTop w:val="0"/>
              <w:marBottom w:val="0"/>
              <w:divBdr>
                <w:top w:val="none" w:sz="0" w:space="0" w:color="auto"/>
                <w:left w:val="none" w:sz="0" w:space="0" w:color="auto"/>
                <w:bottom w:val="none" w:sz="0" w:space="0" w:color="auto"/>
                <w:right w:val="none" w:sz="0" w:space="0" w:color="auto"/>
              </w:divBdr>
            </w:div>
          </w:divsChild>
        </w:div>
        <w:div w:id="297297953">
          <w:marLeft w:val="0"/>
          <w:marRight w:val="0"/>
          <w:marTop w:val="0"/>
          <w:marBottom w:val="0"/>
          <w:divBdr>
            <w:top w:val="none" w:sz="0" w:space="0" w:color="auto"/>
            <w:left w:val="none" w:sz="0" w:space="0" w:color="auto"/>
            <w:bottom w:val="none" w:sz="0" w:space="0" w:color="auto"/>
            <w:right w:val="none" w:sz="0" w:space="0" w:color="auto"/>
          </w:divBdr>
          <w:divsChild>
            <w:div w:id="757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683">
      <w:bodyDiv w:val="1"/>
      <w:marLeft w:val="0"/>
      <w:marRight w:val="0"/>
      <w:marTop w:val="0"/>
      <w:marBottom w:val="0"/>
      <w:divBdr>
        <w:top w:val="none" w:sz="0" w:space="0" w:color="auto"/>
        <w:left w:val="none" w:sz="0" w:space="0" w:color="auto"/>
        <w:bottom w:val="none" w:sz="0" w:space="0" w:color="auto"/>
        <w:right w:val="none" w:sz="0" w:space="0" w:color="auto"/>
      </w:divBdr>
    </w:div>
    <w:div w:id="1744915121">
      <w:bodyDiv w:val="1"/>
      <w:marLeft w:val="0"/>
      <w:marRight w:val="0"/>
      <w:marTop w:val="0"/>
      <w:marBottom w:val="0"/>
      <w:divBdr>
        <w:top w:val="none" w:sz="0" w:space="0" w:color="auto"/>
        <w:left w:val="none" w:sz="0" w:space="0" w:color="auto"/>
        <w:bottom w:val="none" w:sz="0" w:space="0" w:color="auto"/>
        <w:right w:val="none" w:sz="0" w:space="0" w:color="auto"/>
      </w:divBdr>
    </w:div>
    <w:div w:id="1789618161">
      <w:bodyDiv w:val="1"/>
      <w:marLeft w:val="0"/>
      <w:marRight w:val="0"/>
      <w:marTop w:val="0"/>
      <w:marBottom w:val="0"/>
      <w:divBdr>
        <w:top w:val="none" w:sz="0" w:space="0" w:color="auto"/>
        <w:left w:val="none" w:sz="0" w:space="0" w:color="auto"/>
        <w:bottom w:val="none" w:sz="0" w:space="0" w:color="auto"/>
        <w:right w:val="none" w:sz="0" w:space="0" w:color="auto"/>
      </w:divBdr>
    </w:div>
    <w:div w:id="1975259055">
      <w:bodyDiv w:val="1"/>
      <w:marLeft w:val="0"/>
      <w:marRight w:val="0"/>
      <w:marTop w:val="0"/>
      <w:marBottom w:val="0"/>
      <w:divBdr>
        <w:top w:val="none" w:sz="0" w:space="0" w:color="auto"/>
        <w:left w:val="none" w:sz="0" w:space="0" w:color="auto"/>
        <w:bottom w:val="none" w:sz="0" w:space="0" w:color="auto"/>
        <w:right w:val="none" w:sz="0" w:space="0" w:color="auto"/>
      </w:divBdr>
    </w:div>
    <w:div w:id="1985113099">
      <w:bodyDiv w:val="1"/>
      <w:marLeft w:val="0"/>
      <w:marRight w:val="0"/>
      <w:marTop w:val="0"/>
      <w:marBottom w:val="0"/>
      <w:divBdr>
        <w:top w:val="none" w:sz="0" w:space="0" w:color="auto"/>
        <w:left w:val="none" w:sz="0" w:space="0" w:color="auto"/>
        <w:bottom w:val="none" w:sz="0" w:space="0" w:color="auto"/>
        <w:right w:val="none" w:sz="0" w:space="0" w:color="auto"/>
      </w:divBdr>
    </w:div>
    <w:div w:id="2100787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257</Words>
  <Characters>1471</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38</cp:revision>
  <dcterms:created xsi:type="dcterms:W3CDTF">2018-04-02T07:15:00Z</dcterms:created>
  <dcterms:modified xsi:type="dcterms:W3CDTF">2018-04-02T12:01:00Z</dcterms:modified>
</cp:coreProperties>
</file>