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7k8bxsjmqa7k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📋 CompTIA Security+ (SY0-701) Flashcard Set 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2lxfydqjnrc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Domain 1: General Security Concepts &amp; Architecture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wj70wqtrezh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1: Security Control Categories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What are the 4 main Security Control Categories?</w:t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06">
      <w:pPr>
        <w:numPr>
          <w:ilvl w:val="1"/>
          <w:numId w:val="9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Technical:</w:t>
      </w:r>
      <w:r w:rsidDel="00000000" w:rsidR="00000000" w:rsidRPr="00000000">
        <w:rPr>
          <w:rtl w:val="0"/>
        </w:rPr>
        <w:t xml:space="preserve"> Hardware/software mechanisms (Firewalls, ACLs, Encryption, IPS).</w:t>
      </w:r>
    </w:p>
    <w:p w:rsidR="00000000" w:rsidDel="00000000" w:rsidP="00000000" w:rsidRDefault="00000000" w:rsidRPr="00000000" w14:paraId="00000007">
      <w:pPr>
        <w:numPr>
          <w:ilvl w:val="1"/>
          <w:numId w:val="9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Managerial (Administrative):</w:t>
      </w:r>
      <w:r w:rsidDel="00000000" w:rsidR="00000000" w:rsidRPr="00000000">
        <w:rPr>
          <w:rtl w:val="0"/>
        </w:rPr>
        <w:t xml:space="preserve"> Policies, governance, and risk assessments overseeing operations.</w:t>
      </w:r>
    </w:p>
    <w:p w:rsidR="00000000" w:rsidDel="00000000" w:rsidP="00000000" w:rsidRDefault="00000000" w:rsidRPr="00000000" w14:paraId="00000008">
      <w:pPr>
        <w:numPr>
          <w:ilvl w:val="1"/>
          <w:numId w:val="9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Operational:</w:t>
      </w:r>
      <w:r w:rsidDel="00000000" w:rsidR="00000000" w:rsidRPr="00000000">
        <w:rPr>
          <w:rtl w:val="0"/>
        </w:rPr>
        <w:t xml:space="preserve"> Human-executed procedures (Security awareness training, visitor logs, manual log reviews).</w:t>
      </w:r>
    </w:p>
    <w:p w:rsidR="00000000" w:rsidDel="00000000" w:rsidP="00000000" w:rsidRDefault="00000000" w:rsidRPr="00000000" w14:paraId="00000009">
      <w:pPr>
        <w:numPr>
          <w:ilvl w:val="1"/>
          <w:numId w:val="9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Physical:</w:t>
      </w:r>
      <w:r w:rsidDel="00000000" w:rsidR="00000000" w:rsidRPr="00000000">
        <w:rPr>
          <w:rtl w:val="0"/>
        </w:rPr>
        <w:t xml:space="preserve"> Real-world physical barriers (Bollards, fences, locks, security guards).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k4qjj7fm6zi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2: Security Control Types (Functional)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What are the 6 functional types of security controls?</w:t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0D">
      <w:pPr>
        <w:numPr>
          <w:ilvl w:val="1"/>
          <w:numId w:val="8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Preventive:</w:t>
      </w:r>
      <w:r w:rsidDel="00000000" w:rsidR="00000000" w:rsidRPr="00000000">
        <w:rPr>
          <w:rtl w:val="0"/>
        </w:rPr>
        <w:t xml:space="preserve"> Stops an event before it happens (IPS, MFA, firewall rules).</w:t>
      </w:r>
    </w:p>
    <w:p w:rsidR="00000000" w:rsidDel="00000000" w:rsidP="00000000" w:rsidRDefault="00000000" w:rsidRPr="00000000" w14:paraId="0000000E">
      <w:pPr>
        <w:numPr>
          <w:ilvl w:val="1"/>
          <w:numId w:val="8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Detective:</w:t>
      </w:r>
      <w:r w:rsidDel="00000000" w:rsidR="00000000" w:rsidRPr="00000000">
        <w:rPr>
          <w:rtl w:val="0"/>
        </w:rPr>
        <w:t xml:space="preserve"> Identifies active or past unauthorized events (IDS, audit logs, SIEM alerts).</w:t>
      </w:r>
    </w:p>
    <w:p w:rsidR="00000000" w:rsidDel="00000000" w:rsidP="00000000" w:rsidRDefault="00000000" w:rsidRPr="00000000" w14:paraId="0000000F">
      <w:pPr>
        <w:numPr>
          <w:ilvl w:val="1"/>
          <w:numId w:val="8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Corrective:</w:t>
      </w:r>
      <w:r w:rsidDel="00000000" w:rsidR="00000000" w:rsidRPr="00000000">
        <w:rPr>
          <w:rtl w:val="0"/>
        </w:rPr>
        <w:t xml:space="preserve"> Restores systems to normal post-incident (Backups, patches, rebuilds).</w:t>
      </w:r>
    </w:p>
    <w:p w:rsidR="00000000" w:rsidDel="00000000" w:rsidP="00000000" w:rsidRDefault="00000000" w:rsidRPr="00000000" w14:paraId="00000010">
      <w:pPr>
        <w:numPr>
          <w:ilvl w:val="1"/>
          <w:numId w:val="8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Deterrent:</w:t>
      </w:r>
      <w:r w:rsidDel="00000000" w:rsidR="00000000" w:rsidRPr="00000000">
        <w:rPr>
          <w:rtl w:val="0"/>
        </w:rPr>
        <w:t xml:space="preserve"> Discourages violations before they happen (Warning signs, visible cameras, guard dogs).</w:t>
      </w:r>
    </w:p>
    <w:p w:rsidR="00000000" w:rsidDel="00000000" w:rsidP="00000000" w:rsidRDefault="00000000" w:rsidRPr="00000000" w14:paraId="00000011">
      <w:pPr>
        <w:numPr>
          <w:ilvl w:val="1"/>
          <w:numId w:val="8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Compensating:</w:t>
      </w:r>
      <w:r w:rsidDel="00000000" w:rsidR="00000000" w:rsidRPr="00000000">
        <w:rPr>
          <w:rtl w:val="0"/>
        </w:rPr>
        <w:t xml:space="preserve"> Alternative/backup safeguard when primary controls cannot be implemented.</w:t>
      </w:r>
    </w:p>
    <w:p w:rsidR="00000000" w:rsidDel="00000000" w:rsidP="00000000" w:rsidRDefault="00000000" w:rsidRPr="00000000" w14:paraId="00000012">
      <w:pPr>
        <w:numPr>
          <w:ilvl w:val="1"/>
          <w:numId w:val="8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Directive:</w:t>
      </w:r>
      <w:r w:rsidDel="00000000" w:rsidR="00000000" w:rsidRPr="00000000">
        <w:rPr>
          <w:rtl w:val="0"/>
        </w:rPr>
        <w:t xml:space="preserve"> Mandates compliance via administrative policy, laws, or guidelines.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nb3tx1vfchy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3: CIA Triad &amp; Non-Repudiation</w:t>
      </w:r>
    </w:p>
    <w:p w:rsidR="00000000" w:rsidDel="00000000" w:rsidP="00000000" w:rsidRDefault="00000000" w:rsidRPr="00000000" w14:paraId="00000014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What defines the CIA Triad and Non-Repudiation?</w:t>
      </w:r>
    </w:p>
    <w:p w:rsidR="00000000" w:rsidDel="00000000" w:rsidP="00000000" w:rsidRDefault="00000000" w:rsidRPr="00000000" w14:paraId="00000015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16">
      <w:pPr>
        <w:numPr>
          <w:ilvl w:val="1"/>
          <w:numId w:val="1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Confidentiality:</w:t>
      </w:r>
      <w:r w:rsidDel="00000000" w:rsidR="00000000" w:rsidRPr="00000000">
        <w:rPr>
          <w:rtl w:val="0"/>
        </w:rPr>
        <w:t xml:space="preserve"> Preventing unauthorized disclosure of data (Encryption, Tokenization, Masking).</w:t>
      </w:r>
    </w:p>
    <w:p w:rsidR="00000000" w:rsidDel="00000000" w:rsidP="00000000" w:rsidRDefault="00000000" w:rsidRPr="00000000" w14:paraId="00000017">
      <w:pPr>
        <w:numPr>
          <w:ilvl w:val="1"/>
          <w:numId w:val="1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Integrity:</w:t>
      </w:r>
      <w:r w:rsidDel="00000000" w:rsidR="00000000" w:rsidRPr="00000000">
        <w:rPr>
          <w:rtl w:val="0"/>
        </w:rPr>
        <w:t xml:space="preserve"> Ensuring data remains unaltered, accurate, and authentic (Hashing, Digital Signatures).</w:t>
      </w:r>
    </w:p>
    <w:p w:rsidR="00000000" w:rsidDel="00000000" w:rsidP="00000000" w:rsidRDefault="00000000" w:rsidRPr="00000000" w14:paraId="00000018">
      <w:pPr>
        <w:numPr>
          <w:ilvl w:val="1"/>
          <w:numId w:val="1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Availability:</w:t>
      </w:r>
      <w:r w:rsidDel="00000000" w:rsidR="00000000" w:rsidRPr="00000000">
        <w:rPr>
          <w:rtl w:val="0"/>
        </w:rPr>
        <w:t xml:space="preserve"> Ensuring authorized users have reliable, timely access (RAID, Failover Clusters, Backups).</w:t>
      </w:r>
    </w:p>
    <w:p w:rsidR="00000000" w:rsidDel="00000000" w:rsidP="00000000" w:rsidRDefault="00000000" w:rsidRPr="00000000" w14:paraId="00000019">
      <w:pPr>
        <w:numPr>
          <w:ilvl w:val="1"/>
          <w:numId w:val="12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Non-Repudiation:</w:t>
      </w:r>
      <w:r w:rsidDel="00000000" w:rsidR="00000000" w:rsidRPr="00000000">
        <w:rPr>
          <w:rtl w:val="0"/>
        </w:rPr>
        <w:t xml:space="preserve"> Incontrovertibly proving the author/sender of an action or message (PKI, Digital Signatures).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zexzj6jizt8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4: IAAA / AAA Framework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What are the stages of the IAAA access control model?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1D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Identification:</w:t>
      </w:r>
      <w:r w:rsidDel="00000000" w:rsidR="00000000" w:rsidRPr="00000000">
        <w:rPr>
          <w:rtl w:val="0"/>
        </w:rPr>
        <w:t xml:space="preserve"> Claiming an identity (e.g., entering a username).</w:t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Authentication:</w:t>
      </w:r>
      <w:r w:rsidDel="00000000" w:rsidR="00000000" w:rsidRPr="00000000">
        <w:rPr>
          <w:rtl w:val="0"/>
        </w:rPr>
        <w:t xml:space="preserve"> Proving the claimed identity (e.g., password, smart card, biometric scan).</w:t>
      </w:r>
    </w:p>
    <w:p w:rsidR="00000000" w:rsidDel="00000000" w:rsidP="00000000" w:rsidRDefault="00000000" w:rsidRPr="00000000" w14:paraId="0000001F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Authorization:</w:t>
      </w:r>
      <w:r w:rsidDel="00000000" w:rsidR="00000000" w:rsidRPr="00000000">
        <w:rPr>
          <w:rtl w:val="0"/>
        </w:rPr>
        <w:t xml:space="preserve"> Granting explicit permissions and access rights to specific resources.</w:t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Accounting / Auditing:</w:t>
      </w:r>
      <w:r w:rsidDel="00000000" w:rsidR="00000000" w:rsidRPr="00000000">
        <w:rPr>
          <w:rtl w:val="0"/>
        </w:rPr>
        <w:t xml:space="preserve"> Tracking, logging, and reviewing actions performed by the user for accountability.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xtc9mi4lcad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5: Zero Trust Architecture (ZTA)</w:t>
      </w:r>
    </w:p>
    <w:p w:rsidR="00000000" w:rsidDel="00000000" w:rsidP="00000000" w:rsidRDefault="00000000" w:rsidRPr="00000000" w14:paraId="00000022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What is the core philosophy and component model of Zero Trust Architecture?</w:t>
      </w:r>
    </w:p>
    <w:p w:rsidR="00000000" w:rsidDel="00000000" w:rsidP="00000000" w:rsidRDefault="00000000" w:rsidRPr="00000000" w14:paraId="00000023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24">
      <w:pPr>
        <w:numPr>
          <w:ilvl w:val="1"/>
          <w:numId w:val="13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Philosophy: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"Never trust, always verify."</w:t>
      </w:r>
      <w:r w:rsidDel="00000000" w:rsidR="00000000" w:rsidRPr="00000000">
        <w:rPr>
          <w:rtl w:val="0"/>
        </w:rPr>
        <w:t xml:space="preserve"> Eliminates implicit perimeter trust and evaluates every request dynamically.</w:t>
      </w:r>
    </w:p>
    <w:p w:rsidR="00000000" w:rsidDel="00000000" w:rsidP="00000000" w:rsidRDefault="00000000" w:rsidRPr="00000000" w14:paraId="00000025">
      <w:pPr>
        <w:numPr>
          <w:ilvl w:val="1"/>
          <w:numId w:val="13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Control Plane:</w:t>
      </w:r>
    </w:p>
    <w:p w:rsidR="00000000" w:rsidDel="00000000" w:rsidP="00000000" w:rsidRDefault="00000000" w:rsidRPr="00000000" w14:paraId="00000026">
      <w:pPr>
        <w:numPr>
          <w:ilvl w:val="2"/>
          <w:numId w:val="13"/>
        </w:numPr>
        <w:spacing w:after="0" w:after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Policy Engine (PE):</w:t>
      </w:r>
      <w:r w:rsidDel="00000000" w:rsidR="00000000" w:rsidRPr="00000000">
        <w:rPr>
          <w:rtl w:val="0"/>
        </w:rPr>
        <w:t xml:space="preserve"> Evaluates context, risk, and policies to decide whether access is granted.</w:t>
      </w:r>
    </w:p>
    <w:p w:rsidR="00000000" w:rsidDel="00000000" w:rsidP="00000000" w:rsidRDefault="00000000" w:rsidRPr="00000000" w14:paraId="00000027">
      <w:pPr>
        <w:numPr>
          <w:ilvl w:val="2"/>
          <w:numId w:val="13"/>
        </w:numPr>
        <w:spacing w:after="0" w:after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Policy Administrator (PA):</w:t>
      </w:r>
      <w:r w:rsidDel="00000000" w:rsidR="00000000" w:rsidRPr="00000000">
        <w:rPr>
          <w:rtl w:val="0"/>
        </w:rPr>
        <w:t xml:space="preserve"> Issues and revokes temporary session tokens and instructions.</w:t>
      </w:r>
    </w:p>
    <w:p w:rsidR="00000000" w:rsidDel="00000000" w:rsidP="00000000" w:rsidRDefault="00000000" w:rsidRPr="00000000" w14:paraId="00000028">
      <w:pPr>
        <w:numPr>
          <w:ilvl w:val="1"/>
          <w:numId w:val="13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Data Plane:</w:t>
      </w:r>
    </w:p>
    <w:p w:rsidR="00000000" w:rsidDel="00000000" w:rsidP="00000000" w:rsidRDefault="00000000" w:rsidRPr="00000000" w14:paraId="00000029">
      <w:pPr>
        <w:numPr>
          <w:ilvl w:val="2"/>
          <w:numId w:val="13"/>
        </w:numPr>
        <w:spacing w:after="24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Policy Enforcement Point (PEP):</w:t>
      </w:r>
      <w:r w:rsidDel="00000000" w:rsidR="00000000" w:rsidRPr="00000000">
        <w:rPr>
          <w:rtl w:val="0"/>
        </w:rPr>
        <w:t xml:space="preserve"> Intercepts, establishes, and monitors the actual data communication path.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5kcgd3kb34k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6: Physical Security Countermeasures</w:t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Differentiate: Access Control Vestibule vs. Air Gap vs. Bollards.</w:t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2D">
      <w:pPr>
        <w:numPr>
          <w:ilvl w:val="1"/>
          <w:numId w:val="1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Access Control Vestibule (Mantrap):</w:t>
      </w:r>
      <w:r w:rsidDel="00000000" w:rsidR="00000000" w:rsidRPr="00000000">
        <w:rPr>
          <w:rtl w:val="0"/>
        </w:rPr>
        <w:t xml:space="preserve"> Interlocking double-door entryway enforcing single-person check-in/out to prevent tailgating and piggybacking.</w:t>
      </w:r>
    </w:p>
    <w:p w:rsidR="00000000" w:rsidDel="00000000" w:rsidP="00000000" w:rsidRDefault="00000000" w:rsidRPr="00000000" w14:paraId="0000002E">
      <w:pPr>
        <w:numPr>
          <w:ilvl w:val="1"/>
          <w:numId w:val="1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Air Gap:</w:t>
      </w:r>
      <w:r w:rsidDel="00000000" w:rsidR="00000000" w:rsidRPr="00000000">
        <w:rPr>
          <w:rtl w:val="0"/>
        </w:rPr>
        <w:t xml:space="preserve"> Complete physical and electrical isolation of a network or device from any untrusted or outside connections.</w:t>
      </w:r>
    </w:p>
    <w:p w:rsidR="00000000" w:rsidDel="00000000" w:rsidP="00000000" w:rsidRDefault="00000000" w:rsidRPr="00000000" w14:paraId="0000002F">
      <w:pPr>
        <w:numPr>
          <w:ilvl w:val="1"/>
          <w:numId w:val="11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Bollards:</w:t>
      </w:r>
      <w:r w:rsidDel="00000000" w:rsidR="00000000" w:rsidRPr="00000000">
        <w:rPr>
          <w:rtl w:val="0"/>
        </w:rPr>
        <w:t xml:space="preserve"> Heavy-duty vertical posts placed outside perimeters to block vehicular ramming attacks.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mwa7jsa8v6kf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Domain 2: Data Protection, Cryptography &amp; Privacy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kol5pigyhz0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7: The Three States of Data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What are the three states of data and how are they secured?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Data at Rest:</w:t>
      </w:r>
      <w:r w:rsidDel="00000000" w:rsidR="00000000" w:rsidRPr="00000000">
        <w:rPr>
          <w:rtl w:val="0"/>
        </w:rPr>
        <w:t xml:space="preserve"> Inactive data stored on physical or cloud storage media (HDDs, SSDs, USB flash drives, backup tapes). Protected by Full Disk Encryption (FDE / AES-256).</w:t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Data in Transit (Motion):</w:t>
      </w:r>
      <w:r w:rsidDel="00000000" w:rsidR="00000000" w:rsidRPr="00000000">
        <w:rPr>
          <w:rtl w:val="0"/>
        </w:rPr>
        <w:t xml:space="preserve"> Packets traveling across internal or public networks. Protected by TLS, HTTPS, and IPsec VPNs.</w:t>
      </w:r>
    </w:p>
    <w:p w:rsidR="00000000" w:rsidDel="00000000" w:rsidP="00000000" w:rsidRDefault="00000000" w:rsidRPr="00000000" w14:paraId="00000036">
      <w:pPr>
        <w:numPr>
          <w:ilvl w:val="1"/>
          <w:numId w:val="5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Data in Use (Processing):</w:t>
      </w:r>
      <w:r w:rsidDel="00000000" w:rsidR="00000000" w:rsidRPr="00000000">
        <w:rPr>
          <w:rtl w:val="0"/>
        </w:rPr>
        <w:t xml:space="preserve"> Active data currently residing in volatile memory (RAM, CPU registers/cache). Protected by Secure Enclaves / Trusted Execution Environments (TEE).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vgaj6ce7tnu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8: Obfuscation &amp; Privacy Techniques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Explain Data Masking, Tokenization, and Steganography.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Data Masking:</w:t>
      </w:r>
      <w:r w:rsidDel="00000000" w:rsidR="00000000" w:rsidRPr="00000000">
        <w:rPr>
          <w:rtl w:val="0"/>
        </w:rPr>
        <w:t xml:space="preserve"> Obfuscating portions of sensitive text to conceal them (e.g., </w:t>
      </w:r>
      <w:r w:rsidDel="00000000" w:rsidR="00000000" w:rsidRPr="00000000">
        <w:rPr>
          <w:color w:val="188038"/>
          <w:rtl w:val="0"/>
        </w:rPr>
        <w:t xml:space="preserve">**** **** **** 1234</w:t>
      </w:r>
      <w:r w:rsidDel="00000000" w:rsidR="00000000" w:rsidRPr="00000000">
        <w:rPr>
          <w:rtl w:val="0"/>
        </w:rPr>
        <w:t xml:space="preserve">) on screens or test databases.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Tokenization:</w:t>
      </w:r>
      <w:r w:rsidDel="00000000" w:rsidR="00000000" w:rsidRPr="00000000">
        <w:rPr>
          <w:rtl w:val="0"/>
        </w:rPr>
        <w:t xml:space="preserve"> Replacing high-value data (e.g., credit card numbers) with non-sensitive, randomly generated reference tokens (used in PCI DSS / mobile wallets).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Steganography:</w:t>
      </w:r>
      <w:r w:rsidDel="00000000" w:rsidR="00000000" w:rsidRPr="00000000">
        <w:rPr>
          <w:rtl w:val="0"/>
        </w:rPr>
        <w:t xml:space="preserve"> Hiding secret payload files inside innocent carrier media (e.g., embedding a spreadsheet inside a JPG image).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pskvjr55qf7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9: Public Key Infrastructure (PKI)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Key PKI Components: CSR, CRL, OCSP, Wildcard, and SAN Certificates.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40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CSR (Certificate Signing Request):</w:t>
      </w:r>
      <w:r w:rsidDel="00000000" w:rsidR="00000000" w:rsidRPr="00000000">
        <w:rPr>
          <w:rtl w:val="0"/>
        </w:rPr>
        <w:t xml:space="preserve"> Form sent to a CA containing the applicant's public key and identity data.</w:t>
      </w:r>
    </w:p>
    <w:p w:rsidR="00000000" w:rsidDel="00000000" w:rsidP="00000000" w:rsidRDefault="00000000" w:rsidRPr="00000000" w14:paraId="00000041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CRL (Certificate Revocation List):</w:t>
      </w:r>
      <w:r w:rsidDel="00000000" w:rsidR="00000000" w:rsidRPr="00000000">
        <w:rPr>
          <w:rtl w:val="0"/>
        </w:rPr>
        <w:t xml:space="preserve"> Published list of revoked certificates; requires periodic downloading.</w:t>
      </w:r>
    </w:p>
    <w:p w:rsidR="00000000" w:rsidDel="00000000" w:rsidP="00000000" w:rsidRDefault="00000000" w:rsidRPr="00000000" w14:paraId="00000042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OCSP (Online Certificate Status Protocol):</w:t>
      </w:r>
      <w:r w:rsidDel="00000000" w:rsidR="00000000" w:rsidRPr="00000000">
        <w:rPr>
          <w:rtl w:val="0"/>
        </w:rPr>
        <w:t xml:space="preserve"> Real-time, lightweight protocol to query certificate revocation status immediately.</w:t>
      </w:r>
    </w:p>
    <w:p w:rsidR="00000000" w:rsidDel="00000000" w:rsidP="00000000" w:rsidRDefault="00000000" w:rsidRPr="00000000" w14:paraId="00000043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Wildcard Cert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*.domain.com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Secures all first-level subdomains under a domain using a single cert.</w:t>
      </w:r>
    </w:p>
    <w:p w:rsidR="00000000" w:rsidDel="00000000" w:rsidP="00000000" w:rsidRDefault="00000000" w:rsidRPr="00000000" w14:paraId="00000044">
      <w:pPr>
        <w:numPr>
          <w:ilvl w:val="1"/>
          <w:numId w:val="7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SAN (Subject Alternative Name):</w:t>
      </w:r>
      <w:r w:rsidDel="00000000" w:rsidR="00000000" w:rsidRPr="00000000">
        <w:rPr>
          <w:rtl w:val="0"/>
        </w:rPr>
        <w:t xml:space="preserve"> Allows one certificate to secure multiple distinct domain names and IP addresses.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fry55jv7286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10: Cryptographic Hardware &amp; Key Management</w:t>
      </w:r>
    </w:p>
    <w:p w:rsidR="00000000" w:rsidDel="00000000" w:rsidP="00000000" w:rsidRDefault="00000000" w:rsidRPr="00000000" w14:paraId="00000046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Key Escrow vs. HSM vs. Secure Enclave.</w:t>
      </w:r>
    </w:p>
    <w:p w:rsidR="00000000" w:rsidDel="00000000" w:rsidP="00000000" w:rsidRDefault="00000000" w:rsidRPr="00000000" w14:paraId="00000047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48">
      <w:pPr>
        <w:numPr>
          <w:ilvl w:val="1"/>
          <w:numId w:val="14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Key Escrow:</w:t>
      </w:r>
      <w:r w:rsidDel="00000000" w:rsidR="00000000" w:rsidRPr="00000000">
        <w:rPr>
          <w:rtl w:val="0"/>
        </w:rPr>
        <w:t xml:space="preserve"> Secure storage of cryptographic private keys with an authorized third party or internal system to ensure data recovery if keys are lost.</w:t>
      </w:r>
    </w:p>
    <w:p w:rsidR="00000000" w:rsidDel="00000000" w:rsidP="00000000" w:rsidRDefault="00000000" w:rsidRPr="00000000" w14:paraId="00000049">
      <w:pPr>
        <w:numPr>
          <w:ilvl w:val="1"/>
          <w:numId w:val="14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HSM (Hardware Security Module):</w:t>
      </w:r>
      <w:r w:rsidDel="00000000" w:rsidR="00000000" w:rsidRPr="00000000">
        <w:rPr>
          <w:rtl w:val="0"/>
        </w:rPr>
        <w:t xml:space="preserve"> Dedicated, tamper-resistant physical crypto-processor appliance used for high-volume key generation, storage, and cryptographic offloading.</w:t>
      </w:r>
    </w:p>
    <w:p w:rsidR="00000000" w:rsidDel="00000000" w:rsidP="00000000" w:rsidRDefault="00000000" w:rsidRPr="00000000" w14:paraId="0000004A">
      <w:pPr>
        <w:numPr>
          <w:ilvl w:val="1"/>
          <w:numId w:val="14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Secure Enclave:</w:t>
      </w:r>
      <w:r w:rsidDel="00000000" w:rsidR="00000000" w:rsidRPr="00000000">
        <w:rPr>
          <w:rtl w:val="0"/>
        </w:rPr>
        <w:t xml:space="preserve"> An isolated coprocessor built directly into consumer CPUs that securely executes biometric validation and encryption key management.</w:t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73setmyxoxfd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Domain 3: Operations, Forensics &amp; Incident Response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a0xaj5c1ujk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11: Email Security Protocols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Differentiate: SPF, DKIM, and DMARC[cite: 2].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SPF (Sender Policy Framework):</w:t>
      </w:r>
      <w:r w:rsidDel="00000000" w:rsidR="00000000" w:rsidRPr="00000000">
        <w:rPr>
          <w:rtl w:val="0"/>
        </w:rPr>
        <w:t xml:space="preserve"> DNS TXT record listing authorized sending mail server IP addresses for the domain[cite: 2].</w:t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DKIM (DomainKeys Identified Mail):</w:t>
      </w:r>
      <w:r w:rsidDel="00000000" w:rsidR="00000000" w:rsidRPr="00000000">
        <w:rPr>
          <w:rtl w:val="0"/>
        </w:rPr>
        <w:t xml:space="preserve"> Uses asymmetric cryptography to digitally sign email headers, proving the email was not modified in transit[cite: 2].</w:t>
      </w:r>
    </w:p>
    <w:p w:rsidR="00000000" w:rsidDel="00000000" w:rsidP="00000000" w:rsidRDefault="00000000" w:rsidRPr="00000000" w14:paraId="00000051">
      <w:pPr>
        <w:numPr>
          <w:ilvl w:val="1"/>
          <w:numId w:val="3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DMARC:</w:t>
      </w:r>
      <w:r w:rsidDel="00000000" w:rsidR="00000000" w:rsidRPr="00000000">
        <w:rPr>
          <w:rtl w:val="0"/>
        </w:rPr>
        <w:t xml:space="preserve"> Combines SPF and DKIM validation to instruct receiving servers how to handle failures (</w:t>
      </w:r>
      <w:r w:rsidDel="00000000" w:rsidR="00000000" w:rsidRPr="00000000">
        <w:rPr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quarantine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color w:val="188038"/>
          <w:rtl w:val="0"/>
        </w:rPr>
        <w:t xml:space="preserve">reject</w:t>
      </w:r>
      <w:r w:rsidDel="00000000" w:rsidR="00000000" w:rsidRPr="00000000">
        <w:rPr>
          <w:rtl w:val="0"/>
        </w:rPr>
        <w:t xml:space="preserve">) and generates delivery telemetry reports[cite: 2].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1vu0c1wtyan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12: Network Security Infrastructure</w:t>
      </w:r>
    </w:p>
    <w:p w:rsidR="00000000" w:rsidDel="00000000" w:rsidP="00000000" w:rsidRDefault="00000000" w:rsidRPr="00000000" w14:paraId="00000053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Jump Server vs. Forward Proxy vs. Reverse Proxy vs. Load Balancer.</w:t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55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Jump Server (Bastion Host):</w:t>
      </w:r>
      <w:r w:rsidDel="00000000" w:rsidR="00000000" w:rsidRPr="00000000">
        <w:rPr>
          <w:rtl w:val="0"/>
        </w:rPr>
        <w:t xml:space="preserve"> A hardened intermediary server used by administrators to securely access segmented, sensitive internal systems.</w:t>
      </w:r>
    </w:p>
    <w:p w:rsidR="00000000" w:rsidDel="00000000" w:rsidP="00000000" w:rsidRDefault="00000000" w:rsidRPr="00000000" w14:paraId="00000056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Forward Proxy:</w:t>
      </w:r>
      <w:r w:rsidDel="00000000" w:rsidR="00000000" w:rsidRPr="00000000">
        <w:rPr>
          <w:rtl w:val="0"/>
        </w:rPr>
        <w:t xml:space="preserve"> Intermediary sitting in front of internal users to inspect, filter, and cache outbound internet web traffic.</w:t>
      </w:r>
    </w:p>
    <w:p w:rsidR="00000000" w:rsidDel="00000000" w:rsidP="00000000" w:rsidRDefault="00000000" w:rsidRPr="00000000" w14:paraId="00000057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Reverse Proxy:</w:t>
      </w:r>
      <w:r w:rsidDel="00000000" w:rsidR="00000000" w:rsidRPr="00000000">
        <w:rPr>
          <w:rtl w:val="0"/>
        </w:rPr>
        <w:t xml:space="preserve"> Gateway sitting in front of internal servers to handle SSL termination, caching, and DDoS mitigation.</w:t>
      </w:r>
    </w:p>
    <w:p w:rsidR="00000000" w:rsidDel="00000000" w:rsidP="00000000" w:rsidRDefault="00000000" w:rsidRPr="00000000" w14:paraId="00000058">
      <w:pPr>
        <w:numPr>
          <w:ilvl w:val="1"/>
          <w:numId w:val="10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Load Balancer:</w:t>
      </w:r>
      <w:r w:rsidDel="00000000" w:rsidR="00000000" w:rsidRPr="00000000">
        <w:rPr>
          <w:rtl w:val="0"/>
        </w:rPr>
        <w:t xml:space="preserve"> Distributes incoming traffic evenly across multiple backend servers to ensure high availability and prevent resource exhaustion.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gndizxpcyq5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13: Digital Forensics &amp; Legal Holds</w:t>
      </w:r>
    </w:p>
    <w:p w:rsidR="00000000" w:rsidDel="00000000" w:rsidP="00000000" w:rsidRDefault="00000000" w:rsidRPr="00000000" w14:paraId="0000005A">
      <w:pPr>
        <w:numPr>
          <w:ilvl w:val="0"/>
          <w:numId w:val="1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What is the Order of Volatility, Legal Hold, and Chain of Custody?</w:t>
      </w:r>
    </w:p>
    <w:p w:rsidR="00000000" w:rsidDel="00000000" w:rsidP="00000000" w:rsidRDefault="00000000" w:rsidRPr="00000000" w14:paraId="0000005B">
      <w:pPr>
        <w:numPr>
          <w:ilvl w:val="0"/>
          <w:numId w:val="1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5C">
      <w:pPr>
        <w:numPr>
          <w:ilvl w:val="1"/>
          <w:numId w:val="15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Order of Volatility (Most to Least Volatile):</w:t>
      </w:r>
    </w:p>
    <w:p w:rsidR="00000000" w:rsidDel="00000000" w:rsidP="00000000" w:rsidRDefault="00000000" w:rsidRPr="00000000" w14:paraId="0000005D">
      <w:pPr>
        <w:numPr>
          <w:ilvl w:val="2"/>
          <w:numId w:val="15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CPU Registers &amp; Cache</w:t>
      </w:r>
    </w:p>
    <w:p w:rsidR="00000000" w:rsidDel="00000000" w:rsidP="00000000" w:rsidRDefault="00000000" w:rsidRPr="00000000" w14:paraId="0000005E">
      <w:pPr>
        <w:numPr>
          <w:ilvl w:val="2"/>
          <w:numId w:val="15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System RAM (Memory)[cite: 7, 8, 10]</w:t>
      </w:r>
    </w:p>
    <w:p w:rsidR="00000000" w:rsidDel="00000000" w:rsidP="00000000" w:rsidRDefault="00000000" w:rsidRPr="00000000" w14:paraId="0000005F">
      <w:pPr>
        <w:numPr>
          <w:ilvl w:val="2"/>
          <w:numId w:val="15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Temporary file systems / Swap space</w:t>
      </w:r>
    </w:p>
    <w:p w:rsidR="00000000" w:rsidDel="00000000" w:rsidP="00000000" w:rsidRDefault="00000000" w:rsidRPr="00000000" w14:paraId="00000060">
      <w:pPr>
        <w:numPr>
          <w:ilvl w:val="2"/>
          <w:numId w:val="15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Hard Drives / Solid State Storage</w:t>
      </w:r>
    </w:p>
    <w:p w:rsidR="00000000" w:rsidDel="00000000" w:rsidP="00000000" w:rsidRDefault="00000000" w:rsidRPr="00000000" w14:paraId="00000061">
      <w:pPr>
        <w:numPr>
          <w:ilvl w:val="2"/>
          <w:numId w:val="15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Remote system logs &amp; SIEM captures</w:t>
      </w:r>
    </w:p>
    <w:p w:rsidR="00000000" w:rsidDel="00000000" w:rsidP="00000000" w:rsidRDefault="00000000" w:rsidRPr="00000000" w14:paraId="00000062">
      <w:pPr>
        <w:numPr>
          <w:ilvl w:val="2"/>
          <w:numId w:val="15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Archival backup media / Tapes[cite: 6, 8]</w:t>
      </w:r>
    </w:p>
    <w:p w:rsidR="00000000" w:rsidDel="00000000" w:rsidP="00000000" w:rsidRDefault="00000000" w:rsidRPr="00000000" w14:paraId="00000063">
      <w:pPr>
        <w:numPr>
          <w:ilvl w:val="1"/>
          <w:numId w:val="15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Legal Hold:</w:t>
      </w:r>
      <w:r w:rsidDel="00000000" w:rsidR="00000000" w:rsidRPr="00000000">
        <w:rPr>
          <w:rtl w:val="0"/>
        </w:rPr>
        <w:t xml:space="preserve"> A formal directive ordering the immediate preservation of all relevant electronic data and suspending routine automated purge policies.</w:t>
      </w:r>
    </w:p>
    <w:p w:rsidR="00000000" w:rsidDel="00000000" w:rsidP="00000000" w:rsidRDefault="00000000" w:rsidRPr="00000000" w14:paraId="00000064">
      <w:pPr>
        <w:numPr>
          <w:ilvl w:val="1"/>
          <w:numId w:val="15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Chain of Custody:</w:t>
      </w:r>
      <w:r w:rsidDel="00000000" w:rsidR="00000000" w:rsidRPr="00000000">
        <w:rPr>
          <w:rtl w:val="0"/>
        </w:rPr>
        <w:t xml:space="preserve"> Chronological paper trail and verification logs tracking every individual who collected, handled, transferred, and analyzed forensic evidence.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s6dpc8oov6n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14: Security Agreements &amp; Governance</w:t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SLA vs. SOW vs. MSA vs. MOU/MOA.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68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SLA (Service Level Agreement):</w:t>
      </w:r>
      <w:r w:rsidDel="00000000" w:rsidR="00000000" w:rsidRPr="00000000">
        <w:rPr>
          <w:rtl w:val="0"/>
        </w:rPr>
        <w:t xml:space="preserve"> Formal contract defining measurable performance guarantees (e.g., 99.99% uptime, MTBF, response times) and penalties for non-compliance.</w:t>
      </w:r>
    </w:p>
    <w:p w:rsidR="00000000" w:rsidDel="00000000" w:rsidP="00000000" w:rsidRDefault="00000000" w:rsidRPr="00000000" w14:paraId="00000069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SOW (Statement of Work):</w:t>
      </w:r>
      <w:r w:rsidDel="00000000" w:rsidR="00000000" w:rsidRPr="00000000">
        <w:rPr>
          <w:rtl w:val="0"/>
        </w:rPr>
        <w:t xml:space="preserve"> Legal document detailing project-specific tasks, milestones, deliverables, and payment terms for a vendor engagement.</w:t>
      </w:r>
    </w:p>
    <w:p w:rsidR="00000000" w:rsidDel="00000000" w:rsidP="00000000" w:rsidRDefault="00000000" w:rsidRPr="00000000" w14:paraId="0000006A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MSA (Master Service Agreement):</w:t>
      </w:r>
      <w:r w:rsidDel="00000000" w:rsidR="00000000" w:rsidRPr="00000000">
        <w:rPr>
          <w:rtl w:val="0"/>
        </w:rPr>
        <w:t xml:space="preserve"> Framework agreement governing the overarching legal terms and conditions for future, recurring projects between two companies.</w:t>
      </w:r>
    </w:p>
    <w:p w:rsidR="00000000" w:rsidDel="00000000" w:rsidP="00000000" w:rsidRDefault="00000000" w:rsidRPr="00000000" w14:paraId="0000006B">
      <w:pPr>
        <w:numPr>
          <w:ilvl w:val="1"/>
          <w:numId w:val="6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MOU / MOA (Memorandum of Understanding / Agreement):</w:t>
      </w:r>
      <w:r w:rsidDel="00000000" w:rsidR="00000000" w:rsidRPr="00000000">
        <w:rPr>
          <w:rtl w:val="0"/>
        </w:rPr>
        <w:t xml:space="preserve"> Pre-contractual document establishing mutual intent and responsibilities before entering a binding agreement.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rfw6xswrnv3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 15: Media Sanitization Methods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/ Question:</w:t>
      </w:r>
      <w:r w:rsidDel="00000000" w:rsidR="00000000" w:rsidRPr="00000000">
        <w:rPr>
          <w:rtl w:val="0"/>
        </w:rPr>
        <w:t xml:space="preserve"> Differentiate: Overwriting, Degaussing, and Physical Destruction.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/ Answer:</w:t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Overwriting (Shredding/Wiping):</w:t>
      </w:r>
      <w:r w:rsidDel="00000000" w:rsidR="00000000" w:rsidRPr="00000000">
        <w:rPr>
          <w:rtl w:val="0"/>
        </w:rPr>
        <w:t xml:space="preserve"> Writing repetitive bit patterns (e.g., 1s, 0s, random characters) across storage sectors to prevent data recovery.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Degaussing:</w:t>
      </w:r>
      <w:r w:rsidDel="00000000" w:rsidR="00000000" w:rsidRPr="00000000">
        <w:rPr>
          <w:rtl w:val="0"/>
        </w:rPr>
        <w:t xml:space="preserve"> Exposing magnetic media (tapes, platter HDDs) to an intense electromagnetic field; permanently scrambles magnetic domains and renders drives permanently unusable.</w:t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Physical Destruction:</w:t>
      </w:r>
      <w:r w:rsidDel="00000000" w:rsidR="00000000" w:rsidRPr="00000000">
        <w:rPr>
          <w:rtl w:val="0"/>
        </w:rPr>
        <w:t xml:space="preserve"> Incineration, shredding, pulverizing, or drilling holes through platters/chips to guarantee zero recovery.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