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3C760630" w:rsidR="005615FA" w:rsidRPr="00DA3E63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2B677F">
        <w:rPr>
          <w:b/>
          <w:color w:val="FF0000"/>
          <w:sz w:val="28"/>
          <w:szCs w:val="28"/>
          <w:u w:val="single"/>
        </w:rPr>
        <w:t>Version 1.</w:t>
      </w:r>
      <w:r w:rsidR="002B677F">
        <w:rPr>
          <w:b/>
          <w:color w:val="FF0000"/>
          <w:sz w:val="28"/>
          <w:szCs w:val="28"/>
          <w:u w:val="single"/>
        </w:rPr>
        <w:t>7</w:t>
      </w:r>
      <w:r w:rsidR="00066A45" w:rsidRPr="002B677F">
        <w:rPr>
          <w:b/>
          <w:color w:val="FF0000"/>
          <w:sz w:val="28"/>
          <w:szCs w:val="28"/>
          <w:u w:val="single"/>
        </w:rPr>
        <w:t>.0</w:t>
      </w:r>
      <w:r w:rsidR="000F4ABD" w:rsidRPr="002B677F">
        <w:rPr>
          <w:b/>
          <w:color w:val="FF0000"/>
          <w:sz w:val="28"/>
          <w:szCs w:val="28"/>
          <w:u w:val="single"/>
        </w:rPr>
        <w:t xml:space="preserve"> </w:t>
      </w:r>
      <w:r w:rsidR="002B677F">
        <w:rPr>
          <w:b/>
          <w:color w:val="FF0000"/>
          <w:sz w:val="28"/>
          <w:szCs w:val="28"/>
          <w:u w:val="single"/>
        </w:rPr>
        <w:t>MMM DD</w:t>
      </w:r>
      <w:r w:rsidR="006E13DB" w:rsidRPr="002B677F">
        <w:rPr>
          <w:b/>
          <w:color w:val="FF0000"/>
          <w:sz w:val="28"/>
          <w:szCs w:val="28"/>
          <w:u w:val="single"/>
        </w:rPr>
        <w:t>,</w:t>
      </w:r>
      <w:r w:rsidR="000F4ABD" w:rsidRPr="002B677F">
        <w:rPr>
          <w:b/>
          <w:color w:val="FF0000"/>
          <w:sz w:val="28"/>
          <w:szCs w:val="28"/>
          <w:u w:val="single"/>
        </w:rPr>
        <w:t xml:space="preserve"> </w:t>
      </w:r>
      <w:r w:rsidR="00002468" w:rsidRPr="002B677F">
        <w:rPr>
          <w:b/>
          <w:color w:val="FF0000"/>
          <w:sz w:val="28"/>
          <w:szCs w:val="28"/>
          <w:u w:val="single"/>
        </w:rPr>
        <w:t>201</w:t>
      </w:r>
      <w:r w:rsidR="00E673E7" w:rsidRPr="002B677F">
        <w:rPr>
          <w:b/>
          <w:color w:val="FF0000"/>
          <w:sz w:val="28"/>
          <w:szCs w:val="28"/>
          <w:u w:val="single"/>
        </w:rPr>
        <w:t>7</w:t>
      </w:r>
    </w:p>
    <w:p w14:paraId="50A262F7" w14:textId="2D957D0B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45FD2219" w14:textId="77777777" w:rsidR="00C87D5C" w:rsidRPr="00C87D5C" w:rsidRDefault="00C87D5C" w:rsidP="00C87D5C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C87D5C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>Administration Group</w:t>
            </w:r>
          </w:p>
          <w:p w14:paraId="1B11E48A" w14:textId="77777777" w:rsidR="00C87D5C" w:rsidRPr="00C87D5C" w:rsidRDefault="00C87D5C" w:rsidP="00C87D5C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6E105260" w14:textId="77777777" w:rsidR="00C87D5C" w:rsidRPr="00C87D5C" w:rsidRDefault="00C87D5C" w:rsidP="00C87D5C">
            <w:pPr>
              <w:pStyle w:val="PlainText"/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C87D5C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C87D5C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IZ-AD-5_Refusal</w:t>
            </w:r>
          </w:p>
          <w:p w14:paraId="2EFA7865" w14:textId="0A63A068" w:rsidR="00C87D5C" w:rsidRPr="00C87D5C" w:rsidRDefault="00C87D5C" w:rsidP="00C87D5C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C87D5C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C87D5C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IZ-AD-5.1_Send_V04_Z22</w:t>
            </w:r>
          </w:p>
        </w:tc>
        <w:tc>
          <w:tcPr>
            <w:tcW w:w="4410" w:type="dxa"/>
          </w:tcPr>
          <w:p w14:paraId="1D019B78" w14:textId="5DD7E9CC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color w:val="FF0000"/>
              </w:rPr>
              <w:t xml:space="preserve">The CDC NDC tables include for </w:t>
            </w:r>
            <w:proofErr w:type="spellStart"/>
            <w:r w:rsidRPr="00C87D5C">
              <w:rPr>
                <w:rFonts w:ascii="Calibri" w:hAnsi="Calibri"/>
                <w:color w:val="FF0000"/>
              </w:rPr>
              <w:t>Hiberix</w:t>
            </w:r>
            <w:proofErr w:type="spellEnd"/>
            <w:r w:rsidRPr="00C87D5C">
              <w:rPr>
                <w:rFonts w:ascii="Calibri" w:hAnsi="Calibri"/>
                <w:color w:val="FF0000"/>
              </w:rPr>
              <w:t xml:space="preserve"> </w:t>
            </w:r>
            <w:r w:rsidR="00AB3F91">
              <w:rPr>
                <w:color w:val="FF0000"/>
              </w:rPr>
              <w:t>(</w:t>
            </w:r>
            <w:r w:rsidR="00AB3F91" w:rsidRPr="00AB3F91">
              <w:rPr>
                <w:color w:val="FF0000"/>
              </w:rPr>
              <w:t>Hib (PRP-T)</w:t>
            </w:r>
            <w:r w:rsidR="00AB3F91">
              <w:rPr>
                <w:color w:val="FF0000"/>
              </w:rPr>
              <w:t>)</w:t>
            </w:r>
            <w:r w:rsidR="00AB3F91" w:rsidRPr="00AB3F91">
              <w:rPr>
                <w:color w:val="FF0000"/>
              </w:rPr>
              <w:t xml:space="preserve"> </w:t>
            </w:r>
            <w:r w:rsidRPr="00C87D5C">
              <w:rPr>
                <w:rFonts w:ascii="Calibri" w:hAnsi="Calibri"/>
                <w:color w:val="FF0000"/>
              </w:rPr>
              <w:t xml:space="preserve">the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Use</w:t>
            </w:r>
            <w:r w:rsidRPr="00C87D5C">
              <w:rPr>
                <w:rFonts w:ascii="Calibri" w:hAnsi="Calibri"/>
                <w:color w:val="FF0000"/>
              </w:rPr>
              <w:t xml:space="preserve"> codes 58160-0816-05 and 58160-0806-01; and the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Sale</w:t>
            </w:r>
            <w:r w:rsidRPr="00C87D5C">
              <w:rPr>
                <w:rFonts w:ascii="Calibri" w:hAnsi="Calibri"/>
                <w:color w:val="FF0000"/>
              </w:rPr>
              <w:t xml:space="preserve"> codes 58160-0806-05 and 58160-0818-11.</w:t>
            </w:r>
          </w:p>
          <w:p w14:paraId="68DF40B3" w14:textId="23557303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</w:p>
          <w:p w14:paraId="455A0245" w14:textId="6CC579F0" w:rsidR="00F73206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Style w:val="indented"/>
                <w:color w:val="FF0000"/>
              </w:rPr>
              <w:t xml:space="preserve">For Test Step </w:t>
            </w:r>
            <w:r w:rsidRPr="00C87D5C">
              <w:rPr>
                <w:rStyle w:val="ng-binding"/>
                <w:color w:val="FF0000"/>
              </w:rPr>
              <w:t xml:space="preserve">IZ-AD-5.1_Send_V04_Z22, the Test Suite expects either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Use</w:t>
            </w:r>
            <w:r w:rsidRPr="00C87D5C">
              <w:rPr>
                <w:rFonts w:ascii="Calibri" w:hAnsi="Calibri"/>
                <w:color w:val="FF0000"/>
              </w:rPr>
              <w:t xml:space="preserve"> code 58160-0806-01 or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Sale</w:t>
            </w:r>
            <w:r w:rsidRPr="00C87D5C">
              <w:rPr>
                <w:rFonts w:ascii="Calibri" w:hAnsi="Calibri"/>
                <w:color w:val="FF0000"/>
              </w:rPr>
              <w:t xml:space="preserve"> code 58160-0806-05 for </w:t>
            </w:r>
            <w:proofErr w:type="spellStart"/>
            <w:r w:rsidRPr="00C87D5C">
              <w:rPr>
                <w:rFonts w:ascii="Calibri" w:hAnsi="Calibri"/>
                <w:color w:val="FF0000"/>
              </w:rPr>
              <w:t>Hiberix</w:t>
            </w:r>
            <w:proofErr w:type="spellEnd"/>
            <w:r w:rsidRPr="00C87D5C">
              <w:rPr>
                <w:rFonts w:ascii="Calibri" w:hAnsi="Calibri"/>
                <w:color w:val="FF0000"/>
              </w:rPr>
              <w:t xml:space="preserve">. </w:t>
            </w:r>
          </w:p>
          <w:p w14:paraId="63CE893F" w14:textId="77777777" w:rsidR="00F73206" w:rsidRDefault="00F73206" w:rsidP="00C87D5C">
            <w:pPr>
              <w:rPr>
                <w:rFonts w:ascii="Calibri" w:hAnsi="Calibri"/>
                <w:color w:val="FF0000"/>
              </w:rPr>
            </w:pPr>
          </w:p>
          <w:p w14:paraId="59E9829F" w14:textId="22DBC2D7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color w:val="FF0000"/>
              </w:rPr>
              <w:t xml:space="preserve">If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Use</w:t>
            </w:r>
            <w:r w:rsidRPr="00C87D5C">
              <w:rPr>
                <w:rFonts w:ascii="Calibri" w:hAnsi="Calibri"/>
                <w:color w:val="FF0000"/>
              </w:rPr>
              <w:t xml:space="preserve"> code 58160-0816-05 or </w:t>
            </w: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Sale</w:t>
            </w:r>
            <w:r w:rsidRPr="00C87D5C">
              <w:rPr>
                <w:rFonts w:ascii="Calibri" w:hAnsi="Calibri"/>
                <w:color w:val="FF0000"/>
              </w:rPr>
              <w:t xml:space="preserve"> code 58160-0818-11 is used for </w:t>
            </w:r>
            <w:proofErr w:type="spellStart"/>
            <w:r w:rsidRPr="00C87D5C">
              <w:rPr>
                <w:rFonts w:ascii="Calibri" w:hAnsi="Calibri"/>
                <w:color w:val="FF0000"/>
              </w:rPr>
              <w:t>Hiberix</w:t>
            </w:r>
            <w:proofErr w:type="spellEnd"/>
            <w:r w:rsidRPr="00C87D5C">
              <w:rPr>
                <w:rFonts w:ascii="Calibri" w:hAnsi="Calibri"/>
                <w:color w:val="FF0000"/>
              </w:rPr>
              <w:t xml:space="preserve"> in the </w:t>
            </w:r>
            <w:r w:rsidR="009B0CBF">
              <w:rPr>
                <w:rFonts w:ascii="Calibri" w:hAnsi="Calibri"/>
                <w:color w:val="FF0000"/>
              </w:rPr>
              <w:t xml:space="preserve">test </w:t>
            </w:r>
            <w:r w:rsidRPr="00C87D5C">
              <w:rPr>
                <w:rFonts w:ascii="Calibri" w:hAnsi="Calibri"/>
                <w:color w:val="FF0000"/>
              </w:rPr>
              <w:t>message, the Test Suite generates an error notification.</w:t>
            </w:r>
          </w:p>
        </w:tc>
        <w:tc>
          <w:tcPr>
            <w:tcW w:w="4320" w:type="dxa"/>
            <w:shd w:val="clear" w:color="auto" w:fill="auto"/>
          </w:tcPr>
          <w:p w14:paraId="43EE2615" w14:textId="3B0678F4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Style w:val="indented"/>
                <w:color w:val="FF0000"/>
              </w:rPr>
              <w:t xml:space="preserve">Test Step </w:t>
            </w:r>
            <w:r w:rsidRPr="00C87D5C">
              <w:rPr>
                <w:rStyle w:val="ng-binding"/>
                <w:color w:val="FF0000"/>
              </w:rPr>
              <w:t>IZ-AD-5.1_Send_V04_Z22 in t</w:t>
            </w:r>
            <w:r w:rsidRPr="00C87D5C">
              <w:rPr>
                <w:rFonts w:ascii="Calibri" w:hAnsi="Calibri"/>
                <w:color w:val="FF0000"/>
              </w:rPr>
              <w:t>he Test Suite ha</w:t>
            </w:r>
            <w:r w:rsidR="00C05995">
              <w:rPr>
                <w:rFonts w:ascii="Calibri" w:hAnsi="Calibri"/>
                <w:color w:val="FF0000"/>
              </w:rPr>
              <w:t>s</w:t>
            </w:r>
            <w:r w:rsidRPr="00C87D5C">
              <w:rPr>
                <w:rFonts w:ascii="Calibri" w:hAnsi="Calibri"/>
                <w:color w:val="FF0000"/>
              </w:rPr>
              <w:t xml:space="preserve"> been changed to accept </w:t>
            </w:r>
            <w:r w:rsidR="009B0CBF">
              <w:rPr>
                <w:rFonts w:ascii="Calibri" w:hAnsi="Calibri"/>
                <w:color w:val="FF0000"/>
              </w:rPr>
              <w:t xml:space="preserve">all of </w:t>
            </w:r>
            <w:r w:rsidRPr="00C87D5C">
              <w:rPr>
                <w:rFonts w:ascii="Calibri" w:hAnsi="Calibri"/>
                <w:color w:val="FF0000"/>
              </w:rPr>
              <w:t xml:space="preserve">the following NDCs for </w:t>
            </w:r>
            <w:proofErr w:type="spellStart"/>
            <w:r w:rsidRPr="00C87D5C">
              <w:rPr>
                <w:rFonts w:ascii="Calibri" w:hAnsi="Calibri"/>
                <w:color w:val="FF0000"/>
              </w:rPr>
              <w:t>Hiberix</w:t>
            </w:r>
            <w:proofErr w:type="spellEnd"/>
            <w:r w:rsidR="00AB3F91">
              <w:rPr>
                <w:rFonts w:ascii="Calibri" w:hAnsi="Calibri"/>
                <w:color w:val="FF0000"/>
              </w:rPr>
              <w:t xml:space="preserve"> </w:t>
            </w:r>
            <w:r w:rsidR="00AB3F91">
              <w:rPr>
                <w:color w:val="FF0000"/>
              </w:rPr>
              <w:t>(</w:t>
            </w:r>
            <w:r w:rsidR="00AB3F91" w:rsidRPr="00AB3F91">
              <w:rPr>
                <w:color w:val="FF0000"/>
              </w:rPr>
              <w:t>Hib (PRP-T)</w:t>
            </w:r>
            <w:r w:rsidR="00AB3F91">
              <w:rPr>
                <w:color w:val="FF0000"/>
              </w:rPr>
              <w:t>)</w:t>
            </w:r>
            <w:r w:rsidRPr="00C87D5C">
              <w:rPr>
                <w:rFonts w:ascii="Calibri" w:hAnsi="Calibri"/>
                <w:color w:val="FF0000"/>
              </w:rPr>
              <w:t>:</w:t>
            </w:r>
          </w:p>
          <w:p w14:paraId="5E1B0309" w14:textId="699297F6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Use</w:t>
            </w:r>
            <w:r w:rsidRPr="00C87D5C">
              <w:rPr>
                <w:rFonts w:ascii="Calibri" w:hAnsi="Calibri"/>
                <w:color w:val="FF0000"/>
              </w:rPr>
              <w:t xml:space="preserve"> codes: </w:t>
            </w:r>
          </w:p>
          <w:p w14:paraId="4D505041" w14:textId="2A4D4210" w:rsidR="00C87D5C" w:rsidRPr="00C87D5C" w:rsidRDefault="00C87D5C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color w:val="FF0000"/>
              </w:rPr>
              <w:t>58160-0816-05</w:t>
            </w:r>
          </w:p>
          <w:p w14:paraId="1D239B3E" w14:textId="137DC17C" w:rsidR="00C87D5C" w:rsidRPr="00C87D5C" w:rsidRDefault="00C87D5C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color w:val="FF0000"/>
              </w:rPr>
              <w:t>58160-0806-01</w:t>
            </w:r>
          </w:p>
          <w:p w14:paraId="7A0753E4" w14:textId="120DCBB8" w:rsidR="00C87D5C" w:rsidRPr="00C87D5C" w:rsidRDefault="00C87D5C" w:rsidP="00C87D5C">
            <w:pPr>
              <w:rPr>
                <w:rFonts w:ascii="Calibri" w:hAnsi="Calibri"/>
                <w:color w:val="FF0000"/>
              </w:rPr>
            </w:pPr>
            <w:r w:rsidRPr="00C87D5C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C87D5C">
              <w:rPr>
                <w:rFonts w:ascii="Calibri" w:hAnsi="Calibri"/>
                <w:bCs/>
                <w:color w:val="FF0000"/>
                <w:u w:val="single"/>
              </w:rPr>
              <w:t>Sale</w:t>
            </w:r>
            <w:r w:rsidRPr="00C87D5C">
              <w:rPr>
                <w:rFonts w:ascii="Calibri" w:hAnsi="Calibri"/>
                <w:color w:val="FF0000"/>
              </w:rPr>
              <w:t xml:space="preserve"> codes: </w:t>
            </w:r>
          </w:p>
          <w:p w14:paraId="062A3EC7" w14:textId="6090D98A" w:rsidR="00C87D5C" w:rsidRPr="00C87D5C" w:rsidRDefault="00A8012A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  <w:color w:val="FF0000"/>
              </w:rPr>
            </w:pPr>
            <w:r w:rsidRPr="00A8012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A13C86" wp14:editId="1DFF9897">
                      <wp:simplePos x="0" y="0"/>
                      <wp:positionH relativeFrom="column">
                        <wp:posOffset>1336098</wp:posOffset>
                      </wp:positionH>
                      <wp:positionV relativeFrom="paragraph">
                        <wp:posOffset>133985</wp:posOffset>
                      </wp:positionV>
                      <wp:extent cx="2106295" cy="461645"/>
                      <wp:effectExtent l="0" t="0" r="0" b="0"/>
                      <wp:wrapNone/>
                      <wp:docPr id="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72211">
                                <a:off x="0" y="0"/>
                                <a:ext cx="2106295" cy="4616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4D3A9D" w14:textId="77777777" w:rsidR="005615FA" w:rsidRPr="00A8012A" w:rsidRDefault="005615FA" w:rsidP="00A8012A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 w:rsidRPr="00A8012A">
                                    <w:rPr>
                                      <w:rFonts w:hAnsi="Calibr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Fixed in TCAMT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13C86" id="Rectangle 3" o:spid="_x0000_s1026" style="position:absolute;left:0;text-align:left;margin-left:105.2pt;margin-top:10.55pt;width:165.85pt;height:36.35pt;rotation:-2870246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" filled="f" stroked="f">
                      <v:textbox style="mso-fit-shape-to-text:t">
                        <w:txbxContent>
                          <w:p w14:paraId="714D3A9D" w14:textId="77777777" w:rsidR="005615FA" w:rsidRPr="00A8012A" w:rsidRDefault="005615FA" w:rsidP="00A8012A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A8012A">
                              <w:rPr>
                                <w:rFonts w:hAnsi="Calibr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Fixed in TCAMT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7D5C" w:rsidRPr="00C87D5C">
              <w:rPr>
                <w:rFonts w:ascii="Calibri" w:hAnsi="Calibri"/>
                <w:color w:val="FF0000"/>
              </w:rPr>
              <w:t>58160-0806-05</w:t>
            </w:r>
          </w:p>
          <w:p w14:paraId="6E44F5FC" w14:textId="0F2FB53E" w:rsidR="00A233CA" w:rsidRPr="00CE0B92" w:rsidRDefault="00C87D5C" w:rsidP="00A233CA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C87D5C">
              <w:rPr>
                <w:rFonts w:ascii="Calibri" w:hAnsi="Calibri"/>
                <w:color w:val="FF0000"/>
              </w:rPr>
              <w:t>58160-0818-11</w:t>
            </w:r>
          </w:p>
        </w:tc>
      </w:tr>
      <w:tr w:rsidR="006D2938" w:rsidRPr="0024144B" w14:paraId="2DDE3E1A" w14:textId="77777777" w:rsidTr="00B83B16">
        <w:trPr>
          <w:cantSplit/>
        </w:trPr>
        <w:tc>
          <w:tcPr>
            <w:tcW w:w="4315" w:type="dxa"/>
          </w:tcPr>
          <w:p w14:paraId="2ACB80DC" w14:textId="77777777" w:rsidR="006D2938" w:rsidRPr="008A66BB" w:rsidRDefault="006D2938" w:rsidP="005615FA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8A66BB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>Administration Group</w:t>
            </w:r>
          </w:p>
          <w:p w14:paraId="5C1B4C5D" w14:textId="77777777" w:rsidR="006D2938" w:rsidRPr="008A66BB" w:rsidRDefault="006D2938" w:rsidP="005615FA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1E4D80D3" w14:textId="77777777" w:rsidR="006D2938" w:rsidRPr="008A66BB" w:rsidRDefault="006D2938" w:rsidP="005615FA">
            <w:pPr>
              <w:pStyle w:val="PlainText"/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8A66BB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8A66BB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IZ-AD-5_Refusal</w:t>
            </w:r>
          </w:p>
          <w:p w14:paraId="1E53EDDB" w14:textId="77777777" w:rsidR="006D2938" w:rsidRPr="008A66BB" w:rsidRDefault="006D2938" w:rsidP="005615FA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8A66BB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8A66BB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IZ-AD-5.1_Send_V04_Z22</w:t>
            </w:r>
          </w:p>
        </w:tc>
        <w:tc>
          <w:tcPr>
            <w:tcW w:w="4410" w:type="dxa"/>
          </w:tcPr>
          <w:p w14:paraId="14D89DD0" w14:textId="092ABA00" w:rsidR="006D2938" w:rsidRPr="008A66BB" w:rsidRDefault="006D2938" w:rsidP="005615FA">
            <w:pPr>
              <w:rPr>
                <w:color w:val="FF0000"/>
              </w:rPr>
            </w:pPr>
            <w:r w:rsidRPr="008A66BB">
              <w:rPr>
                <w:color w:val="FF0000"/>
              </w:rPr>
              <w:t xml:space="preserve">The CDC NDC tables </w:t>
            </w:r>
            <w:r w:rsidR="00F73206">
              <w:rPr>
                <w:color w:val="FF0000"/>
              </w:rPr>
              <w:t>did</w:t>
            </w:r>
            <w:r w:rsidRPr="008A66BB">
              <w:rPr>
                <w:color w:val="FF0000"/>
              </w:rPr>
              <w:t xml:space="preserve"> not include NDC </w:t>
            </w:r>
            <w:r w:rsidRPr="008A66BB">
              <w:rPr>
                <w:bCs/>
                <w:color w:val="FF0000"/>
              </w:rPr>
              <w:t xml:space="preserve">Unit of </w:t>
            </w:r>
            <w:r w:rsidRPr="008A66BB">
              <w:rPr>
                <w:bCs/>
                <w:color w:val="FF0000"/>
                <w:u w:val="single"/>
              </w:rPr>
              <w:t>Use</w:t>
            </w:r>
            <w:r w:rsidRPr="008A66BB">
              <w:rPr>
                <w:color w:val="FF0000"/>
              </w:rPr>
              <w:t xml:space="preserve"> code </w:t>
            </w:r>
            <w:r w:rsidRPr="008A66BB">
              <w:rPr>
                <w:rFonts w:cs="Arial"/>
                <w:b/>
                <w:color w:val="FF0000"/>
              </w:rPr>
              <w:t>58160-0816-01</w:t>
            </w:r>
            <w:r w:rsidRPr="008A66BB">
              <w:rPr>
                <w:rFonts w:cs="Arial"/>
                <w:color w:val="FF0000"/>
              </w:rPr>
              <w:t xml:space="preserve"> </w:t>
            </w:r>
            <w:r w:rsidRPr="008A66BB">
              <w:rPr>
                <w:color w:val="FF0000"/>
              </w:rPr>
              <w:t xml:space="preserve">for </w:t>
            </w:r>
            <w:proofErr w:type="spellStart"/>
            <w:r w:rsidRPr="008A66BB">
              <w:rPr>
                <w:color w:val="FF0000"/>
              </w:rPr>
              <w:t>Hiberix</w:t>
            </w:r>
            <w:proofErr w:type="spellEnd"/>
            <w:r w:rsidRPr="008A66BB">
              <w:rPr>
                <w:color w:val="FF0000"/>
              </w:rPr>
              <w:t xml:space="preserve"> </w:t>
            </w:r>
            <w:r w:rsidR="00AB3F91">
              <w:rPr>
                <w:color w:val="FF0000"/>
              </w:rPr>
              <w:t>(</w:t>
            </w:r>
            <w:r w:rsidR="00AB3F91" w:rsidRPr="00AB3F91">
              <w:rPr>
                <w:color w:val="FF0000"/>
              </w:rPr>
              <w:t>Hib (PRP-T)</w:t>
            </w:r>
            <w:r w:rsidR="00AB3F91">
              <w:rPr>
                <w:color w:val="FF0000"/>
              </w:rPr>
              <w:t>)</w:t>
            </w:r>
            <w:r w:rsidR="00AB3F91" w:rsidRPr="00AB3F91">
              <w:rPr>
                <w:color w:val="FF0000"/>
              </w:rPr>
              <w:t xml:space="preserve"> </w:t>
            </w:r>
            <w:r w:rsidR="00F73206">
              <w:rPr>
                <w:color w:val="FF0000"/>
              </w:rPr>
              <w:t>as of</w:t>
            </w:r>
            <w:r w:rsidR="00C05995" w:rsidRPr="008A66BB">
              <w:rPr>
                <w:color w:val="FF0000"/>
              </w:rPr>
              <w:t xml:space="preserve"> the time the Immunization Test Suite was last updated; therefore, this code </w:t>
            </w:r>
            <w:r w:rsidR="00F73206">
              <w:rPr>
                <w:color w:val="FF0000"/>
              </w:rPr>
              <w:t>is</w:t>
            </w:r>
            <w:r w:rsidR="00C05995" w:rsidRPr="008A66BB">
              <w:rPr>
                <w:color w:val="FF0000"/>
              </w:rPr>
              <w:t xml:space="preserve"> not an accepted option fo</w:t>
            </w:r>
            <w:r w:rsidR="00AB3F91">
              <w:rPr>
                <w:color w:val="FF0000"/>
              </w:rPr>
              <w:t>r this Test Case’s test message.</w:t>
            </w:r>
          </w:p>
          <w:p w14:paraId="552AF154" w14:textId="77777777" w:rsidR="006D2938" w:rsidRPr="008A66BB" w:rsidRDefault="006D2938" w:rsidP="005615FA">
            <w:pPr>
              <w:rPr>
                <w:rFonts w:ascii="Calibri" w:hAnsi="Calibri"/>
                <w:color w:val="FF0000"/>
              </w:rPr>
            </w:pPr>
          </w:p>
          <w:p w14:paraId="6B790944" w14:textId="05970E08" w:rsidR="006D2938" w:rsidRPr="008A66BB" w:rsidRDefault="006D2938" w:rsidP="005615FA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4320" w:type="dxa"/>
            <w:shd w:val="clear" w:color="auto" w:fill="auto"/>
          </w:tcPr>
          <w:p w14:paraId="1D65692C" w14:textId="2A0EE331" w:rsidR="006D2938" w:rsidRPr="008A66BB" w:rsidRDefault="006D2938" w:rsidP="005615FA">
            <w:pPr>
              <w:rPr>
                <w:rFonts w:ascii="Calibri" w:hAnsi="Calibri"/>
                <w:color w:val="FF0000"/>
              </w:rPr>
            </w:pPr>
            <w:r w:rsidRPr="008A66BB">
              <w:rPr>
                <w:rStyle w:val="indented"/>
                <w:color w:val="FF0000"/>
              </w:rPr>
              <w:t xml:space="preserve">Test Step </w:t>
            </w:r>
            <w:r w:rsidRPr="008A66BB">
              <w:rPr>
                <w:rStyle w:val="ng-binding"/>
                <w:color w:val="FF0000"/>
              </w:rPr>
              <w:t xml:space="preserve">IZ-AD-5.1_Send_V04_Z22 </w:t>
            </w:r>
            <w:r w:rsidR="00C05995" w:rsidRPr="008A66BB">
              <w:rPr>
                <w:rStyle w:val="ng-binding"/>
                <w:color w:val="FF0000"/>
              </w:rPr>
              <w:t>has</w:t>
            </w:r>
            <w:r w:rsidRPr="008A66BB">
              <w:rPr>
                <w:rFonts w:ascii="Calibri" w:hAnsi="Calibri"/>
                <w:color w:val="FF0000"/>
              </w:rPr>
              <w:t xml:space="preserve"> been changed to accept </w:t>
            </w:r>
            <w:r w:rsidR="00C05995" w:rsidRPr="008A66BB">
              <w:rPr>
                <w:rFonts w:ascii="Calibri" w:hAnsi="Calibri"/>
                <w:color w:val="FF0000"/>
              </w:rPr>
              <w:t xml:space="preserve">the </w:t>
            </w:r>
            <w:r w:rsidR="00C05995" w:rsidRPr="008A66BB">
              <w:rPr>
                <w:color w:val="FF0000"/>
              </w:rPr>
              <w:t xml:space="preserve">NDC </w:t>
            </w:r>
            <w:r w:rsidR="00C05995" w:rsidRPr="008A66BB">
              <w:rPr>
                <w:bCs/>
                <w:color w:val="FF0000"/>
              </w:rPr>
              <w:t xml:space="preserve">Unit of </w:t>
            </w:r>
            <w:r w:rsidR="00C05995" w:rsidRPr="008A66BB">
              <w:rPr>
                <w:bCs/>
                <w:color w:val="FF0000"/>
                <w:u w:val="single"/>
              </w:rPr>
              <w:t>Use</w:t>
            </w:r>
            <w:r w:rsidR="00C05995" w:rsidRPr="008A66BB">
              <w:rPr>
                <w:color w:val="FF0000"/>
              </w:rPr>
              <w:t xml:space="preserve"> code </w:t>
            </w:r>
            <w:r w:rsidR="00C05995" w:rsidRPr="008A66BB">
              <w:rPr>
                <w:rFonts w:cs="Arial"/>
                <w:b/>
                <w:color w:val="FF0000"/>
              </w:rPr>
              <w:t>58160-0816-01</w:t>
            </w:r>
            <w:r w:rsidR="00C05995" w:rsidRPr="008A66BB">
              <w:rPr>
                <w:rFonts w:cs="Arial"/>
                <w:color w:val="FF0000"/>
              </w:rPr>
              <w:t xml:space="preserve"> </w:t>
            </w:r>
            <w:r w:rsidR="00C05995" w:rsidRPr="008A66BB">
              <w:rPr>
                <w:color w:val="FF0000"/>
              </w:rPr>
              <w:t xml:space="preserve">for </w:t>
            </w:r>
            <w:proofErr w:type="spellStart"/>
            <w:r w:rsidR="00C05995" w:rsidRPr="008A66BB">
              <w:rPr>
                <w:color w:val="FF0000"/>
              </w:rPr>
              <w:t>Hiberix</w:t>
            </w:r>
            <w:proofErr w:type="spellEnd"/>
            <w:r w:rsidR="00C05995" w:rsidRPr="008A66BB">
              <w:rPr>
                <w:color w:val="FF0000"/>
              </w:rPr>
              <w:t xml:space="preserve"> </w:t>
            </w:r>
            <w:r w:rsidR="00AB3F91">
              <w:rPr>
                <w:color w:val="FF0000"/>
              </w:rPr>
              <w:t>(</w:t>
            </w:r>
            <w:r w:rsidR="00AB3F91" w:rsidRPr="00AB3F91">
              <w:rPr>
                <w:color w:val="FF0000"/>
              </w:rPr>
              <w:t>Hib (PRP-T)</w:t>
            </w:r>
            <w:r w:rsidR="00AB3F91">
              <w:rPr>
                <w:color w:val="FF0000"/>
              </w:rPr>
              <w:t>)</w:t>
            </w:r>
            <w:r w:rsidR="00AB3F91" w:rsidRPr="00AB3F91">
              <w:rPr>
                <w:color w:val="FF0000"/>
              </w:rPr>
              <w:t xml:space="preserve"> </w:t>
            </w:r>
            <w:r w:rsidR="00C05995" w:rsidRPr="008A66BB">
              <w:rPr>
                <w:color w:val="FF0000"/>
              </w:rPr>
              <w:t xml:space="preserve">as well as </w:t>
            </w:r>
            <w:r w:rsidRPr="008A66BB">
              <w:rPr>
                <w:rFonts w:ascii="Calibri" w:hAnsi="Calibri"/>
                <w:color w:val="FF0000"/>
              </w:rPr>
              <w:t>the</w:t>
            </w:r>
            <w:r w:rsidR="00C05995" w:rsidRPr="008A66BB">
              <w:rPr>
                <w:rFonts w:ascii="Calibri" w:hAnsi="Calibri"/>
                <w:color w:val="FF0000"/>
              </w:rPr>
              <w:t xml:space="preserve"> following codes:</w:t>
            </w:r>
          </w:p>
          <w:p w14:paraId="56806D03" w14:textId="585DAC80" w:rsidR="006D2938" w:rsidRPr="008A66BB" w:rsidRDefault="00A8012A" w:rsidP="00C05995">
            <w:pPr>
              <w:ind w:left="246"/>
              <w:rPr>
                <w:rFonts w:ascii="Calibri" w:hAnsi="Calibri"/>
                <w:color w:val="FF0000"/>
              </w:rPr>
            </w:pPr>
            <w:r w:rsidRPr="00A8012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465C5" wp14:editId="15972238">
                      <wp:simplePos x="0" y="0"/>
                      <wp:positionH relativeFrom="column">
                        <wp:posOffset>1236287</wp:posOffset>
                      </wp:positionH>
                      <wp:positionV relativeFrom="paragraph">
                        <wp:posOffset>176530</wp:posOffset>
                      </wp:positionV>
                      <wp:extent cx="2106295" cy="461645"/>
                      <wp:effectExtent l="0" t="0" r="0" b="0"/>
                      <wp:wrapNone/>
                      <wp:docPr id="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72211">
                                <a:off x="0" y="0"/>
                                <a:ext cx="2106295" cy="4616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90CEE6" w14:textId="77777777" w:rsidR="005615FA" w:rsidRPr="00A8012A" w:rsidRDefault="005615FA" w:rsidP="00A8012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A8012A">
                                    <w:rPr>
                                      <w:rFonts w:asciiTheme="minorHAnsi" w:hAnsi="Calibri" w:cstheme="minorBid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Fixed in TCAMT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465C5" id="_x0000_s1027" style="position:absolute;left:0;text-align:left;margin-left:97.35pt;margin-top:13.9pt;width:165.85pt;height:36.35pt;rotation:-2870246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" filled="f" stroked="f">
                      <v:textbox style="mso-fit-shape-to-text:t">
                        <w:txbxContent>
                          <w:p w14:paraId="3690CEE6" w14:textId="77777777" w:rsidR="005615FA" w:rsidRPr="00A8012A" w:rsidRDefault="005615FA" w:rsidP="00A801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8012A">
                              <w:rPr>
                                <w:rFonts w:asciiTheme="minorHAnsi" w:hAnsi="Calibri" w:cstheme="minorBid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Fixed in TCAMT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D2938" w:rsidRPr="008A66BB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="006D2938" w:rsidRPr="008A66BB">
              <w:rPr>
                <w:rFonts w:ascii="Calibri" w:hAnsi="Calibri"/>
                <w:bCs/>
                <w:color w:val="FF0000"/>
                <w:u w:val="single"/>
              </w:rPr>
              <w:t>Use</w:t>
            </w:r>
            <w:r w:rsidR="006D2938" w:rsidRPr="008A66BB">
              <w:rPr>
                <w:rFonts w:ascii="Calibri" w:hAnsi="Calibri"/>
                <w:color w:val="FF0000"/>
              </w:rPr>
              <w:t xml:space="preserve"> codes: </w:t>
            </w:r>
          </w:p>
          <w:p w14:paraId="17E2F67E" w14:textId="06ECB483" w:rsidR="006D2938" w:rsidRPr="008A66BB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  <w:color w:val="FF0000"/>
              </w:rPr>
            </w:pPr>
            <w:r w:rsidRPr="008A66BB">
              <w:rPr>
                <w:rFonts w:ascii="Calibri" w:hAnsi="Calibri"/>
                <w:color w:val="FF0000"/>
              </w:rPr>
              <w:t>58160-0816-05</w:t>
            </w:r>
          </w:p>
          <w:p w14:paraId="7916F08C" w14:textId="4BB3DBCA" w:rsidR="006D2938" w:rsidRPr="008A66BB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  <w:color w:val="FF0000"/>
              </w:rPr>
            </w:pPr>
            <w:r w:rsidRPr="008A66BB">
              <w:rPr>
                <w:rFonts w:ascii="Calibri" w:hAnsi="Calibri"/>
                <w:color w:val="FF0000"/>
              </w:rPr>
              <w:t>58160-0806-01</w:t>
            </w:r>
          </w:p>
          <w:p w14:paraId="00173495" w14:textId="5DE68FD2" w:rsidR="006D2938" w:rsidRPr="008A66BB" w:rsidRDefault="006D2938" w:rsidP="00C05995">
            <w:pPr>
              <w:ind w:left="246"/>
              <w:rPr>
                <w:rFonts w:ascii="Calibri" w:hAnsi="Calibri"/>
                <w:color w:val="FF0000"/>
              </w:rPr>
            </w:pPr>
            <w:r w:rsidRPr="008A66BB">
              <w:rPr>
                <w:rFonts w:ascii="Calibri" w:hAnsi="Calibri"/>
                <w:bCs/>
                <w:color w:val="FF0000"/>
              </w:rPr>
              <w:t xml:space="preserve">NDC Unit of </w:t>
            </w:r>
            <w:r w:rsidRPr="008A66BB">
              <w:rPr>
                <w:rFonts w:ascii="Calibri" w:hAnsi="Calibri"/>
                <w:bCs/>
                <w:color w:val="FF0000"/>
                <w:u w:val="single"/>
              </w:rPr>
              <w:t>Sale</w:t>
            </w:r>
            <w:r w:rsidRPr="008A66BB">
              <w:rPr>
                <w:rFonts w:ascii="Calibri" w:hAnsi="Calibri"/>
                <w:color w:val="FF0000"/>
              </w:rPr>
              <w:t xml:space="preserve"> codes: </w:t>
            </w:r>
          </w:p>
          <w:p w14:paraId="1548E636" w14:textId="138045F0" w:rsidR="006D2938" w:rsidRPr="008A66BB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  <w:color w:val="FF0000"/>
              </w:rPr>
            </w:pPr>
            <w:r w:rsidRPr="008A66BB">
              <w:rPr>
                <w:rFonts w:ascii="Calibri" w:hAnsi="Calibri"/>
                <w:color w:val="FF0000"/>
              </w:rPr>
              <w:t>58160-0806-05</w:t>
            </w:r>
          </w:p>
          <w:p w14:paraId="28B4744C" w14:textId="2C680918" w:rsidR="006D2938" w:rsidRPr="008A66BB" w:rsidRDefault="006D2938" w:rsidP="00C05995">
            <w:pPr>
              <w:pStyle w:val="PlainText"/>
              <w:numPr>
                <w:ilvl w:val="0"/>
                <w:numId w:val="18"/>
              </w:numPr>
              <w:ind w:left="516" w:hanging="246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A66BB">
              <w:rPr>
                <w:rFonts w:ascii="Calibri" w:hAnsi="Calibri"/>
                <w:color w:val="FF0000"/>
              </w:rPr>
              <w:t>58160-0818-11</w:t>
            </w:r>
          </w:p>
        </w:tc>
      </w:tr>
      <w:tr w:rsidR="004973EE" w:rsidRPr="0024144B" w14:paraId="5308DA70" w14:textId="77777777" w:rsidTr="00B83B16">
        <w:trPr>
          <w:cantSplit/>
        </w:trPr>
        <w:tc>
          <w:tcPr>
            <w:tcW w:w="4315" w:type="dxa"/>
          </w:tcPr>
          <w:p w14:paraId="666BEE12" w14:textId="648F93B1" w:rsidR="004973EE" w:rsidRPr="00B83B16" w:rsidRDefault="004973EE" w:rsidP="004973EE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B83B16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lastRenderedPageBreak/>
              <w:t>Administration Group</w:t>
            </w:r>
          </w:p>
          <w:p w14:paraId="55992033" w14:textId="77777777" w:rsidR="004973EE" w:rsidRPr="00B83B16" w:rsidRDefault="004973EE" w:rsidP="004973EE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6E752170" w14:textId="72F62EC6" w:rsidR="004973EE" w:rsidRPr="00B83B16" w:rsidRDefault="004973EE" w:rsidP="004973EE">
            <w:pPr>
              <w:pStyle w:val="PlainText"/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B83B16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B83B16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1B401C80" w14:textId="294B4827" w:rsidR="004973EE" w:rsidRPr="00B83B16" w:rsidRDefault="004973EE" w:rsidP="004973EE">
            <w:pPr>
              <w:pStyle w:val="PlainText"/>
              <w:rPr>
                <w:rFonts w:asciiTheme="minorHAnsi" w:eastAsia="Times New Roman" w:hAnsiTheme="minorHAnsi"/>
                <w:color w:val="FF0000"/>
                <w:sz w:val="22"/>
                <w:szCs w:val="22"/>
              </w:rPr>
            </w:pPr>
            <w:r w:rsidRPr="00B83B16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B83B16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</w:tc>
        <w:tc>
          <w:tcPr>
            <w:tcW w:w="4410" w:type="dxa"/>
          </w:tcPr>
          <w:p w14:paraId="1B61D98C" w14:textId="7DCC0E80" w:rsidR="00B83B16" w:rsidRPr="00C8184F" w:rsidRDefault="004973EE" w:rsidP="00EF1FB9">
            <w:pPr>
              <w:rPr>
                <w:rFonts w:cs="Arial"/>
                <w:color w:val="FF0000"/>
              </w:rPr>
            </w:pPr>
            <w:r w:rsidRPr="00B83B16">
              <w:rPr>
                <w:rFonts w:cs="Arial"/>
                <w:color w:val="FF0000"/>
              </w:rPr>
              <w:t xml:space="preserve">The test data in the Error Location (ERR-2) field </w:t>
            </w:r>
            <w:r w:rsidRPr="00C8184F">
              <w:rPr>
                <w:rFonts w:cs="Arial"/>
                <w:color w:val="FF0000"/>
              </w:rPr>
              <w:t xml:space="preserve">in the ERR segment </w:t>
            </w:r>
            <w:r w:rsidR="00B83B16" w:rsidRPr="00C8184F">
              <w:rPr>
                <w:rFonts w:cs="Arial"/>
                <w:color w:val="FF0000"/>
              </w:rPr>
              <w:t>of</w:t>
            </w:r>
            <w:r w:rsidRPr="00C8184F">
              <w:rPr>
                <w:rFonts w:cs="Arial"/>
                <w:color w:val="FF0000"/>
              </w:rPr>
              <w:t xml:space="preserve"> the ACK message is “RXR^2^1^1^1”, which is incorrect.</w:t>
            </w:r>
          </w:p>
          <w:p w14:paraId="762EFEC6" w14:textId="1489A135" w:rsidR="00B83B16" w:rsidRPr="00C8184F" w:rsidRDefault="00B83B16" w:rsidP="00EF1FB9">
            <w:pPr>
              <w:rPr>
                <w:rFonts w:cs="Arial"/>
                <w:color w:val="FF0000"/>
              </w:rPr>
            </w:pPr>
          </w:p>
          <w:p w14:paraId="05921E3D" w14:textId="43E65103" w:rsidR="00EF1FB9" w:rsidRPr="00EF1FB9" w:rsidRDefault="00B83B16" w:rsidP="00EF1FB9">
            <w:pPr>
              <w:rPr>
                <w:color w:val="FF0000"/>
                <w:shd w:val="clear" w:color="auto" w:fill="FFFFFF"/>
              </w:rPr>
            </w:pPr>
            <w:r w:rsidRPr="00C8184F">
              <w:rPr>
                <w:rFonts w:eastAsia="Times New Roman" w:cs="Arial"/>
                <w:color w:val="FF0000"/>
              </w:rPr>
              <w:t>The test data in the Error Location field in the ERR segment should be “RXR^1^2^1^1”</w:t>
            </w:r>
            <w:r w:rsidR="00EF1FB9">
              <w:rPr>
                <w:rFonts w:eastAsia="Times New Roman" w:cs="Arial"/>
                <w:color w:val="FF0000"/>
              </w:rPr>
              <w:t xml:space="preserve"> (</w:t>
            </w:r>
            <w:r w:rsidR="00EF1FB9" w:rsidRPr="00B83B16">
              <w:rPr>
                <w:rFonts w:eastAsia="Times New Roman" w:cs="Arial"/>
                <w:color w:val="FF0000"/>
              </w:rPr>
              <w:t>the first RXR, 2nd field, 1st occurrence, 1st component</w:t>
            </w:r>
            <w:r w:rsidR="00EF1FB9">
              <w:rPr>
                <w:rFonts w:eastAsia="Times New Roman" w:cs="Arial"/>
                <w:color w:val="FF0000"/>
              </w:rPr>
              <w:t>)</w:t>
            </w:r>
            <w:r w:rsidRPr="00C8184F">
              <w:rPr>
                <w:rFonts w:eastAsia="Times New Roman" w:cs="Arial"/>
                <w:color w:val="FF0000"/>
              </w:rPr>
              <w:t>, as the ACK message is simulating a</w:t>
            </w:r>
            <w:r w:rsidR="00C8184F">
              <w:rPr>
                <w:rFonts w:eastAsia="Times New Roman" w:cs="Arial"/>
                <w:color w:val="FF0000"/>
              </w:rPr>
              <w:t xml:space="preserve"> mapping error</w:t>
            </w:r>
            <w:r w:rsidRPr="00C8184F">
              <w:rPr>
                <w:rFonts w:eastAsia="Times New Roman" w:cs="Arial"/>
                <w:color w:val="FF0000"/>
              </w:rPr>
              <w:t xml:space="preserve"> issue </w:t>
            </w:r>
            <w:r w:rsidR="00C8184F">
              <w:rPr>
                <w:rFonts w:eastAsia="Times New Roman" w:cs="Arial"/>
                <w:color w:val="FF0000"/>
              </w:rPr>
              <w:t xml:space="preserve">in the IIS where the IIS is unable to </w:t>
            </w:r>
            <w:r w:rsidR="00C8184F" w:rsidRPr="00C8184F">
              <w:rPr>
                <w:color w:val="FF0000"/>
                <w:shd w:val="clear" w:color="auto" w:fill="FFFFFF"/>
              </w:rPr>
              <w:t xml:space="preserve">recognize the administration site sent in RXR-2 </w:t>
            </w:r>
            <w:r w:rsidR="00C8184F">
              <w:rPr>
                <w:color w:val="FF0000"/>
                <w:shd w:val="clear" w:color="auto" w:fill="FFFFFF"/>
              </w:rPr>
              <w:t>of the VXU message (</w:t>
            </w:r>
            <w:r w:rsidR="00EF1FB9">
              <w:rPr>
                <w:color w:val="FF0000"/>
                <w:shd w:val="clear" w:color="auto" w:fill="FFFFFF"/>
              </w:rPr>
              <w:t>that contains</w:t>
            </w:r>
            <w:r w:rsidR="00C8184F">
              <w:rPr>
                <w:color w:val="FF0000"/>
                <w:shd w:val="clear" w:color="auto" w:fill="FFFFFF"/>
              </w:rPr>
              <w:t xml:space="preserve"> data for only one vaccine) </w:t>
            </w:r>
            <w:r w:rsidR="00C8184F" w:rsidRPr="00C8184F">
              <w:rPr>
                <w:color w:val="FF0000"/>
                <w:shd w:val="clear" w:color="auto" w:fill="FFFFFF"/>
              </w:rPr>
              <w:t>even though it is valid.</w:t>
            </w:r>
          </w:p>
        </w:tc>
        <w:tc>
          <w:tcPr>
            <w:tcW w:w="4320" w:type="dxa"/>
          </w:tcPr>
          <w:p w14:paraId="49D21DCE" w14:textId="739EBCF8" w:rsidR="00B83B16" w:rsidRPr="00B83B16" w:rsidRDefault="004973EE" w:rsidP="00EF1FB9">
            <w:pPr>
              <w:rPr>
                <w:rFonts w:eastAsia="Times New Roman" w:cs="Arial"/>
                <w:color w:val="FF0000"/>
              </w:rPr>
            </w:pPr>
            <w:r w:rsidRPr="00B83B16">
              <w:rPr>
                <w:rFonts w:eastAsia="Times New Roman" w:cs="Arial"/>
                <w:color w:val="FF0000"/>
              </w:rPr>
              <w:t xml:space="preserve">The test data in the Error Location field in the ERR segment </w:t>
            </w:r>
            <w:r w:rsidR="00C8184F" w:rsidRPr="00C8184F">
              <w:rPr>
                <w:rFonts w:cs="Arial"/>
                <w:color w:val="FF0000"/>
              </w:rPr>
              <w:t xml:space="preserve">of the ACK message </w:t>
            </w:r>
            <w:r w:rsidR="00B83B16" w:rsidRPr="00B83B16">
              <w:rPr>
                <w:rFonts w:eastAsia="Times New Roman" w:cs="Arial"/>
                <w:color w:val="FF0000"/>
              </w:rPr>
              <w:t>has</w:t>
            </w:r>
            <w:r w:rsidRPr="00B83B16">
              <w:rPr>
                <w:rFonts w:eastAsia="Times New Roman" w:cs="Arial"/>
                <w:color w:val="FF0000"/>
              </w:rPr>
              <w:t xml:space="preserve"> be</w:t>
            </w:r>
            <w:r w:rsidR="00B83B16" w:rsidRPr="00B83B16">
              <w:rPr>
                <w:rFonts w:eastAsia="Times New Roman" w:cs="Arial"/>
                <w:color w:val="FF0000"/>
              </w:rPr>
              <w:t>en changed to</w:t>
            </w:r>
            <w:r w:rsidRPr="00B83B16">
              <w:rPr>
                <w:rFonts w:eastAsia="Times New Roman" w:cs="Arial"/>
                <w:color w:val="FF0000"/>
              </w:rPr>
              <w:t xml:space="preserve"> </w:t>
            </w:r>
            <w:r w:rsidR="00B83B16" w:rsidRPr="00B83B16">
              <w:rPr>
                <w:rFonts w:eastAsia="Times New Roman" w:cs="Arial"/>
                <w:color w:val="FF0000"/>
              </w:rPr>
              <w:t>“</w:t>
            </w:r>
            <w:r w:rsidRPr="00B83B16">
              <w:rPr>
                <w:rFonts w:eastAsia="Times New Roman" w:cs="Arial"/>
                <w:color w:val="FF0000"/>
              </w:rPr>
              <w:t>RXR^1^2^1^1</w:t>
            </w:r>
            <w:r w:rsidR="00EF1FB9">
              <w:rPr>
                <w:rFonts w:eastAsia="Times New Roman" w:cs="Arial"/>
                <w:color w:val="FF0000"/>
              </w:rPr>
              <w:t>”</w:t>
            </w:r>
          </w:p>
          <w:p w14:paraId="72B7A15D" w14:textId="77777777" w:rsidR="00B83B16" w:rsidRPr="00B83B16" w:rsidRDefault="00B83B16" w:rsidP="00EF1FB9">
            <w:pPr>
              <w:rPr>
                <w:rFonts w:eastAsia="Times New Roman" w:cs="Arial"/>
                <w:color w:val="FF0000"/>
              </w:rPr>
            </w:pPr>
          </w:p>
          <w:p w14:paraId="519EC56D" w14:textId="1201DA9A" w:rsidR="004973EE" w:rsidRPr="00B83B16" w:rsidRDefault="00720FBB" w:rsidP="00EF1FB9">
            <w:pPr>
              <w:rPr>
                <w:rStyle w:val="indented"/>
                <w:color w:val="FF0000"/>
              </w:rPr>
            </w:pPr>
            <w:r w:rsidRPr="00A8012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C53CFC" wp14:editId="21687E3C">
                      <wp:simplePos x="0" y="0"/>
                      <wp:positionH relativeFrom="column">
                        <wp:posOffset>482093</wp:posOffset>
                      </wp:positionH>
                      <wp:positionV relativeFrom="paragraph">
                        <wp:posOffset>514878</wp:posOffset>
                      </wp:positionV>
                      <wp:extent cx="2106295" cy="461645"/>
                      <wp:effectExtent l="0" t="0" r="0" b="0"/>
                      <wp:wrapNone/>
                      <wp:docPr id="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6295" cy="4616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B63636" w14:textId="0FDF1B56" w:rsidR="005615FA" w:rsidRPr="00A8012A" w:rsidRDefault="005615FA" w:rsidP="006C50AD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Fixed</w:t>
                                  </w:r>
                                  <w:r w:rsidRPr="00A8012A">
                                    <w:rPr>
                                      <w:rFonts w:hAnsi="Calibr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 in TCAMT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53CFC" id="_x0000_s1028" style="position:absolute;margin-left:37.95pt;margin-top:40.55pt;width:165.85pt;height:36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" filled="f" stroked="f">
                      <v:textbox style="mso-fit-shape-to-text:t">
                        <w:txbxContent>
                          <w:p w14:paraId="36B63636" w14:textId="0FDF1B56" w:rsidR="005615FA" w:rsidRPr="00A8012A" w:rsidRDefault="005615FA" w:rsidP="006C50AD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Fixed</w:t>
                            </w:r>
                            <w:r w:rsidRPr="00A8012A">
                              <w:rPr>
                                <w:rFonts w:hAnsi="Calibr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in TCAMT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C468A" w:rsidRPr="0024144B" w14:paraId="738F7C2C" w14:textId="77777777" w:rsidTr="005615FA">
        <w:trPr>
          <w:cantSplit/>
        </w:trPr>
        <w:tc>
          <w:tcPr>
            <w:tcW w:w="4315" w:type="dxa"/>
          </w:tcPr>
          <w:p w14:paraId="22C39BF2" w14:textId="77777777" w:rsidR="005C468A" w:rsidRPr="005C468A" w:rsidRDefault="005C468A" w:rsidP="005615FA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>Administration Group</w:t>
            </w:r>
          </w:p>
          <w:p w14:paraId="454245DE" w14:textId="77777777" w:rsidR="005C468A" w:rsidRPr="005C468A" w:rsidRDefault="005C468A" w:rsidP="005615FA">
            <w:pPr>
              <w:pStyle w:val="PlainText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1A7F1CE8" w14:textId="76ABFFE9" w:rsidR="005C468A" w:rsidRPr="005C468A" w:rsidRDefault="005C468A" w:rsidP="005615FA">
            <w:pPr>
              <w:pStyle w:val="PlainText"/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1984C028" w14:textId="2ED3D017" w:rsidR="005C468A" w:rsidRPr="005C468A" w:rsidRDefault="005C468A" w:rsidP="005615FA">
            <w:pPr>
              <w:pStyle w:val="PlainText"/>
              <w:rPr>
                <w:rFonts w:asciiTheme="minorHAnsi" w:eastAsia="Times New Roman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</w:tc>
        <w:tc>
          <w:tcPr>
            <w:tcW w:w="4410" w:type="dxa"/>
          </w:tcPr>
          <w:p w14:paraId="14CC8A23" w14:textId="237C6A0E" w:rsidR="005C468A" w:rsidRPr="005C468A" w:rsidRDefault="005C468A" w:rsidP="005615FA">
            <w:pPr>
              <w:rPr>
                <w:rFonts w:cs="Arial"/>
                <w:color w:val="FF0000"/>
              </w:rPr>
            </w:pPr>
            <w:r w:rsidRPr="005C468A">
              <w:rPr>
                <w:rFonts w:cs="Arial"/>
                <w:color w:val="FF0000"/>
              </w:rPr>
              <w:t>The test data in the Error Location (ERR-2) field in the ERR segment of the ACK message is “</w:t>
            </w:r>
            <w:r>
              <w:rPr>
                <w:rFonts w:cs="Arial"/>
                <w:color w:val="FF0000"/>
              </w:rPr>
              <w:t>MSH</w:t>
            </w:r>
            <w:r w:rsidRPr="005C468A">
              <w:rPr>
                <w:rFonts w:cs="Arial"/>
                <w:color w:val="FF0000"/>
              </w:rPr>
              <w:t>^12^1^1”, which is incorrect.</w:t>
            </w:r>
          </w:p>
          <w:p w14:paraId="05DC1EC2" w14:textId="77777777" w:rsidR="005C468A" w:rsidRPr="005C468A" w:rsidRDefault="005C468A" w:rsidP="005615FA">
            <w:pPr>
              <w:rPr>
                <w:rFonts w:cs="Arial"/>
                <w:color w:val="FF0000"/>
              </w:rPr>
            </w:pPr>
          </w:p>
          <w:p w14:paraId="7232FDE1" w14:textId="4CFE1792" w:rsidR="005C468A" w:rsidRPr="005C468A" w:rsidRDefault="005C468A" w:rsidP="005615FA">
            <w:pPr>
              <w:rPr>
                <w:color w:val="FF0000"/>
                <w:shd w:val="clear" w:color="auto" w:fill="FFFFFF"/>
              </w:rPr>
            </w:pPr>
            <w:r w:rsidRPr="005C468A">
              <w:rPr>
                <w:rFonts w:eastAsia="Times New Roman" w:cs="Arial"/>
                <w:color w:val="FF0000"/>
              </w:rPr>
              <w:t>The test data in the Error Location field in the ERR segment should be “</w:t>
            </w:r>
            <w:r>
              <w:rPr>
                <w:rFonts w:eastAsia="Times New Roman" w:cs="Arial"/>
                <w:color w:val="FF0000"/>
              </w:rPr>
              <w:t>MSH</w:t>
            </w:r>
            <w:r w:rsidRPr="005C468A">
              <w:rPr>
                <w:rFonts w:eastAsia="Times New Roman" w:cs="Arial"/>
                <w:color w:val="FF0000"/>
              </w:rPr>
              <w:t xml:space="preserve">^1^12^1^1” (the first </w:t>
            </w:r>
            <w:r>
              <w:rPr>
                <w:rFonts w:eastAsia="Times New Roman" w:cs="Arial"/>
                <w:color w:val="FF0000"/>
              </w:rPr>
              <w:t>MSH</w:t>
            </w:r>
            <w:r w:rsidRPr="005C468A">
              <w:rPr>
                <w:rFonts w:eastAsia="Times New Roman" w:cs="Arial"/>
                <w:color w:val="FF0000"/>
              </w:rPr>
              <w:t xml:space="preserve">, 12th field, 1st occurrence, 1st component). The ACK message is simulating </w:t>
            </w:r>
          </w:p>
          <w:p w14:paraId="6894BB3C" w14:textId="6B3E01C4" w:rsidR="005C468A" w:rsidRPr="005C468A" w:rsidRDefault="005C468A" w:rsidP="005615FA">
            <w:pPr>
              <w:rPr>
                <w:color w:val="FF0000"/>
                <w:shd w:val="clear" w:color="auto" w:fill="FFFFFF"/>
              </w:rPr>
            </w:pPr>
            <w:r w:rsidRPr="005C468A">
              <w:rPr>
                <w:color w:val="FF0000"/>
                <w:shd w:val="clear" w:color="auto" w:fill="FFFFFF"/>
              </w:rPr>
              <w:t xml:space="preserve">an error in the IIS software where the IIS is unable to recognize the HL7 version ID sent in MSH-12 even though it is valid. </w:t>
            </w:r>
          </w:p>
        </w:tc>
        <w:tc>
          <w:tcPr>
            <w:tcW w:w="4320" w:type="dxa"/>
          </w:tcPr>
          <w:p w14:paraId="2CDFE6EE" w14:textId="13F20F1B" w:rsidR="005C468A" w:rsidRPr="00B83B16" w:rsidRDefault="005C468A" w:rsidP="005615FA">
            <w:pPr>
              <w:rPr>
                <w:rFonts w:eastAsia="Times New Roman" w:cs="Arial"/>
                <w:color w:val="FF0000"/>
              </w:rPr>
            </w:pPr>
            <w:r w:rsidRPr="00B83B16">
              <w:rPr>
                <w:rFonts w:eastAsia="Times New Roman" w:cs="Arial"/>
                <w:color w:val="FF0000"/>
              </w:rPr>
              <w:t xml:space="preserve">The test data in the Error Location field in the ERR segment </w:t>
            </w:r>
            <w:r w:rsidRPr="00C8184F">
              <w:rPr>
                <w:rFonts w:cs="Arial"/>
                <w:color w:val="FF0000"/>
              </w:rPr>
              <w:t xml:space="preserve">of the ACK message </w:t>
            </w:r>
            <w:r w:rsidRPr="00B83B16">
              <w:rPr>
                <w:rFonts w:eastAsia="Times New Roman" w:cs="Arial"/>
                <w:color w:val="FF0000"/>
              </w:rPr>
              <w:t>has been changed to “</w:t>
            </w:r>
            <w:r>
              <w:rPr>
                <w:rFonts w:eastAsia="Times New Roman" w:cs="Arial"/>
                <w:color w:val="FF0000"/>
              </w:rPr>
              <w:t>MSH</w:t>
            </w:r>
            <w:r w:rsidRPr="00B83B16">
              <w:rPr>
                <w:rFonts w:eastAsia="Times New Roman" w:cs="Arial"/>
                <w:color w:val="FF0000"/>
              </w:rPr>
              <w:t>^1^</w:t>
            </w:r>
            <w:r>
              <w:rPr>
                <w:rFonts w:eastAsia="Times New Roman" w:cs="Arial"/>
                <w:color w:val="FF0000"/>
              </w:rPr>
              <w:t>1</w:t>
            </w:r>
            <w:r w:rsidRPr="00B83B16">
              <w:rPr>
                <w:rFonts w:eastAsia="Times New Roman" w:cs="Arial"/>
                <w:color w:val="FF0000"/>
              </w:rPr>
              <w:t>2^1^1</w:t>
            </w:r>
            <w:r>
              <w:rPr>
                <w:rFonts w:eastAsia="Times New Roman" w:cs="Arial"/>
                <w:color w:val="FF0000"/>
              </w:rPr>
              <w:t>”</w:t>
            </w:r>
          </w:p>
          <w:p w14:paraId="24AB1526" w14:textId="77777777" w:rsidR="005C468A" w:rsidRPr="00B83B16" w:rsidRDefault="005C468A" w:rsidP="005615FA">
            <w:pPr>
              <w:rPr>
                <w:rFonts w:eastAsia="Times New Roman" w:cs="Arial"/>
                <w:color w:val="FF0000"/>
              </w:rPr>
            </w:pPr>
          </w:p>
          <w:p w14:paraId="525720BB" w14:textId="77777777" w:rsidR="005C468A" w:rsidRPr="00B83B16" w:rsidRDefault="005C468A" w:rsidP="005615FA">
            <w:pPr>
              <w:rPr>
                <w:rStyle w:val="indented"/>
                <w:color w:val="FF0000"/>
              </w:rPr>
            </w:pPr>
            <w:r w:rsidRPr="00A8012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9BA6CF" wp14:editId="085B32BD">
                      <wp:simplePos x="0" y="0"/>
                      <wp:positionH relativeFrom="column">
                        <wp:posOffset>482093</wp:posOffset>
                      </wp:positionH>
                      <wp:positionV relativeFrom="paragraph">
                        <wp:posOffset>514878</wp:posOffset>
                      </wp:positionV>
                      <wp:extent cx="2106295" cy="4616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6295" cy="4616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299364" w14:textId="77777777" w:rsidR="005615FA" w:rsidRPr="00A8012A" w:rsidRDefault="005615FA" w:rsidP="005C468A">
                                  <w:pPr>
                                    <w:jc w:val="center"/>
                                    <w:rPr>
                                      <w:sz w:val="1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Fixed</w:t>
                                  </w:r>
                                  <w:r w:rsidRPr="00A8012A">
                                    <w:rPr>
                                      <w:rFonts w:hAnsi="Calibri"/>
                                      <w:color w:val="4F81BD" w:themeColor="accent1"/>
                                      <w:kern w:val="24"/>
                                      <w:sz w:val="32"/>
                                      <w:szCs w:val="4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 in TCAMT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9BA6CF" id="_x0000_s1029" style="position:absolute;margin-left:37.95pt;margin-top:40.55pt;width:165.85pt;height:36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" filled="f" stroked="f">
                      <v:textbox style="mso-fit-shape-to-text:t">
                        <w:txbxContent>
                          <w:p w14:paraId="17299364" w14:textId="77777777" w:rsidR="005615FA" w:rsidRPr="00A8012A" w:rsidRDefault="005615FA" w:rsidP="005C468A">
                            <w:pPr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Fixed</w:t>
                            </w:r>
                            <w:r w:rsidRPr="00A8012A">
                              <w:rPr>
                                <w:rFonts w:hAnsi="Calibri"/>
                                <w:color w:val="4F81BD" w:themeColor="accent1"/>
                                <w:kern w:val="24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in TCAMT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D4EA183" w14:textId="77C3416A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2C76A5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17883924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6014FA64" w:rsidR="009E6C13" w:rsidRPr="008774DB" w:rsidRDefault="001561E8" w:rsidP="009E6C13">
            <w:r>
              <w:t>None</w:t>
            </w:r>
          </w:p>
        </w:tc>
        <w:tc>
          <w:tcPr>
            <w:tcW w:w="6782" w:type="dxa"/>
          </w:tcPr>
          <w:p w14:paraId="65F72459" w14:textId="2AF095FB" w:rsidR="009E6C13" w:rsidRPr="008774DB" w:rsidRDefault="009E6C13" w:rsidP="009E6C13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612C7C72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E06E2A">
        <w:trPr>
          <w:cantSplit/>
          <w:tblHeader/>
        </w:trPr>
        <w:tc>
          <w:tcPr>
            <w:tcW w:w="6170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E06E2A">
        <w:trPr>
          <w:cantSplit/>
        </w:trPr>
        <w:tc>
          <w:tcPr>
            <w:tcW w:w="6170" w:type="dxa"/>
          </w:tcPr>
          <w:p w14:paraId="78CEAAE8" w14:textId="45C76428" w:rsidR="00E06E2A" w:rsidRPr="00F73206" w:rsidRDefault="00E06E2A" w:rsidP="00E06E2A">
            <w:pPr>
              <w:rPr>
                <w:color w:val="FF0000"/>
              </w:rPr>
            </w:pPr>
            <w:r w:rsidRPr="008A66BB">
              <w:rPr>
                <w:color w:val="FF0000"/>
              </w:rPr>
              <w:t xml:space="preserve">The CDC NDC </w:t>
            </w:r>
            <w:r>
              <w:rPr>
                <w:color w:val="FF0000"/>
              </w:rPr>
              <w:t>tables did</w:t>
            </w:r>
            <w:r w:rsidRPr="008A66BB">
              <w:rPr>
                <w:color w:val="FF0000"/>
              </w:rPr>
              <w:t xml:space="preserve"> not include NDC </w:t>
            </w:r>
            <w:r w:rsidRPr="008A66BB">
              <w:rPr>
                <w:bCs/>
                <w:color w:val="FF0000"/>
              </w:rPr>
              <w:t xml:space="preserve">Unit of </w:t>
            </w:r>
            <w:r w:rsidRPr="008A66BB">
              <w:rPr>
                <w:bCs/>
                <w:color w:val="FF0000"/>
                <w:u w:val="single"/>
              </w:rPr>
              <w:t>Use</w:t>
            </w:r>
            <w:r w:rsidRPr="008A66BB">
              <w:rPr>
                <w:color w:val="FF0000"/>
              </w:rPr>
              <w:t xml:space="preserve"> code </w:t>
            </w:r>
            <w:r w:rsidRPr="008A66BB">
              <w:rPr>
                <w:rFonts w:cs="Arial"/>
                <w:b/>
                <w:color w:val="FF0000"/>
              </w:rPr>
              <w:t>58160-0816-01</w:t>
            </w:r>
            <w:r w:rsidRPr="008A66BB">
              <w:rPr>
                <w:rFonts w:cs="Arial"/>
                <w:color w:val="FF0000"/>
              </w:rPr>
              <w:t xml:space="preserve"> </w:t>
            </w:r>
            <w:r w:rsidRPr="008A66BB">
              <w:rPr>
                <w:color w:val="FF0000"/>
              </w:rPr>
              <w:t xml:space="preserve">for </w:t>
            </w:r>
            <w:proofErr w:type="spellStart"/>
            <w:r w:rsidRPr="008A66BB">
              <w:rPr>
                <w:color w:val="FF0000"/>
              </w:rPr>
              <w:t>Hiberix</w:t>
            </w:r>
            <w:proofErr w:type="spellEnd"/>
            <w:r w:rsidRPr="008A66B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as of</w:t>
            </w:r>
            <w:r w:rsidRPr="008A66BB">
              <w:rPr>
                <w:color w:val="FF0000"/>
              </w:rPr>
              <w:t xml:space="preserve"> the time the Immunization Test Suite was last updated; therefore, this code is not included in the NDC </w:t>
            </w:r>
            <w:r w:rsidRPr="008A66BB">
              <w:rPr>
                <w:bCs/>
                <w:color w:val="FF0000"/>
              </w:rPr>
              <w:t xml:space="preserve">Unit of </w:t>
            </w:r>
            <w:r w:rsidRPr="008A66BB">
              <w:rPr>
                <w:bCs/>
                <w:color w:val="FF0000"/>
                <w:u w:val="single"/>
              </w:rPr>
              <w:t>Use</w:t>
            </w:r>
            <w:r w:rsidRPr="008A66BB">
              <w:rPr>
                <w:color w:val="FF0000"/>
              </w:rPr>
              <w:t xml:space="preserve"> value set in the tool</w:t>
            </w:r>
            <w:r>
              <w:rPr>
                <w:color w:val="FF0000"/>
              </w:rPr>
              <w:t>.</w:t>
            </w:r>
          </w:p>
        </w:tc>
        <w:tc>
          <w:tcPr>
            <w:tcW w:w="6780" w:type="dxa"/>
          </w:tcPr>
          <w:p w14:paraId="2B7F91CD" w14:textId="51BFC010" w:rsidR="00E06E2A" w:rsidRPr="00F73206" w:rsidRDefault="00E06E2A" w:rsidP="00E06E2A">
            <w:pPr>
              <w:rPr>
                <w:rFonts w:ascii="Calibri" w:hAnsi="Calibri"/>
                <w:color w:val="FF0000"/>
              </w:rPr>
            </w:pPr>
            <w:r w:rsidRPr="008A66BB">
              <w:rPr>
                <w:rStyle w:val="indented"/>
                <w:color w:val="FF0000"/>
              </w:rPr>
              <w:t>The</w:t>
            </w:r>
            <w:r w:rsidRPr="008A66BB">
              <w:rPr>
                <w:rFonts w:ascii="Calibri" w:hAnsi="Calibri"/>
                <w:color w:val="FF0000"/>
              </w:rPr>
              <w:t xml:space="preserve"> </w:t>
            </w:r>
            <w:r w:rsidRPr="00AB3F91">
              <w:rPr>
                <w:color w:val="FF0000"/>
              </w:rPr>
              <w:t xml:space="preserve">NDC </w:t>
            </w:r>
            <w:r w:rsidRPr="00AB3F91">
              <w:rPr>
                <w:bCs/>
                <w:color w:val="FF0000"/>
              </w:rPr>
              <w:t xml:space="preserve">Unit of </w:t>
            </w:r>
            <w:r w:rsidRPr="00AB3F91">
              <w:rPr>
                <w:bCs/>
                <w:color w:val="FF0000"/>
                <w:u w:val="single"/>
              </w:rPr>
              <w:t>Use</w:t>
            </w:r>
            <w:r w:rsidRPr="00AB3F91">
              <w:rPr>
                <w:color w:val="FF0000"/>
              </w:rPr>
              <w:t xml:space="preserve"> code </w:t>
            </w:r>
            <w:r w:rsidRPr="00697BCC">
              <w:rPr>
                <w:rFonts w:cs="Arial"/>
                <w:b/>
                <w:color w:val="FF0000"/>
              </w:rPr>
              <w:t>58160-0816-01</w:t>
            </w:r>
            <w:r w:rsidRPr="00AB3F91">
              <w:rPr>
                <w:rFonts w:cs="Arial"/>
                <w:color w:val="FF0000"/>
              </w:rPr>
              <w:t xml:space="preserve"> </w:t>
            </w:r>
            <w:r w:rsidRPr="00AB3F91">
              <w:rPr>
                <w:color w:val="FF0000"/>
              </w:rPr>
              <w:t xml:space="preserve">for </w:t>
            </w:r>
            <w:proofErr w:type="spellStart"/>
            <w:r w:rsidRPr="00AB3F91">
              <w:rPr>
                <w:color w:val="FF0000"/>
              </w:rPr>
              <w:t>Hiberix</w:t>
            </w:r>
            <w:proofErr w:type="spellEnd"/>
            <w:r w:rsidRPr="00AB3F9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r w:rsidR="00984F51">
              <w:rPr>
                <w:color w:val="FF0000"/>
              </w:rPr>
              <w:t xml:space="preserve">Description = </w:t>
            </w:r>
            <w:r w:rsidRPr="00AB3F91">
              <w:rPr>
                <w:color w:val="FF0000"/>
              </w:rPr>
              <w:t>Hib (PRP-T)</w:t>
            </w:r>
            <w:r>
              <w:rPr>
                <w:color w:val="FF0000"/>
              </w:rPr>
              <w:t>)</w:t>
            </w:r>
            <w:r w:rsidRPr="00AB3F91">
              <w:rPr>
                <w:color w:val="FF0000"/>
              </w:rPr>
              <w:t xml:space="preserve"> has been add</w:t>
            </w:r>
            <w:r>
              <w:rPr>
                <w:color w:val="FF0000"/>
              </w:rPr>
              <w:t xml:space="preserve">ed to the value set in the tool </w:t>
            </w:r>
            <w:r>
              <w:rPr>
                <w:rFonts w:eastAsia="Times New Roman"/>
                <w:color w:val="FF0000"/>
              </w:rPr>
              <w:t>f</w:t>
            </w:r>
            <w:r w:rsidRPr="008A66BB">
              <w:rPr>
                <w:rFonts w:eastAsia="Times New Roman"/>
                <w:color w:val="FF0000"/>
              </w:rPr>
              <w:t>or Z22 messages</w:t>
            </w:r>
          </w:p>
        </w:tc>
      </w:tr>
      <w:tr w:rsidR="00E06E2A" w:rsidRPr="0014135D" w14:paraId="7650A82D" w14:textId="77777777" w:rsidTr="00E06E2A">
        <w:trPr>
          <w:cantSplit/>
        </w:trPr>
        <w:tc>
          <w:tcPr>
            <w:tcW w:w="6170" w:type="dxa"/>
          </w:tcPr>
          <w:p w14:paraId="38417092" w14:textId="5FDCDCE3" w:rsidR="00E06E2A" w:rsidRPr="00F73206" w:rsidRDefault="00E06E2A" w:rsidP="00E06E2A">
            <w:pPr>
              <w:rPr>
                <w:color w:val="FF0000"/>
              </w:rPr>
            </w:pPr>
            <w:r w:rsidRPr="00F73206">
              <w:rPr>
                <w:color w:val="FF0000"/>
              </w:rPr>
              <w:t xml:space="preserve">The CDC NDC </w:t>
            </w:r>
            <w:r>
              <w:rPr>
                <w:color w:val="FF0000"/>
              </w:rPr>
              <w:t>Value Sets</w:t>
            </w:r>
            <w:r w:rsidRPr="00F7320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in the tool do not</w:t>
            </w:r>
            <w:r w:rsidRPr="00F73206">
              <w:rPr>
                <w:color w:val="FF0000"/>
              </w:rPr>
              <w:t xml:space="preserve"> include a set of NDC</w:t>
            </w:r>
            <w:r>
              <w:rPr>
                <w:color w:val="FF0000"/>
              </w:rPr>
              <w:t>s</w:t>
            </w:r>
            <w:r w:rsidRPr="00F73206">
              <w:rPr>
                <w:color w:val="FF0000"/>
              </w:rPr>
              <w:t xml:space="preserve"> for </w:t>
            </w:r>
            <w:proofErr w:type="spellStart"/>
            <w:r w:rsidRPr="00F73206">
              <w:rPr>
                <w:color w:val="FF0000"/>
              </w:rPr>
              <w:t>Rab</w:t>
            </w:r>
            <w:r>
              <w:rPr>
                <w:color w:val="FF0000"/>
              </w:rPr>
              <w:t>A</w:t>
            </w:r>
            <w:r w:rsidRPr="00F73206">
              <w:rPr>
                <w:color w:val="FF0000"/>
              </w:rPr>
              <w:t>vert</w:t>
            </w:r>
            <w:proofErr w:type="spellEnd"/>
            <w:r>
              <w:rPr>
                <w:color w:val="FF0000"/>
              </w:rPr>
              <w:t xml:space="preserve"> (</w:t>
            </w:r>
            <w:r w:rsidR="00F03F91">
              <w:rPr>
                <w:color w:val="FF0000"/>
              </w:rPr>
              <w:t xml:space="preserve">Description = </w:t>
            </w:r>
            <w:r>
              <w:rPr>
                <w:color w:val="FF0000"/>
              </w:rPr>
              <w:t>Rabies - IM fibroblast culture)</w:t>
            </w:r>
          </w:p>
          <w:p w14:paraId="641597C5" w14:textId="77777777" w:rsidR="00E06E2A" w:rsidRPr="00E06E2A" w:rsidRDefault="00E06E2A" w:rsidP="00E06E2A">
            <w:pPr>
              <w:pStyle w:val="NormalWeb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780" w:type="dxa"/>
          </w:tcPr>
          <w:p w14:paraId="15ADBA6C" w14:textId="0C93F80C" w:rsidR="00E06E2A" w:rsidRDefault="00E06E2A" w:rsidP="00E06E2A">
            <w:pPr>
              <w:rPr>
                <w:rFonts w:ascii="Calibri" w:hAnsi="Calibri"/>
                <w:color w:val="FF0000"/>
              </w:rPr>
            </w:pPr>
            <w:r w:rsidRPr="00F73206">
              <w:rPr>
                <w:rFonts w:ascii="Calibri" w:hAnsi="Calibri"/>
                <w:color w:val="FF0000"/>
              </w:rPr>
              <w:t>For Z22 messages</w:t>
            </w:r>
            <w:r>
              <w:rPr>
                <w:rFonts w:ascii="Calibri" w:hAnsi="Calibri"/>
                <w:color w:val="FF0000"/>
              </w:rPr>
              <w:t>:</w:t>
            </w:r>
          </w:p>
          <w:p w14:paraId="41886974" w14:textId="0A7FCAC5" w:rsidR="00E06E2A" w:rsidRPr="00F73206" w:rsidRDefault="00E06E2A" w:rsidP="00E06E2A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F73206">
              <w:rPr>
                <w:color w:val="FF0000"/>
              </w:rPr>
              <w:t xml:space="preserve">hese NDC codes </w:t>
            </w:r>
            <w:r>
              <w:rPr>
                <w:color w:val="FF0000"/>
              </w:rPr>
              <w:t xml:space="preserve">have been added </w:t>
            </w:r>
            <w:r w:rsidRPr="00F73206">
              <w:rPr>
                <w:color w:val="FF0000"/>
              </w:rPr>
              <w:t xml:space="preserve">to the NDC Unit of </w:t>
            </w:r>
            <w:r w:rsidRPr="00F73206">
              <w:rPr>
                <w:color w:val="FF0000"/>
                <w:u w:val="single"/>
              </w:rPr>
              <w:t>Use</w:t>
            </w:r>
            <w:r w:rsidRPr="00F73206">
              <w:rPr>
                <w:color w:val="FF0000"/>
              </w:rPr>
              <w:t xml:space="preserve"> Value Set: </w:t>
            </w:r>
          </w:p>
          <w:p w14:paraId="29426DDE" w14:textId="77777777" w:rsidR="00E06E2A" w:rsidRPr="00F7320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  <w:color w:val="FF0000"/>
              </w:rPr>
            </w:pPr>
            <w:r w:rsidRPr="00F73206">
              <w:rPr>
                <w:rFonts w:eastAsia="Times New Roman"/>
                <w:color w:val="FF0000"/>
              </w:rPr>
              <w:t>58160-0966-12</w:t>
            </w:r>
          </w:p>
          <w:p w14:paraId="747DB89C" w14:textId="77777777" w:rsidR="00E06E2A" w:rsidRPr="00F7320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  <w:color w:val="FF0000"/>
              </w:rPr>
            </w:pPr>
            <w:r w:rsidRPr="00F73206">
              <w:rPr>
                <w:rFonts w:eastAsia="Times New Roman"/>
                <w:color w:val="FF0000"/>
              </w:rPr>
              <w:t>58160-0966-01</w:t>
            </w:r>
          </w:p>
          <w:p w14:paraId="16202625" w14:textId="77777777" w:rsidR="00E06E2A" w:rsidRPr="00F7320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  <w:color w:val="FF0000"/>
              </w:rPr>
            </w:pPr>
            <w:r w:rsidRPr="00F73206">
              <w:rPr>
                <w:rFonts w:eastAsia="Times New Roman"/>
                <w:color w:val="FF0000"/>
              </w:rPr>
              <w:t>63851-0511-11</w:t>
            </w:r>
          </w:p>
          <w:p w14:paraId="6A641B73" w14:textId="77777777" w:rsidR="00E06E2A" w:rsidRPr="00F73206" w:rsidRDefault="00E06E2A" w:rsidP="00E06E2A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F73206">
              <w:rPr>
                <w:color w:val="FF0000"/>
              </w:rPr>
              <w:t xml:space="preserve">hese NDC codes </w:t>
            </w:r>
            <w:r>
              <w:rPr>
                <w:color w:val="FF0000"/>
              </w:rPr>
              <w:t xml:space="preserve">have been added </w:t>
            </w:r>
            <w:r w:rsidRPr="00F73206">
              <w:rPr>
                <w:color w:val="FF0000"/>
              </w:rPr>
              <w:t xml:space="preserve">to the NDC Unit of </w:t>
            </w:r>
            <w:r w:rsidRPr="00F73206">
              <w:rPr>
                <w:color w:val="FF0000"/>
                <w:u w:val="single"/>
              </w:rPr>
              <w:t>Sale</w:t>
            </w:r>
            <w:r w:rsidRPr="00F73206">
              <w:rPr>
                <w:color w:val="FF0000"/>
              </w:rPr>
              <w:t xml:space="preserve"> Value Set: </w:t>
            </w:r>
          </w:p>
          <w:p w14:paraId="1D7E0BF5" w14:textId="77777777" w:rsidR="00E06E2A" w:rsidRPr="00F73206" w:rsidRDefault="00E06E2A" w:rsidP="00E06E2A">
            <w:pPr>
              <w:numPr>
                <w:ilvl w:val="0"/>
                <w:numId w:val="22"/>
              </w:numPr>
              <w:rPr>
                <w:rStyle w:val="ndc-codes"/>
                <w:color w:val="FF0000"/>
              </w:rPr>
            </w:pPr>
            <w:r w:rsidRPr="00F73206">
              <w:rPr>
                <w:rStyle w:val="ndc-codes"/>
                <w:rFonts w:eastAsia="Times New Roman"/>
                <w:color w:val="FF0000"/>
              </w:rPr>
              <w:t xml:space="preserve">58160-0964-12 </w:t>
            </w:r>
          </w:p>
          <w:p w14:paraId="079D6F2E" w14:textId="77777777" w:rsidR="00E06E2A" w:rsidRPr="00F7320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  <w:color w:val="FF0000"/>
              </w:rPr>
            </w:pPr>
            <w:r w:rsidRPr="00F73206">
              <w:rPr>
                <w:rFonts w:eastAsia="Times New Roman"/>
                <w:color w:val="FF0000"/>
              </w:rPr>
              <w:t>63851-0501-02</w:t>
            </w:r>
          </w:p>
          <w:p w14:paraId="2B6C56F4" w14:textId="3DBEDB87" w:rsidR="00E06E2A" w:rsidRPr="00E06E2A" w:rsidRDefault="00E06E2A" w:rsidP="00E06E2A">
            <w:pPr>
              <w:pStyle w:val="ListParagraph"/>
              <w:numPr>
                <w:ilvl w:val="0"/>
                <w:numId w:val="22"/>
              </w:numPr>
              <w:rPr>
                <w:color w:val="FF0000"/>
              </w:rPr>
            </w:pPr>
            <w:r w:rsidRPr="00E06E2A">
              <w:rPr>
                <w:rFonts w:eastAsia="Times New Roman"/>
                <w:color w:val="FF0000"/>
              </w:rPr>
              <w:t>63851-0501-01</w:t>
            </w:r>
          </w:p>
        </w:tc>
      </w:tr>
      <w:tr w:rsidR="00E06E2A" w:rsidRPr="0014135D" w14:paraId="2F0B593F" w14:textId="77777777" w:rsidTr="00E06E2A">
        <w:trPr>
          <w:cantSplit/>
        </w:trPr>
        <w:tc>
          <w:tcPr>
            <w:tcW w:w="6170" w:type="dxa"/>
          </w:tcPr>
          <w:p w14:paraId="14C8E048" w14:textId="7CD57CD0" w:rsidR="00E06E2A" w:rsidRPr="00E06E2A" w:rsidRDefault="00E06E2A" w:rsidP="00E06E2A">
            <w:pPr>
              <w:pStyle w:val="NormalWeb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E06E2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CVX code 186 (Influenza, injectable, </w:t>
            </w:r>
            <w:proofErr w:type="spellStart"/>
            <w:r w:rsidRPr="00E06E2A">
              <w:rPr>
                <w:rFonts w:asciiTheme="minorHAnsi" w:hAnsiTheme="minorHAnsi"/>
                <w:color w:val="FF0000"/>
                <w:sz w:val="22"/>
                <w:szCs w:val="22"/>
              </w:rPr>
              <w:t>Madin</w:t>
            </w:r>
            <w:proofErr w:type="spellEnd"/>
            <w:r w:rsidRPr="00E06E2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Darby Canine Kidney,  quadrivalent) is not in the </w:t>
            </w:r>
            <w:r w:rsidRPr="00E06E2A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CVX/Codes for Vaccines Administered Value Set</w:t>
            </w:r>
            <w:r w:rsidRPr="00E06E2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in the Immunization Test Suite</w:t>
            </w:r>
          </w:p>
        </w:tc>
        <w:tc>
          <w:tcPr>
            <w:tcW w:w="6780" w:type="dxa"/>
          </w:tcPr>
          <w:p w14:paraId="7950E26D" w14:textId="6634F13C" w:rsidR="00E06E2A" w:rsidRPr="00E06E2A" w:rsidRDefault="00E06E2A" w:rsidP="00E06E2A">
            <w:pPr>
              <w:rPr>
                <w:color w:val="FF0000"/>
              </w:rPr>
            </w:pPr>
            <w:r w:rsidRPr="00E06E2A">
              <w:rPr>
                <w:color w:val="FF0000"/>
              </w:rPr>
              <w:t xml:space="preserve">The </w:t>
            </w:r>
            <w:r w:rsidRPr="00E06E2A">
              <w:rPr>
                <w:b/>
                <w:bCs/>
                <w:color w:val="FF0000"/>
              </w:rPr>
              <w:t>CVX/Codes for Vaccines Administered Value Set</w:t>
            </w:r>
            <w:r w:rsidRPr="00E06E2A">
              <w:rPr>
                <w:color w:val="FF0000"/>
              </w:rPr>
              <w:t xml:space="preserve"> in the tool has been updated; code 186 (Influenza, injectable, </w:t>
            </w:r>
            <w:proofErr w:type="spellStart"/>
            <w:r w:rsidRPr="00E06E2A">
              <w:rPr>
                <w:color w:val="FF0000"/>
              </w:rPr>
              <w:t>Madin</w:t>
            </w:r>
            <w:proofErr w:type="spellEnd"/>
            <w:r w:rsidRPr="00E06E2A">
              <w:rPr>
                <w:color w:val="FF0000"/>
              </w:rPr>
              <w:t xml:space="preserve"> Darby Canine Kidney,  quadrivalent) has been added</w:t>
            </w:r>
            <w:r>
              <w:rPr>
                <w:color w:val="FF0000"/>
              </w:rPr>
              <w:t xml:space="preserve"> </w:t>
            </w:r>
            <w:r>
              <w:rPr>
                <w:rFonts w:eastAsia="Times New Roman"/>
                <w:color w:val="FF0000"/>
              </w:rPr>
              <w:t>f</w:t>
            </w:r>
            <w:r w:rsidRPr="001561E8">
              <w:rPr>
                <w:rFonts w:eastAsia="Times New Roman"/>
                <w:color w:val="FF0000"/>
              </w:rPr>
              <w:t>or Z22, Z32, and Z42 messages</w:t>
            </w:r>
          </w:p>
        </w:tc>
      </w:tr>
      <w:tr w:rsidR="00E06E2A" w:rsidRPr="0014135D" w14:paraId="37CFE15B" w14:textId="77777777" w:rsidTr="00E06E2A">
        <w:trPr>
          <w:cantSplit/>
        </w:trPr>
        <w:tc>
          <w:tcPr>
            <w:tcW w:w="6170" w:type="dxa"/>
          </w:tcPr>
          <w:p w14:paraId="62F1CCDD" w14:textId="4FFB7C63" w:rsidR="0014135D" w:rsidRPr="0014135D" w:rsidRDefault="0014135D" w:rsidP="0014135D">
            <w:pPr>
              <w:pStyle w:val="NormalWeb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14135D">
              <w:rPr>
                <w:rFonts w:asciiTheme="minorHAnsi" w:hAnsiTheme="minorHAnsi"/>
                <w:color w:val="FF0000"/>
                <w:sz w:val="22"/>
                <w:szCs w:val="22"/>
              </w:rPr>
              <w:t>Manufacturers have released new NDCs for influenza products for the 2017-2018 season.</w:t>
            </w:r>
          </w:p>
        </w:tc>
        <w:tc>
          <w:tcPr>
            <w:tcW w:w="6780" w:type="dxa"/>
          </w:tcPr>
          <w:p w14:paraId="714D26A1" w14:textId="66B4FDE9" w:rsidR="0014135D" w:rsidRPr="0014135D" w:rsidRDefault="0014135D" w:rsidP="0014135D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following </w:t>
            </w:r>
            <w:r w:rsidRPr="0014135D">
              <w:rPr>
                <w:color w:val="FF0000"/>
              </w:rPr>
              <w:t xml:space="preserve">NDCs have been added to the </w:t>
            </w:r>
            <w:r>
              <w:rPr>
                <w:color w:val="FF0000"/>
              </w:rPr>
              <w:t>NDC Unit of Use Value Set in the Tool</w:t>
            </w:r>
            <w:r w:rsidR="00E06E2A">
              <w:rPr>
                <w:color w:val="FF0000"/>
              </w:rPr>
              <w:t xml:space="preserve"> for use with Z22 messages</w:t>
            </w:r>
            <w:r>
              <w:rPr>
                <w:color w:val="FF0000"/>
              </w:rPr>
              <w:t>:</w:t>
            </w:r>
          </w:p>
        </w:tc>
      </w:tr>
    </w:tbl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730"/>
        <w:gridCol w:w="2250"/>
      </w:tblGrid>
      <w:tr w:rsidR="00E06E2A" w:rsidRPr="00E06E2A" w14:paraId="1F542BD2" w14:textId="77777777" w:rsidTr="00E06E2A">
        <w:trPr>
          <w:trHeight w:val="288"/>
          <w:tblHeader/>
        </w:trPr>
        <w:tc>
          <w:tcPr>
            <w:tcW w:w="1975" w:type="dxa"/>
            <w:shd w:val="clear" w:color="auto" w:fill="auto"/>
            <w:noWrap/>
            <w:vAlign w:val="bottom"/>
          </w:tcPr>
          <w:p w14:paraId="2E1C9371" w14:textId="72990140" w:rsidR="0014135D" w:rsidRPr="00E06E2A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 xml:space="preserve">Brand </w:t>
            </w:r>
            <w:r w:rsidR="0014135D"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8730" w:type="dxa"/>
            <w:shd w:val="clear" w:color="auto" w:fill="auto"/>
            <w:noWrap/>
            <w:vAlign w:val="bottom"/>
          </w:tcPr>
          <w:p w14:paraId="19511ECF" w14:textId="77777777" w:rsidR="0014135D" w:rsidRPr="00E06E2A" w:rsidRDefault="0014135D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817ACFC" w14:textId="77777777" w:rsidR="0014135D" w:rsidRPr="00E06E2A" w:rsidRDefault="0014135D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NDC-Unit of Use</w:t>
            </w:r>
          </w:p>
        </w:tc>
      </w:tr>
      <w:tr w:rsidR="0014135D" w:rsidRPr="00107ACC" w14:paraId="0EA5B22B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7B21DCD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Afluria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5D2153B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295247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33332-0117-11</w:t>
            </w:r>
          </w:p>
        </w:tc>
      </w:tr>
      <w:tr w:rsidR="0014135D" w:rsidRPr="00107ACC" w14:paraId="197058F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5B0DE8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D55E91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3DCD1F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33332-0317-02</w:t>
            </w:r>
          </w:p>
        </w:tc>
      </w:tr>
      <w:tr w:rsidR="0014135D" w:rsidRPr="00107ACC" w14:paraId="5C17DEFC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6109EF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6B04BC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45781B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33332-0417-11</w:t>
            </w:r>
          </w:p>
        </w:tc>
      </w:tr>
      <w:tr w:rsidR="0014135D" w:rsidRPr="00107ACC" w14:paraId="2FCC325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AD2487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03375D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13CAD2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33332-0017-02</w:t>
            </w:r>
          </w:p>
        </w:tc>
      </w:tr>
      <w:tr w:rsidR="0014135D" w:rsidRPr="00107ACC" w14:paraId="6CA5304C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47B35C9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Flublok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6F4D14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90E176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42874-0016-01</w:t>
            </w:r>
          </w:p>
        </w:tc>
      </w:tr>
      <w:tr w:rsidR="0014135D" w:rsidRPr="00107ACC" w14:paraId="3C9FBD2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83AB7F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FAF546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influenza, recombinant, </w:t>
            </w: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quadrivalent,injectable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4466BB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42874-0117-01</w:t>
            </w:r>
          </w:p>
        </w:tc>
      </w:tr>
      <w:tr w:rsidR="0014135D" w:rsidRPr="00107ACC" w14:paraId="1E6E363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727467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8C66ABE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EF9C10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42874-0017-01</w:t>
            </w:r>
          </w:p>
        </w:tc>
      </w:tr>
      <w:tr w:rsidR="0014135D" w:rsidRPr="00107ACC" w14:paraId="0C530F66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05233A5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</w:t>
            </w:r>
            <w:r w:rsidRPr="0014135D">
              <w:rPr>
                <w:rFonts w:eastAsia="Times New Roman" w:cs="Times New Roman"/>
                <w:color w:val="FF0000"/>
                <w:sz w:val="20"/>
                <w:szCs w:val="20"/>
              </w:rPr>
              <w:t>celvax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3383062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preservative free,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4911157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70461-0201-11</w:t>
            </w:r>
          </w:p>
        </w:tc>
      </w:tr>
      <w:tr w:rsidR="0014135D" w:rsidRPr="00107ACC" w14:paraId="3636D29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98278E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D64D5E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06F3AF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70461-0301-12</w:t>
            </w:r>
          </w:p>
        </w:tc>
      </w:tr>
      <w:tr w:rsidR="0014135D" w:rsidRPr="00107ACC" w14:paraId="74B89AD1" w14:textId="77777777" w:rsidTr="0014135D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A3DD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4135D">
              <w:rPr>
                <w:rFonts w:eastAsia="Times New Roman" w:cs="Times New Roman"/>
                <w:color w:val="FF0000"/>
                <w:sz w:val="20"/>
                <w:szCs w:val="20"/>
              </w:rPr>
              <w:t>Flucelvax</w:t>
            </w:r>
            <w:proofErr w:type="spellEnd"/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13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FE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70461-0200-12</w:t>
            </w:r>
          </w:p>
        </w:tc>
      </w:tr>
      <w:tr w:rsidR="0014135D" w:rsidRPr="00107ACC" w14:paraId="12102B77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6918479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lastRenderedPageBreak/>
              <w:t>Flulaval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37EB1C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E774EA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19515-0912-41</w:t>
            </w:r>
          </w:p>
        </w:tc>
      </w:tr>
      <w:tr w:rsidR="0014135D" w:rsidRPr="00107ACC" w14:paraId="4759C5B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16037D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334A209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D2497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19515-0896-01</w:t>
            </w:r>
          </w:p>
        </w:tc>
      </w:tr>
      <w:tr w:rsidR="0014135D" w:rsidRPr="00107ACC" w14:paraId="54BE84B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5A036CC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Fluvirin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5071D47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9F05A2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70461-0120-12</w:t>
            </w:r>
          </w:p>
        </w:tc>
      </w:tr>
      <w:tr w:rsidR="0014135D" w:rsidRPr="00107ACC" w14:paraId="5AC6BAB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BF673C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28C4EA4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55C236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70461-0120-11</w:t>
            </w:r>
          </w:p>
        </w:tc>
      </w:tr>
      <w:tr w:rsidR="0014135D" w:rsidRPr="00107ACC" w14:paraId="20195C2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4F62DA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Fluzone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342A02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high dose seasonal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E0710B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49281-0401-88</w:t>
            </w:r>
          </w:p>
        </w:tc>
      </w:tr>
      <w:tr w:rsidR="0014135D" w:rsidRPr="00107ACC" w14:paraId="34E6E9C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7F1210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88BFF3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intradermal,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CB221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49281-0712-48</w:t>
            </w:r>
          </w:p>
        </w:tc>
      </w:tr>
      <w:tr w:rsidR="0014135D" w:rsidRPr="00107ACC" w14:paraId="766D467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9A2431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00F4A91E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Influenza, </w:t>
            </w: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injectable,quadrivalent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, preservative free, pediatric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5089C9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49281-0517-00</w:t>
            </w:r>
          </w:p>
        </w:tc>
      </w:tr>
      <w:tr w:rsidR="0014135D" w:rsidRPr="00107ACC" w14:paraId="1D4CD35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936470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250EAE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54FB12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49281-0417-88</w:t>
            </w:r>
          </w:p>
        </w:tc>
      </w:tr>
      <w:tr w:rsidR="0014135D" w:rsidRPr="00107ACC" w14:paraId="10C98111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75512E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05C27D9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158A54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49281-0417-58</w:t>
            </w:r>
          </w:p>
        </w:tc>
      </w:tr>
      <w:tr w:rsidR="0014135D" w:rsidRPr="00107ACC" w14:paraId="1419C3B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D692EB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731C52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B6606A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49281-0627-78</w:t>
            </w:r>
          </w:p>
        </w:tc>
      </w:tr>
      <w:tr w:rsidR="0014135D" w:rsidRPr="00107ACC" w14:paraId="72F52AC6" w14:textId="77777777" w:rsidTr="0014135D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6A40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Fluad</w:t>
            </w:r>
            <w:proofErr w:type="spellEnd"/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FBE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trivalent, adjuvanted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D3A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70461-0002-11</w:t>
            </w:r>
          </w:p>
        </w:tc>
      </w:tr>
      <w:tr w:rsidR="0014135D" w:rsidRPr="00107ACC" w14:paraId="170BD0C4" w14:textId="77777777" w:rsidTr="0014135D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6DE1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Fluarix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BC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FAD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58160-0907-41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E06E2A" w:rsidRPr="0014135D" w14:paraId="7A946AB7" w14:textId="77777777" w:rsidTr="005615FA">
        <w:trPr>
          <w:cantSplit/>
        </w:trPr>
        <w:tc>
          <w:tcPr>
            <w:tcW w:w="6170" w:type="dxa"/>
          </w:tcPr>
          <w:p w14:paraId="255AF780" w14:textId="79B33F91" w:rsidR="00E06E2A" w:rsidRPr="00E06E2A" w:rsidRDefault="00E06E2A" w:rsidP="00E06E2A">
            <w:pPr>
              <w:pStyle w:val="NormalWeb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E06E2A">
              <w:rPr>
                <w:rFonts w:asciiTheme="minorHAnsi" w:hAnsiTheme="minorHAnsi"/>
                <w:b/>
                <w:sz w:val="22"/>
                <w:szCs w:val="22"/>
              </w:rPr>
              <w:t>Issue</w:t>
            </w:r>
          </w:p>
        </w:tc>
        <w:tc>
          <w:tcPr>
            <w:tcW w:w="6780" w:type="dxa"/>
          </w:tcPr>
          <w:p w14:paraId="2DD5B52E" w14:textId="6C9AA12C" w:rsidR="00E06E2A" w:rsidRPr="00E06E2A" w:rsidRDefault="00E06E2A" w:rsidP="00E06E2A">
            <w:pPr>
              <w:rPr>
                <w:color w:val="FF0000"/>
              </w:rPr>
            </w:pPr>
            <w:r w:rsidRPr="00E06E2A">
              <w:rPr>
                <w:b/>
              </w:rPr>
              <w:t>Resolution</w:t>
            </w:r>
          </w:p>
        </w:tc>
      </w:tr>
      <w:tr w:rsidR="0014135D" w:rsidRPr="0014135D" w14:paraId="2A7CAA59" w14:textId="77777777" w:rsidTr="005615FA">
        <w:trPr>
          <w:cantSplit/>
        </w:trPr>
        <w:tc>
          <w:tcPr>
            <w:tcW w:w="6170" w:type="dxa"/>
          </w:tcPr>
          <w:p w14:paraId="1D6BC578" w14:textId="32A1308B" w:rsidR="0014135D" w:rsidRPr="0014135D" w:rsidRDefault="0014135D" w:rsidP="005615FA">
            <w:pPr>
              <w:pStyle w:val="NormalWeb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780" w:type="dxa"/>
          </w:tcPr>
          <w:p w14:paraId="4A834F0E" w14:textId="2E1C5920" w:rsidR="0014135D" w:rsidRPr="0014135D" w:rsidRDefault="0014135D" w:rsidP="005615FA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following </w:t>
            </w:r>
            <w:r w:rsidRPr="0014135D">
              <w:rPr>
                <w:color w:val="FF0000"/>
              </w:rPr>
              <w:t xml:space="preserve">NDCs have been added to the </w:t>
            </w:r>
            <w:r>
              <w:rPr>
                <w:color w:val="FF0000"/>
              </w:rPr>
              <w:t>NDC Unit of Sale Value Set in the Tool</w:t>
            </w:r>
            <w:r w:rsidR="00E06E2A">
              <w:rPr>
                <w:color w:val="FF0000"/>
              </w:rPr>
              <w:t xml:space="preserve"> for use with Z22 messages:</w:t>
            </w:r>
          </w:p>
        </w:tc>
      </w:tr>
    </w:tbl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730"/>
        <w:gridCol w:w="2250"/>
      </w:tblGrid>
      <w:tr w:rsidR="00E06E2A" w:rsidRPr="00E06E2A" w14:paraId="56F5670A" w14:textId="77777777" w:rsidTr="00E06E2A">
        <w:trPr>
          <w:trHeight w:val="288"/>
          <w:tblHeader/>
        </w:trPr>
        <w:tc>
          <w:tcPr>
            <w:tcW w:w="1975" w:type="dxa"/>
            <w:shd w:val="clear" w:color="auto" w:fill="auto"/>
            <w:noWrap/>
            <w:vAlign w:val="bottom"/>
          </w:tcPr>
          <w:p w14:paraId="260D6CD3" w14:textId="54F08BAC" w:rsidR="00E06E2A" w:rsidRPr="00E06E2A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Brand Name</w:t>
            </w:r>
          </w:p>
        </w:tc>
        <w:tc>
          <w:tcPr>
            <w:tcW w:w="8730" w:type="dxa"/>
            <w:shd w:val="clear" w:color="auto" w:fill="auto"/>
            <w:noWrap/>
          </w:tcPr>
          <w:p w14:paraId="6C149F22" w14:textId="77777777" w:rsidR="00E06E2A" w:rsidRPr="00E06E2A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</w:tcPr>
          <w:p w14:paraId="6E29DC4D" w14:textId="77777777" w:rsidR="00E06E2A" w:rsidRPr="00E06E2A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06E2A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NDC - Unit of Sale</w:t>
            </w:r>
          </w:p>
        </w:tc>
      </w:tr>
      <w:tr w:rsidR="0014135D" w:rsidRPr="00107ACC" w14:paraId="3DC8441A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F7EC83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AFLURIA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5DD3E12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471D36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33332-0017-01</w:t>
            </w:r>
          </w:p>
        </w:tc>
      </w:tr>
      <w:tr w:rsidR="0014135D" w:rsidRPr="00107ACC" w14:paraId="5487687C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6E974E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0537C65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7C10FC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33332-0117-10</w:t>
            </w:r>
          </w:p>
        </w:tc>
      </w:tr>
      <w:tr w:rsidR="0014135D" w:rsidRPr="00107ACC" w14:paraId="7E8305B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9C04E6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18D0B8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B001DC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33332-0417-10</w:t>
            </w:r>
          </w:p>
        </w:tc>
      </w:tr>
      <w:tr w:rsidR="0014135D" w:rsidRPr="00107ACC" w14:paraId="2A3DDF2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37E9D0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2B5B499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8233890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33332-0317-01</w:t>
            </w:r>
          </w:p>
        </w:tc>
      </w:tr>
      <w:tr w:rsidR="0014135D" w:rsidRPr="00107ACC" w14:paraId="1DB5C2C9" w14:textId="77777777" w:rsidTr="0014135D">
        <w:trPr>
          <w:trHeight w:val="288"/>
        </w:trPr>
        <w:tc>
          <w:tcPr>
            <w:tcW w:w="1975" w:type="dxa"/>
            <w:shd w:val="clear" w:color="auto" w:fill="auto"/>
            <w:noWrap/>
            <w:hideMark/>
          </w:tcPr>
          <w:p w14:paraId="22A7ACA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Fluad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59713F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trivalent, adjuvanted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FE6361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70461-0002-01</w:t>
            </w:r>
          </w:p>
        </w:tc>
      </w:tr>
      <w:tr w:rsidR="0014135D" w:rsidRPr="00107ACC" w14:paraId="03D81B6E" w14:textId="77777777" w:rsidTr="0014135D">
        <w:trPr>
          <w:trHeight w:val="288"/>
        </w:trPr>
        <w:tc>
          <w:tcPr>
            <w:tcW w:w="1975" w:type="dxa"/>
            <w:shd w:val="clear" w:color="auto" w:fill="auto"/>
            <w:noWrap/>
            <w:hideMark/>
          </w:tcPr>
          <w:p w14:paraId="60FE55D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Fluarix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1830C5A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21B13E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58160-0907-52</w:t>
            </w:r>
          </w:p>
        </w:tc>
      </w:tr>
      <w:tr w:rsidR="0014135D" w:rsidRPr="00107ACC" w14:paraId="058F143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4A1048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Flublok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0036B5E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DEC83F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42874-0017-10</w:t>
            </w:r>
          </w:p>
        </w:tc>
      </w:tr>
      <w:tr w:rsidR="0014135D" w:rsidRPr="00107ACC" w14:paraId="1ADB7A7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D074B6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7BE4D54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4D718B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42874-0016-10</w:t>
            </w:r>
          </w:p>
        </w:tc>
      </w:tr>
      <w:tr w:rsidR="0014135D" w:rsidRPr="00107ACC" w14:paraId="22BC2415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70F5451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0C67C5B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influenza, recombinant, </w:t>
            </w: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quadrivalent,injectable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417DE6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42874-0117-10</w:t>
            </w:r>
          </w:p>
        </w:tc>
      </w:tr>
      <w:tr w:rsidR="0014135D" w:rsidRPr="00107ACC" w14:paraId="13374CB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6C10D7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72EBE9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influenza, recombinant, </w:t>
            </w: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quadrivalent,injectable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75356D7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42874-0116-10</w:t>
            </w:r>
          </w:p>
        </w:tc>
      </w:tr>
      <w:tr w:rsidR="0014135D" w:rsidRPr="00107ACC" w14:paraId="1BE2C467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</w:tcPr>
          <w:p w14:paraId="4B872E2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Flucelvax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C02329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preservative free,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B5B629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70461-0201-01</w:t>
            </w:r>
          </w:p>
        </w:tc>
      </w:tr>
      <w:tr w:rsidR="0014135D" w:rsidRPr="00107ACC" w14:paraId="30CFA25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595731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16C303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E835E9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70461-0200-02</w:t>
            </w:r>
          </w:p>
        </w:tc>
      </w:tr>
      <w:tr w:rsidR="0014135D" w:rsidRPr="00107ACC" w14:paraId="2386F448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892B56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F45D7D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575CEA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70461-0301-10</w:t>
            </w:r>
          </w:p>
        </w:tc>
      </w:tr>
      <w:tr w:rsidR="0014135D" w:rsidRPr="00107ACC" w14:paraId="7CBC80BD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0B56266E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Flulaval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030D0D40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6C2081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19515-0912-52</w:t>
            </w:r>
          </w:p>
        </w:tc>
      </w:tr>
      <w:tr w:rsidR="0014135D" w:rsidRPr="00107ACC" w14:paraId="345E2AC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6A3E093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7EB427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760B720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19515-0896-11</w:t>
            </w:r>
          </w:p>
        </w:tc>
      </w:tr>
      <w:tr w:rsidR="0014135D" w:rsidRPr="00107ACC" w14:paraId="4550C9EC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B9CF50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Fluvirin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6F71FA37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29911E9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70461-0120-02</w:t>
            </w:r>
          </w:p>
        </w:tc>
      </w:tr>
      <w:tr w:rsidR="0014135D" w:rsidRPr="00107ACC" w14:paraId="68C7228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75F380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2AF463F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CABE04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70461-0120-10</w:t>
            </w:r>
          </w:p>
        </w:tc>
      </w:tr>
      <w:tr w:rsidR="0014135D" w:rsidRPr="00107ACC" w14:paraId="2AB05DFB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3A84C49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14135D">
              <w:rPr>
                <w:rFonts w:eastAsia="Times New Roman" w:cs="Times New Roman"/>
                <w:color w:val="FF0000"/>
                <w:sz w:val="20"/>
                <w:szCs w:val="20"/>
              </w:rPr>
              <w:t>Fluzone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27711D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high dose seasonal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CF3A93C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49281-0401-65</w:t>
            </w:r>
          </w:p>
        </w:tc>
      </w:tr>
      <w:tr w:rsidR="0014135D" w:rsidRPr="00107ACC" w14:paraId="1611C3F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B12315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3FB913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intradermal,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4FE2D04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49281-0712-40</w:t>
            </w:r>
          </w:p>
        </w:tc>
      </w:tr>
      <w:tr w:rsidR="0014135D" w:rsidRPr="00107ACC" w14:paraId="2530E2F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2981946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600E68E5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3DB0A8F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49281-0627-15</w:t>
            </w:r>
          </w:p>
        </w:tc>
      </w:tr>
      <w:tr w:rsidR="0014135D" w:rsidRPr="00107ACC" w14:paraId="5E66E408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F8027D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2849A6D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4251A18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49281-0417-10</w:t>
            </w:r>
          </w:p>
        </w:tc>
      </w:tr>
      <w:tr w:rsidR="0014135D" w:rsidRPr="00107ACC" w14:paraId="2B448CDD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C46F487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91FAEE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F8638FA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49281-0417-50</w:t>
            </w:r>
          </w:p>
        </w:tc>
      </w:tr>
      <w:tr w:rsidR="0014135D" w:rsidRPr="00107ACC" w14:paraId="39CBA184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7FDCBD0B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24D4921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Influenza, </w:t>
            </w:r>
            <w:proofErr w:type="spellStart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injectable,quadrivalent</w:t>
            </w:r>
            <w:proofErr w:type="spellEnd"/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, preservative free, pediatric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9FB53D2" w14:textId="77777777" w:rsidR="0014135D" w:rsidRPr="00107ACC" w:rsidRDefault="0014135D" w:rsidP="005615F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107ACC">
              <w:rPr>
                <w:rFonts w:eastAsia="Times New Roman" w:cs="Times New Roman"/>
                <w:color w:val="FF0000"/>
                <w:sz w:val="20"/>
                <w:szCs w:val="20"/>
              </w:rPr>
              <w:t>49281-0517-25</w:t>
            </w:r>
          </w:p>
        </w:tc>
      </w:tr>
    </w:tbl>
    <w:p w14:paraId="418F1CDE" w14:textId="77777777" w:rsidR="0014135D" w:rsidRDefault="0014135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060133A3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E751C0" w14:paraId="5A8CB8E0" w14:textId="77777777" w:rsidTr="007B1756">
        <w:trPr>
          <w:cantSplit/>
          <w:tblHeader/>
        </w:trPr>
        <w:tc>
          <w:tcPr>
            <w:tcW w:w="6170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5615FA" w:rsidRPr="009B76B2" w14:paraId="6982B87F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239206D9" w14:textId="1085279D" w:rsidR="005615FA" w:rsidRPr="00D367AF" w:rsidRDefault="005615FA" w:rsidP="005615FA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>Understanding Immunization Meaningful Use Certification Testing</w:t>
            </w:r>
            <w:r w:rsid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 xml:space="preserve"> document is out</w:t>
            </w:r>
            <w:r w:rsidR="00D367AF" w:rsidRP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>dated with br</w:t>
            </w:r>
            <w:bookmarkStart w:id="0" w:name="_GoBack"/>
            <w:bookmarkEnd w:id="0"/>
            <w:r w:rsidR="00D367AF" w:rsidRP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>oken</w:t>
            </w:r>
            <w:r w:rsid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 xml:space="preserve"> </w:t>
            </w:r>
            <w:proofErr w:type="spellStart"/>
            <w:r w:rsid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>url</w:t>
            </w:r>
            <w:proofErr w:type="spellEnd"/>
            <w:r w:rsidR="00D367AF" w:rsidRPr="00D367AF">
              <w:rPr>
                <w:rFonts w:asciiTheme="minorHAnsi" w:hAnsiTheme="minorHAnsi"/>
                <w:color w:val="FF0000"/>
                <w:sz w:val="22"/>
                <w:szCs w:val="18"/>
                <w:shd w:val="clear" w:color="auto" w:fill="FFFFFF"/>
              </w:rPr>
              <w:t xml:space="preserve"> links and image of older Tool user interface 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341D779E" w14:textId="1FF1B520" w:rsidR="005615FA" w:rsidRPr="00D367AF" w:rsidRDefault="00D367AF" w:rsidP="005615FA">
            <w:pPr>
              <w:rPr>
                <w:rStyle w:val="ng-binding"/>
                <w:color w:val="FF0000"/>
              </w:rPr>
            </w:pPr>
            <w:r w:rsidRPr="00D367AF">
              <w:rPr>
                <w:color w:val="FF0000"/>
                <w:szCs w:val="18"/>
                <w:shd w:val="clear" w:color="auto" w:fill="FFFFFF"/>
              </w:rPr>
              <w:t>Understanding Immunization Meaningful Use Certification Testing</w:t>
            </w:r>
            <w:r>
              <w:rPr>
                <w:color w:val="FF0000"/>
                <w:szCs w:val="18"/>
                <w:shd w:val="clear" w:color="auto" w:fill="FFFFFF"/>
              </w:rPr>
              <w:t xml:space="preserve"> document </w:t>
            </w:r>
            <w:r>
              <w:rPr>
                <w:color w:val="FF0000"/>
                <w:szCs w:val="18"/>
                <w:shd w:val="clear" w:color="auto" w:fill="FFFFFF"/>
              </w:rPr>
              <w:t>has been up</w:t>
            </w:r>
            <w:r w:rsidRPr="00D367AF">
              <w:rPr>
                <w:color w:val="FF0000"/>
                <w:szCs w:val="18"/>
                <w:shd w:val="clear" w:color="auto" w:fill="FFFFFF"/>
              </w:rPr>
              <w:t>dated</w:t>
            </w:r>
            <w:r>
              <w:rPr>
                <w:color w:val="FF0000"/>
                <w:szCs w:val="18"/>
                <w:shd w:val="clear" w:color="auto" w:fill="FFFFFF"/>
              </w:rPr>
              <w:t xml:space="preserve"> to V6.0</w:t>
            </w:r>
          </w:p>
        </w:tc>
      </w:tr>
      <w:tr w:rsidR="00C52763" w:rsidRPr="009B76B2" w14:paraId="4658F7DF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0E312FB2" w14:textId="6ED6E19B" w:rsidR="00C52763" w:rsidRPr="000D6FEA" w:rsidRDefault="00C52763" w:rsidP="005615FA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Example Message txt</w:t>
            </w:r>
            <w:r w:rsidRPr="000D6FE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document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in</w:t>
            </w:r>
            <w:r w:rsidRPr="000D6FE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Context-based</w:t>
            </w:r>
            <w:r w:rsidRPr="000D6FE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feature</w:t>
            </w:r>
          </w:p>
          <w:p w14:paraId="0FFF691A" w14:textId="77777777" w:rsidR="00C52763" w:rsidRPr="000D6FEA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546FCF14" w14:textId="77777777" w:rsidR="00C52763" w:rsidRPr="000D6FEA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  <w:p w14:paraId="60681ACA" w14:textId="2FBAB469" w:rsidR="00C52763" w:rsidRPr="000D6FEA" w:rsidRDefault="00C52763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ERR segment in the Message </w:t>
            </w: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txt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contains </w:t>
            </w:r>
            <w:r w:rsidRPr="000D6FEA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14D8A023" w14:textId="7B776D0C" w:rsidR="00C52763" w:rsidRPr="009A4224" w:rsidRDefault="00C52763" w:rsidP="005615F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</w:t>
            </w:r>
            <w:r>
              <w:rPr>
                <w:rStyle w:val="ng-binding"/>
                <w:color w:val="FF0000"/>
              </w:rPr>
              <w:t xml:space="preserve">Example </w:t>
            </w:r>
            <w:r w:rsidRPr="009A4224">
              <w:rPr>
                <w:rStyle w:val="ng-binding"/>
                <w:color w:val="FF0000"/>
              </w:rPr>
              <w:t xml:space="preserve">Message </w:t>
            </w:r>
            <w:r>
              <w:rPr>
                <w:rStyle w:val="ng-binding"/>
                <w:color w:val="FF0000"/>
              </w:rPr>
              <w:t xml:space="preserve">txt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“RXR^2^1^1^1”</w:t>
            </w:r>
          </w:p>
          <w:p w14:paraId="55840FA4" w14:textId="77777777" w:rsidR="00C52763" w:rsidRPr="000D6FEA" w:rsidRDefault="00C52763" w:rsidP="005615FA">
            <w:pPr>
              <w:rPr>
                <w:rStyle w:val="ng-binding"/>
                <w:color w:val="FF0000"/>
              </w:rPr>
            </w:pPr>
          </w:p>
        </w:tc>
      </w:tr>
      <w:tr w:rsidR="00C52763" w:rsidRPr="009B76B2" w14:paraId="18CDD30B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5E29F210" w14:textId="77777777" w:rsidR="00C52763" w:rsidRPr="000D6FEA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0A3837AB" w14:textId="77777777" w:rsidR="00C52763" w:rsidRPr="000D6FEA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  <w:p w14:paraId="29BC4528" w14:textId="20AD024A" w:rsidR="00C52763" w:rsidRPr="000D6FEA" w:rsidRDefault="00C52763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ERR segment in the Message</w:t>
            </w: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txt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contains </w:t>
            </w:r>
            <w:r w:rsidRPr="000D6FEA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36B5E58D" w14:textId="1D567F8B" w:rsidR="00C52763" w:rsidRPr="009A4224" w:rsidRDefault="00C52763" w:rsidP="005615F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</w:t>
            </w:r>
            <w:r>
              <w:rPr>
                <w:rStyle w:val="ng-binding"/>
                <w:color w:val="FF0000"/>
              </w:rPr>
              <w:t xml:space="preserve">Example </w:t>
            </w:r>
            <w:r w:rsidRPr="009A4224">
              <w:rPr>
                <w:rStyle w:val="ng-binding"/>
                <w:color w:val="FF0000"/>
              </w:rPr>
              <w:t xml:space="preserve">Message </w:t>
            </w:r>
            <w:r>
              <w:rPr>
                <w:rStyle w:val="ng-binding"/>
                <w:color w:val="FF0000"/>
              </w:rPr>
              <w:t xml:space="preserve">txt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</w:t>
            </w:r>
            <w:r>
              <w:rPr>
                <w:rFonts w:cs="Arial"/>
                <w:color w:val="FF0000"/>
              </w:rPr>
              <w:t>MSH^1</w:t>
            </w:r>
            <w:r w:rsidRPr="009A4224">
              <w:rPr>
                <w:rFonts w:cs="Arial"/>
                <w:color w:val="FF0000"/>
              </w:rPr>
              <w:t>^</w:t>
            </w:r>
            <w:r>
              <w:rPr>
                <w:rFonts w:cs="Arial"/>
                <w:color w:val="FF0000"/>
              </w:rPr>
              <w:t>1</w:t>
            </w:r>
            <w:r w:rsidRPr="009A4224">
              <w:rPr>
                <w:rFonts w:cs="Arial"/>
                <w:color w:val="FF0000"/>
              </w:rPr>
              <w:t>2^1^1”</w:t>
            </w:r>
          </w:p>
          <w:p w14:paraId="7B3419C7" w14:textId="77777777" w:rsidR="00C52763" w:rsidRPr="000D6FEA" w:rsidRDefault="00C52763" w:rsidP="005615FA">
            <w:pPr>
              <w:rPr>
                <w:rStyle w:val="ng-binding"/>
                <w:color w:val="FF0000"/>
              </w:rPr>
            </w:pPr>
          </w:p>
        </w:tc>
      </w:tr>
      <w:tr w:rsidR="009B76B2" w:rsidRPr="009B76B2" w14:paraId="79B8BC82" w14:textId="77777777" w:rsidTr="007B1756">
        <w:trPr>
          <w:cantSplit/>
        </w:trPr>
        <w:tc>
          <w:tcPr>
            <w:tcW w:w="6170" w:type="dxa"/>
            <w:tcBorders>
              <w:bottom w:val="nil"/>
            </w:tcBorders>
          </w:tcPr>
          <w:p w14:paraId="2E2FE7D6" w14:textId="0C8DD3AB" w:rsidR="00B63BD5" w:rsidRPr="009A4224" w:rsidRDefault="009A4224" w:rsidP="00B63BD5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9A4224">
              <w:rPr>
                <w:rFonts w:asciiTheme="minorHAnsi" w:hAnsiTheme="minorHAnsi"/>
                <w:color w:val="FF0000"/>
                <w:sz w:val="22"/>
                <w:szCs w:val="22"/>
              </w:rPr>
              <w:t>The Complete Test Package document on the Documentation tab</w:t>
            </w:r>
            <w:r w:rsidR="00055AA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Test Case Documentation section</w:t>
            </w:r>
          </w:p>
          <w:p w14:paraId="420863B2" w14:textId="77777777" w:rsidR="009A4224" w:rsidRPr="009A4224" w:rsidRDefault="009A4224" w:rsidP="009A4224">
            <w:pPr>
              <w:pStyle w:val="PlainText"/>
              <w:numPr>
                <w:ilvl w:val="0"/>
                <w:numId w:val="23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9A4224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322B2A68" w14:textId="77777777" w:rsidR="009A4224" w:rsidRPr="009A4224" w:rsidRDefault="009A4224" w:rsidP="009A4224">
            <w:pPr>
              <w:pStyle w:val="PlainText"/>
              <w:numPr>
                <w:ilvl w:val="0"/>
                <w:numId w:val="23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9A4224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  <w:p w14:paraId="66B57A85" w14:textId="5A3451A2" w:rsidR="009A4224" w:rsidRPr="009A4224" w:rsidRDefault="009A4224" w:rsidP="009A4224">
            <w:pPr>
              <w:pStyle w:val="ListParagraph"/>
              <w:numPr>
                <w:ilvl w:val="1"/>
                <w:numId w:val="23"/>
              </w:numPr>
              <w:ind w:left="694"/>
              <w:rPr>
                <w:rFonts w:cs="Arial"/>
                <w:color w:val="FF0000"/>
              </w:rPr>
            </w:pPr>
            <w:r w:rsidRPr="009A4224">
              <w:rPr>
                <w:rStyle w:val="ng-binding"/>
                <w:color w:val="FF0000"/>
              </w:rPr>
              <w:t xml:space="preserve">ERR segment in the Message Contents contains </w:t>
            </w:r>
            <w:r w:rsidRPr="009A4224">
              <w:rPr>
                <w:rFonts w:cs="Arial"/>
                <w:color w:val="FF0000"/>
              </w:rPr>
              <w:t>an error in ERR-2 field: “RXR^2^1^1^1”</w:t>
            </w:r>
          </w:p>
        </w:tc>
        <w:tc>
          <w:tcPr>
            <w:tcW w:w="6780" w:type="dxa"/>
            <w:tcBorders>
              <w:bottom w:val="nil"/>
            </w:tcBorders>
          </w:tcPr>
          <w:p w14:paraId="7F83B00A" w14:textId="0402896C" w:rsidR="009A4224" w:rsidRPr="009A4224" w:rsidRDefault="000D6FEA" w:rsidP="009A4224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="009A4224" w:rsidRPr="009A4224">
              <w:rPr>
                <w:rStyle w:val="ng-binding"/>
                <w:color w:val="FF0000"/>
              </w:rPr>
              <w:t xml:space="preserve">ERR segment in the Message Contents </w:t>
            </w:r>
            <w:r w:rsidR="009A4224">
              <w:rPr>
                <w:rFonts w:cs="Arial"/>
                <w:color w:val="FF0000"/>
              </w:rPr>
              <w:t>has been corrected to</w:t>
            </w:r>
            <w:r w:rsidR="009A4224" w:rsidRPr="009A4224">
              <w:rPr>
                <w:rFonts w:cs="Arial"/>
                <w:color w:val="FF0000"/>
              </w:rPr>
              <w:t xml:space="preserve"> “RXR^2^1^1^1”</w:t>
            </w:r>
          </w:p>
          <w:p w14:paraId="5B2A1D73" w14:textId="64481C56" w:rsidR="009B76B2" w:rsidRPr="009A4224" w:rsidRDefault="009B76B2" w:rsidP="00A9150F">
            <w:pPr>
              <w:rPr>
                <w:color w:val="FF0000"/>
              </w:rPr>
            </w:pPr>
          </w:p>
        </w:tc>
      </w:tr>
      <w:tr w:rsidR="009A4224" w:rsidRPr="009B76B2" w14:paraId="406BEE0C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0C3ED761" w14:textId="77777777" w:rsidR="000D6FEA" w:rsidRPr="005C468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lastRenderedPageBreak/>
              <w:t xml:space="preserve">Test Case: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466C77C3" w14:textId="77777777" w:rsidR="000D6FE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  <w:p w14:paraId="1952A077" w14:textId="2FB93D28" w:rsidR="009A4224" w:rsidRPr="009A4224" w:rsidRDefault="000D6FEA" w:rsidP="000D6FE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ERR</w:t>
            </w:r>
            <w:r w:rsidR="009A4224"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segment in the Message Contents contains </w:t>
            </w:r>
            <w:r w:rsidR="009A4224"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an error in </w:t>
            </w:r>
            <w:r>
              <w:rPr>
                <w:rFonts w:asciiTheme="minorHAnsi" w:hAnsiTheme="minorHAnsi" w:cs="Arial"/>
                <w:color w:val="FF0000"/>
                <w:sz w:val="22"/>
                <w:szCs w:val="22"/>
              </w:rPr>
              <w:t>ERR</w:t>
            </w:r>
            <w:r w:rsidR="009A4224"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-2 field: </w:t>
            </w:r>
            <w:r w:rsidRPr="005C468A">
              <w:rPr>
                <w:rFonts w:cs="Arial"/>
                <w:color w:val="FF0000"/>
              </w:rPr>
              <w:t>“</w:t>
            </w:r>
            <w:r>
              <w:rPr>
                <w:rFonts w:cs="Arial"/>
                <w:color w:val="FF0000"/>
              </w:rPr>
              <w:t>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7775E8AE" w14:textId="250D7F91" w:rsidR="009A4224" w:rsidRPr="009A4224" w:rsidRDefault="000D6FEA" w:rsidP="009A4224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Message Contents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</w:t>
            </w:r>
            <w:r w:rsidR="009A4224" w:rsidRPr="009A4224">
              <w:rPr>
                <w:rFonts w:cs="Arial"/>
                <w:color w:val="FF0000"/>
              </w:rPr>
              <w:t>“</w:t>
            </w:r>
            <w:r>
              <w:rPr>
                <w:rFonts w:cs="Arial"/>
                <w:color w:val="FF0000"/>
              </w:rPr>
              <w:t>MSH^1</w:t>
            </w:r>
            <w:r w:rsidR="009A4224" w:rsidRPr="009A4224">
              <w:rPr>
                <w:rFonts w:cs="Arial"/>
                <w:color w:val="FF0000"/>
              </w:rPr>
              <w:t>^</w:t>
            </w:r>
            <w:r>
              <w:rPr>
                <w:rFonts w:cs="Arial"/>
                <w:color w:val="FF0000"/>
              </w:rPr>
              <w:t>1</w:t>
            </w:r>
            <w:r w:rsidR="009A4224" w:rsidRPr="009A4224">
              <w:rPr>
                <w:rFonts w:cs="Arial"/>
                <w:color w:val="FF0000"/>
              </w:rPr>
              <w:t>2^1^1”</w:t>
            </w:r>
          </w:p>
          <w:p w14:paraId="11E2AF4E" w14:textId="77777777" w:rsidR="009A4224" w:rsidRPr="009A4224" w:rsidRDefault="009A4224" w:rsidP="009A4224">
            <w:pPr>
              <w:rPr>
                <w:rStyle w:val="ng-binding"/>
                <w:color w:val="FF0000"/>
              </w:rPr>
            </w:pPr>
          </w:p>
        </w:tc>
      </w:tr>
      <w:tr w:rsidR="000D6FEA" w:rsidRPr="009B76B2" w14:paraId="0C8BBC35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45871F5A" w14:textId="6D69FC5E" w:rsidR="000D6FEA" w:rsidRPr="000D6FEA" w:rsidRDefault="000D6FEA" w:rsidP="000D6FEA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Fonts w:asciiTheme="minorHAnsi" w:hAnsiTheme="minorHAnsi"/>
                <w:color w:val="FF0000"/>
                <w:sz w:val="22"/>
                <w:szCs w:val="22"/>
              </w:rPr>
              <w:t>The Example Messages document on the Documentation tab</w:t>
            </w:r>
            <w:r w:rsidR="00055AA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Test Case Documentation section</w:t>
            </w:r>
          </w:p>
          <w:p w14:paraId="20974E38" w14:textId="77777777" w:rsidR="000D6FEA" w:rsidRPr="000D6FE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67A06BDF" w14:textId="77777777" w:rsidR="000D6FEA" w:rsidRPr="000D6FE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  <w:p w14:paraId="3B767FD5" w14:textId="0C2DB358" w:rsidR="000D6FEA" w:rsidRPr="000D6FEA" w:rsidRDefault="000D6FEA" w:rsidP="000D6FE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ERR segment in the Message contains </w:t>
            </w:r>
            <w:r w:rsidRPr="000D6FEA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2B1FEA7B" w14:textId="67018D25" w:rsidR="000D6FEA" w:rsidRPr="009A4224" w:rsidRDefault="000D6FEA" w:rsidP="000D6FE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</w:t>
            </w:r>
            <w:r>
              <w:rPr>
                <w:rStyle w:val="ng-binding"/>
                <w:color w:val="FF0000"/>
              </w:rPr>
              <w:t xml:space="preserve">Example </w:t>
            </w:r>
            <w:r w:rsidRPr="009A4224">
              <w:rPr>
                <w:rStyle w:val="ng-binding"/>
                <w:color w:val="FF0000"/>
              </w:rPr>
              <w:t xml:space="preserve">Message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“RXR^2^1^1^1”</w:t>
            </w:r>
          </w:p>
          <w:p w14:paraId="4C12E944" w14:textId="77777777" w:rsidR="000D6FEA" w:rsidRPr="000D6FEA" w:rsidRDefault="000D6FEA" w:rsidP="000D6FEA">
            <w:pPr>
              <w:rPr>
                <w:rStyle w:val="ng-binding"/>
                <w:color w:val="FF0000"/>
              </w:rPr>
            </w:pPr>
          </w:p>
        </w:tc>
      </w:tr>
      <w:tr w:rsidR="000D6FEA" w:rsidRPr="009B76B2" w14:paraId="0AA52F49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0F34091A" w14:textId="77777777" w:rsidR="000D6FEA" w:rsidRPr="000D6FE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5A4DD65A" w14:textId="77777777" w:rsidR="000D6FEA" w:rsidRPr="000D6FE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  <w:p w14:paraId="7872FF6D" w14:textId="56CC2429" w:rsidR="000D6FEA" w:rsidRPr="000D6FEA" w:rsidRDefault="000D6FEA" w:rsidP="000D6FE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D6FE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ERR segment in the Message contains </w:t>
            </w:r>
            <w:r w:rsidRPr="000D6FEA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02732CC8" w14:textId="019E1154" w:rsidR="000D6FEA" w:rsidRPr="009A4224" w:rsidRDefault="000D6FEA" w:rsidP="000D6FE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</w:t>
            </w:r>
            <w:r>
              <w:rPr>
                <w:rStyle w:val="ng-binding"/>
                <w:color w:val="FF0000"/>
              </w:rPr>
              <w:t xml:space="preserve">Example </w:t>
            </w:r>
            <w:r w:rsidRPr="009A4224">
              <w:rPr>
                <w:rStyle w:val="ng-binding"/>
                <w:color w:val="FF0000"/>
              </w:rPr>
              <w:t xml:space="preserve">Message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</w:t>
            </w:r>
            <w:r>
              <w:rPr>
                <w:rFonts w:cs="Arial"/>
                <w:color w:val="FF0000"/>
              </w:rPr>
              <w:t>MSH^1</w:t>
            </w:r>
            <w:r w:rsidRPr="009A4224">
              <w:rPr>
                <w:rFonts w:cs="Arial"/>
                <w:color w:val="FF0000"/>
              </w:rPr>
              <w:t>^</w:t>
            </w:r>
            <w:r>
              <w:rPr>
                <w:rFonts w:cs="Arial"/>
                <w:color w:val="FF0000"/>
              </w:rPr>
              <w:t>1</w:t>
            </w:r>
            <w:r w:rsidRPr="009A4224">
              <w:rPr>
                <w:rFonts w:cs="Arial"/>
                <w:color w:val="FF0000"/>
              </w:rPr>
              <w:t>2^1^1”</w:t>
            </w:r>
          </w:p>
          <w:p w14:paraId="6EBE03D0" w14:textId="77777777" w:rsidR="000D6FEA" w:rsidRPr="000D6FEA" w:rsidRDefault="000D6FEA" w:rsidP="000D6FEA">
            <w:pPr>
              <w:rPr>
                <w:rStyle w:val="ng-binding"/>
                <w:color w:val="FF0000"/>
              </w:rPr>
            </w:pPr>
          </w:p>
        </w:tc>
      </w:tr>
      <w:tr w:rsidR="000D6FEA" w:rsidRPr="009B76B2" w14:paraId="7D3FD2A7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2F6B245E" w14:textId="25BAF0B2" w:rsidR="000D6FEA" w:rsidRPr="00055AA2" w:rsidRDefault="000D6FEA" w:rsidP="000D6FEA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Fonts w:asciiTheme="minorHAnsi" w:hAnsiTheme="minorHAnsi"/>
                <w:color w:val="FF0000"/>
                <w:sz w:val="22"/>
                <w:szCs w:val="22"/>
              </w:rPr>
              <w:t>The Message Content pdf on the Documentation tab</w:t>
            </w:r>
            <w:r w:rsidR="00055AA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Test Case Documentation section</w:t>
            </w:r>
          </w:p>
          <w:p w14:paraId="3C5EF2C1" w14:textId="77777777" w:rsidR="000D6FEA" w:rsidRPr="00055AA2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2193B054" w14:textId="77777777" w:rsidR="000D6FEA" w:rsidRPr="00055AA2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  <w:p w14:paraId="2C117E33" w14:textId="39E054AB" w:rsidR="000D6FEA" w:rsidRPr="00055AA2" w:rsidRDefault="000D6FEA" w:rsidP="00055AA2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ERR segment in the Message Contents contains </w:t>
            </w:r>
            <w:r w:rsidRPr="00055AA2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23663F85" w14:textId="5B247810" w:rsidR="00055AA2" w:rsidRPr="009A4224" w:rsidRDefault="00055AA2" w:rsidP="00055AA2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Message Content </w:t>
            </w:r>
            <w:r>
              <w:rPr>
                <w:rStyle w:val="ng-binding"/>
                <w:color w:val="FF0000"/>
              </w:rPr>
              <w:t xml:space="preserve">pdf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“RXR^2^1^1^1”</w:t>
            </w:r>
          </w:p>
          <w:p w14:paraId="36232499" w14:textId="77777777" w:rsidR="000D6FEA" w:rsidRPr="00055AA2" w:rsidRDefault="000D6FEA" w:rsidP="000D6FEA">
            <w:pPr>
              <w:rPr>
                <w:rStyle w:val="ng-binding"/>
                <w:color w:val="FF0000"/>
              </w:rPr>
            </w:pPr>
          </w:p>
        </w:tc>
      </w:tr>
      <w:tr w:rsidR="00055AA2" w:rsidRPr="009B76B2" w14:paraId="75BBAAF1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3109093B" w14:textId="77777777" w:rsidR="00055AA2" w:rsidRPr="005C468A" w:rsidRDefault="00055AA2" w:rsidP="00055AA2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42B3E185" w14:textId="77777777" w:rsidR="00055AA2" w:rsidRDefault="00055AA2" w:rsidP="00055AA2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  <w:p w14:paraId="193AE6BD" w14:textId="09DF70EE" w:rsidR="00055AA2" w:rsidRPr="00055AA2" w:rsidRDefault="00055AA2" w:rsidP="00055AA2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ERR</w:t>
            </w:r>
            <w:r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segment in the Message Contents contains </w:t>
            </w:r>
            <w:r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an error in </w:t>
            </w:r>
            <w:r>
              <w:rPr>
                <w:rFonts w:asciiTheme="minorHAnsi" w:hAnsiTheme="minorHAnsi" w:cs="Arial"/>
                <w:color w:val="FF0000"/>
                <w:sz w:val="22"/>
                <w:szCs w:val="22"/>
              </w:rPr>
              <w:t>ERR</w:t>
            </w:r>
            <w:r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-2 field: </w:t>
            </w:r>
            <w:r w:rsidRPr="005C468A">
              <w:rPr>
                <w:rFonts w:cs="Arial"/>
                <w:color w:val="FF0000"/>
              </w:rPr>
              <w:t>“</w:t>
            </w:r>
            <w:r>
              <w:rPr>
                <w:rFonts w:cs="Arial"/>
                <w:color w:val="FF0000"/>
              </w:rPr>
              <w:t>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5BFC041F" w14:textId="342BE27E" w:rsidR="00055AA2" w:rsidRPr="009A4224" w:rsidRDefault="00055AA2" w:rsidP="00055AA2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Message Content </w:t>
            </w:r>
            <w:r>
              <w:rPr>
                <w:rStyle w:val="ng-binding"/>
                <w:color w:val="FF0000"/>
              </w:rPr>
              <w:t xml:space="preserve">pdf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</w:t>
            </w:r>
            <w:r>
              <w:rPr>
                <w:rFonts w:cs="Arial"/>
                <w:color w:val="FF0000"/>
              </w:rPr>
              <w:t>MSH^1</w:t>
            </w:r>
            <w:r w:rsidRPr="009A4224">
              <w:rPr>
                <w:rFonts w:cs="Arial"/>
                <w:color w:val="FF0000"/>
              </w:rPr>
              <w:t>^</w:t>
            </w:r>
            <w:r>
              <w:rPr>
                <w:rFonts w:cs="Arial"/>
                <w:color w:val="FF0000"/>
              </w:rPr>
              <w:t>1</w:t>
            </w:r>
            <w:r w:rsidRPr="009A4224">
              <w:rPr>
                <w:rFonts w:cs="Arial"/>
                <w:color w:val="FF0000"/>
              </w:rPr>
              <w:t>2^1^1”</w:t>
            </w:r>
          </w:p>
          <w:p w14:paraId="03B2999C" w14:textId="77777777" w:rsidR="00055AA2" w:rsidRDefault="00055AA2" w:rsidP="00055AA2">
            <w:pPr>
              <w:rPr>
                <w:rStyle w:val="ng-binding"/>
                <w:color w:val="FF0000"/>
              </w:rPr>
            </w:pPr>
          </w:p>
        </w:tc>
      </w:tr>
      <w:tr w:rsidR="00055AA2" w:rsidRPr="00055AA2" w14:paraId="66E723D8" w14:textId="77777777" w:rsidTr="007B1756">
        <w:trPr>
          <w:cantSplit/>
        </w:trPr>
        <w:tc>
          <w:tcPr>
            <w:tcW w:w="6170" w:type="dxa"/>
            <w:tcBorders>
              <w:bottom w:val="nil"/>
            </w:tcBorders>
          </w:tcPr>
          <w:p w14:paraId="0B0AE0BF" w14:textId="32267B92" w:rsidR="00055AA2" w:rsidRPr="00055AA2" w:rsidRDefault="00055AA2" w:rsidP="005615FA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The Message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txt</w:t>
            </w:r>
            <w:r w:rsidRPr="00055AA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on the Documentation tab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Test Case Documentation section</w:t>
            </w:r>
          </w:p>
          <w:p w14:paraId="3B5CC299" w14:textId="77777777" w:rsidR="00055AA2" w:rsidRPr="00055AA2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Case: </w:t>
            </w: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IZ-AD-8_Admin_IIS-Warning</w:t>
            </w:r>
          </w:p>
          <w:p w14:paraId="70A23ECC" w14:textId="77777777" w:rsidR="00055AA2" w:rsidRPr="00055AA2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IZ-AD-8.2_Receive_ACK_Z23</w:t>
            </w:r>
          </w:p>
          <w:p w14:paraId="1B50026F" w14:textId="42245ACC" w:rsidR="00055AA2" w:rsidRPr="00055AA2" w:rsidRDefault="00055AA2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</w:pP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ERR segment in the Message </w:t>
            </w: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txt</w:t>
            </w:r>
            <w:r w:rsidRPr="00055AA2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contains </w:t>
            </w:r>
            <w:r w:rsidRPr="00055AA2">
              <w:rPr>
                <w:rFonts w:asciiTheme="minorHAnsi" w:hAnsiTheme="minorHAnsi" w:cs="Arial"/>
                <w:color w:val="FF0000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bottom w:val="nil"/>
            </w:tcBorders>
          </w:tcPr>
          <w:p w14:paraId="677A2C92" w14:textId="21CD2689" w:rsidR="00055AA2" w:rsidRPr="009A4224" w:rsidRDefault="00055AA2" w:rsidP="005615F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Message </w:t>
            </w:r>
            <w:r>
              <w:rPr>
                <w:rStyle w:val="ng-binding"/>
                <w:color w:val="FF0000"/>
              </w:rPr>
              <w:t>txt</w:t>
            </w:r>
            <w:r w:rsidRPr="009A4224">
              <w:rPr>
                <w:rStyle w:val="ng-binding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“RXR^2^1^1^1”</w:t>
            </w:r>
          </w:p>
          <w:p w14:paraId="550CCB7B" w14:textId="77777777" w:rsidR="00055AA2" w:rsidRPr="00055AA2" w:rsidRDefault="00055AA2" w:rsidP="005615FA">
            <w:pPr>
              <w:rPr>
                <w:rStyle w:val="ng-binding"/>
                <w:color w:val="FF0000"/>
              </w:rPr>
            </w:pPr>
          </w:p>
        </w:tc>
      </w:tr>
      <w:tr w:rsidR="00055AA2" w14:paraId="5BC15EB7" w14:textId="77777777" w:rsidTr="007B1756">
        <w:trPr>
          <w:cantSplit/>
        </w:trPr>
        <w:tc>
          <w:tcPr>
            <w:tcW w:w="6170" w:type="dxa"/>
            <w:tcBorders>
              <w:top w:val="nil"/>
            </w:tcBorders>
          </w:tcPr>
          <w:p w14:paraId="4C570077" w14:textId="77777777" w:rsidR="00055AA2" w:rsidRPr="005C468A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lastRenderedPageBreak/>
              <w:t xml:space="preserve">Test Case: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IZ-AD-10_Historical_IIS-SysError </w:t>
            </w:r>
          </w:p>
          <w:p w14:paraId="40B9BDC1" w14:textId="77777777" w:rsidR="00055AA2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</w:pPr>
            <w:r w:rsidRPr="005C468A">
              <w:rPr>
                <w:rStyle w:val="indented"/>
                <w:rFonts w:asciiTheme="minorHAnsi" w:hAnsiTheme="minorHAnsi"/>
                <w:color w:val="FF0000"/>
                <w:sz w:val="22"/>
                <w:szCs w:val="22"/>
              </w:rPr>
              <w:t xml:space="preserve">Test Step: </w:t>
            </w:r>
            <w:r w:rsidRPr="005C468A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IZ-AD-10.2_Receive_ACK_Z23</w:t>
            </w:r>
          </w:p>
          <w:p w14:paraId="30B17DDD" w14:textId="0A2FC40F" w:rsidR="00055AA2" w:rsidRPr="00055AA2" w:rsidRDefault="00055AA2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ERR</w:t>
            </w:r>
            <w:r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segment in the Message </w:t>
            </w:r>
            <w:r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>txt</w:t>
            </w:r>
            <w:r w:rsidRPr="009A4224">
              <w:rPr>
                <w:rStyle w:val="ng-binding"/>
                <w:rFonts w:asciiTheme="minorHAnsi" w:hAnsiTheme="minorHAnsi"/>
                <w:color w:val="FF0000"/>
                <w:sz w:val="22"/>
                <w:szCs w:val="22"/>
              </w:rPr>
              <w:t xml:space="preserve"> contains </w:t>
            </w:r>
            <w:r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an error in </w:t>
            </w:r>
            <w:r>
              <w:rPr>
                <w:rFonts w:asciiTheme="minorHAnsi" w:hAnsiTheme="minorHAnsi" w:cs="Arial"/>
                <w:color w:val="FF0000"/>
                <w:sz w:val="22"/>
                <w:szCs w:val="22"/>
              </w:rPr>
              <w:t>ERR</w:t>
            </w:r>
            <w:r w:rsidRPr="009A4224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-2 field: </w:t>
            </w:r>
            <w:r w:rsidRPr="005C468A">
              <w:rPr>
                <w:rFonts w:cs="Arial"/>
                <w:color w:val="FF0000"/>
              </w:rPr>
              <w:t>“</w:t>
            </w:r>
            <w:r>
              <w:rPr>
                <w:rFonts w:cs="Arial"/>
                <w:color w:val="FF0000"/>
              </w:rPr>
              <w:t>MSH^12^1^1”</w:t>
            </w:r>
          </w:p>
        </w:tc>
        <w:tc>
          <w:tcPr>
            <w:tcW w:w="6780" w:type="dxa"/>
            <w:tcBorders>
              <w:top w:val="nil"/>
            </w:tcBorders>
          </w:tcPr>
          <w:p w14:paraId="24365E94" w14:textId="12DC4DF3" w:rsidR="00055AA2" w:rsidRPr="009A4224" w:rsidRDefault="00055AA2" w:rsidP="005615FA">
            <w:pPr>
              <w:rPr>
                <w:rFonts w:cs="Arial"/>
                <w:color w:val="FF0000"/>
              </w:rPr>
            </w:pPr>
            <w:r>
              <w:rPr>
                <w:rStyle w:val="ng-binding"/>
                <w:color w:val="FF0000"/>
              </w:rPr>
              <w:t xml:space="preserve">The error in the </w:t>
            </w:r>
            <w:r w:rsidRPr="009A4224">
              <w:rPr>
                <w:rFonts w:cs="Arial"/>
                <w:color w:val="FF0000"/>
              </w:rPr>
              <w:t>ERR-2 field</w:t>
            </w:r>
            <w:r>
              <w:rPr>
                <w:rFonts w:cs="Arial"/>
                <w:color w:val="FF0000"/>
              </w:rPr>
              <w:t xml:space="preserve"> of the </w:t>
            </w:r>
            <w:r w:rsidRPr="009A4224">
              <w:rPr>
                <w:rStyle w:val="ng-binding"/>
                <w:color w:val="FF0000"/>
              </w:rPr>
              <w:t xml:space="preserve">ERR segment in the Message </w:t>
            </w:r>
            <w:r>
              <w:rPr>
                <w:rStyle w:val="ng-binding"/>
                <w:color w:val="FF0000"/>
              </w:rPr>
              <w:t xml:space="preserve">txt </w:t>
            </w:r>
            <w:r>
              <w:rPr>
                <w:rFonts w:cs="Arial"/>
                <w:color w:val="FF0000"/>
              </w:rPr>
              <w:t>has been corrected to</w:t>
            </w:r>
            <w:r w:rsidRPr="009A4224">
              <w:rPr>
                <w:rFonts w:cs="Arial"/>
                <w:color w:val="FF0000"/>
              </w:rPr>
              <w:t xml:space="preserve"> “</w:t>
            </w:r>
            <w:r>
              <w:rPr>
                <w:rFonts w:cs="Arial"/>
                <w:color w:val="FF0000"/>
              </w:rPr>
              <w:t>MSH^1</w:t>
            </w:r>
            <w:r w:rsidRPr="009A4224">
              <w:rPr>
                <w:rFonts w:cs="Arial"/>
                <w:color w:val="FF0000"/>
              </w:rPr>
              <w:t>^</w:t>
            </w:r>
            <w:r>
              <w:rPr>
                <w:rFonts w:cs="Arial"/>
                <w:color w:val="FF0000"/>
              </w:rPr>
              <w:t>1</w:t>
            </w:r>
            <w:r w:rsidRPr="009A4224">
              <w:rPr>
                <w:rFonts w:cs="Arial"/>
                <w:color w:val="FF0000"/>
              </w:rPr>
              <w:t>2^1^1”</w:t>
            </w:r>
          </w:p>
          <w:p w14:paraId="54D71EB1" w14:textId="77777777" w:rsidR="00055AA2" w:rsidRDefault="00055AA2" w:rsidP="005615FA">
            <w:pPr>
              <w:rPr>
                <w:rStyle w:val="ng-binding"/>
                <w:color w:val="FF0000"/>
              </w:rPr>
            </w:pPr>
          </w:p>
        </w:tc>
      </w:tr>
    </w:tbl>
    <w:p w14:paraId="0102A976" w14:textId="67FF5DD3" w:rsidR="00A9150F" w:rsidRDefault="00A9150F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467739E" w14:textId="77777777" w:rsidR="00C52763" w:rsidRDefault="00C5276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6AFAD919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5615FA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5615FA">
        <w:tc>
          <w:tcPr>
            <w:tcW w:w="3595" w:type="dxa"/>
          </w:tcPr>
          <w:p w14:paraId="1F9F9194" w14:textId="24331B90" w:rsidR="00C141F4" w:rsidRPr="0059356F" w:rsidRDefault="00A9150F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268" w:type="dxa"/>
          </w:tcPr>
          <w:p w14:paraId="47A08CBE" w14:textId="4FC62D51" w:rsidR="0059356F" w:rsidRPr="0059356F" w:rsidRDefault="0059356F" w:rsidP="009E6C1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82" w:type="dxa"/>
            <w:shd w:val="clear" w:color="auto" w:fill="auto"/>
          </w:tcPr>
          <w:p w14:paraId="0E942ED6" w14:textId="7C1F171A" w:rsidR="00C141F4" w:rsidRPr="0059356F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77F99159" w14:textId="7E2F63D6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62C4993A" w:rsidR="00CD7F5B" w:rsidRPr="00590579" w:rsidRDefault="001561E8" w:rsidP="009E6C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None</w:t>
            </w:r>
          </w:p>
        </w:tc>
      </w:tr>
    </w:tbl>
    <w:p w14:paraId="5239BA3D" w14:textId="77777777" w:rsidR="007640A2" w:rsidRDefault="007640A2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0F2D26E4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7CE31FA" w14:textId="01BFAB33" w:rsidR="00513518" w:rsidRDefault="00513518" w:rsidP="00B97FD4">
      <w:pPr>
        <w:rPr>
          <w:b/>
        </w:rPr>
      </w:pPr>
    </w:p>
    <w:sectPr w:rsidR="00513518" w:rsidSect="001769C2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B1076" w14:textId="77777777" w:rsidR="006C394B" w:rsidRDefault="006C394B" w:rsidP="0052426D">
      <w:pPr>
        <w:spacing w:after="0" w:line="240" w:lineRule="auto"/>
      </w:pPr>
      <w:r>
        <w:separator/>
      </w:r>
    </w:p>
  </w:endnote>
  <w:endnote w:type="continuationSeparator" w:id="0">
    <w:p w14:paraId="73D77268" w14:textId="77777777" w:rsidR="006C394B" w:rsidRDefault="006C394B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745CA264" w:rsidR="005615FA" w:rsidRDefault="00561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9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D3D1C6C" w14:textId="77777777" w:rsidR="005615FA" w:rsidRDefault="0056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83EB7" w14:textId="77777777" w:rsidR="006C394B" w:rsidRDefault="006C394B" w:rsidP="0052426D">
      <w:pPr>
        <w:spacing w:after="0" w:line="240" w:lineRule="auto"/>
      </w:pPr>
      <w:r>
        <w:separator/>
      </w:r>
    </w:p>
  </w:footnote>
  <w:footnote w:type="continuationSeparator" w:id="0">
    <w:p w14:paraId="1A5E873E" w14:textId="77777777" w:rsidR="006C394B" w:rsidRDefault="006C394B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7"/>
  </w:num>
  <w:num w:numId="5">
    <w:abstractNumId w:val="19"/>
  </w:num>
  <w:num w:numId="6">
    <w:abstractNumId w:val="10"/>
  </w:num>
  <w:num w:numId="7">
    <w:abstractNumId w:val="7"/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2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239C2"/>
    <w:rsid w:val="000242D1"/>
    <w:rsid w:val="000335DF"/>
    <w:rsid w:val="0003768E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6147"/>
    <w:rsid w:val="000C0DF0"/>
    <w:rsid w:val="000C38DA"/>
    <w:rsid w:val="000C494C"/>
    <w:rsid w:val="000D419B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69C2"/>
    <w:rsid w:val="00180B00"/>
    <w:rsid w:val="00181E1E"/>
    <w:rsid w:val="00182B71"/>
    <w:rsid w:val="001901D9"/>
    <w:rsid w:val="001914A0"/>
    <w:rsid w:val="001933E3"/>
    <w:rsid w:val="00195CFD"/>
    <w:rsid w:val="001A14E2"/>
    <w:rsid w:val="001A4066"/>
    <w:rsid w:val="001A5C61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677F"/>
    <w:rsid w:val="002E0387"/>
    <w:rsid w:val="002F0BAE"/>
    <w:rsid w:val="002F2F7D"/>
    <w:rsid w:val="002F3632"/>
    <w:rsid w:val="002F46F4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2C68"/>
    <w:rsid w:val="00407DAB"/>
    <w:rsid w:val="00412050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F1848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568FF"/>
    <w:rsid w:val="00560541"/>
    <w:rsid w:val="005615FA"/>
    <w:rsid w:val="0056245E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F499E"/>
    <w:rsid w:val="0060442F"/>
    <w:rsid w:val="006170F0"/>
    <w:rsid w:val="0062158B"/>
    <w:rsid w:val="006222E6"/>
    <w:rsid w:val="00624284"/>
    <w:rsid w:val="006324F8"/>
    <w:rsid w:val="006415A8"/>
    <w:rsid w:val="006477DB"/>
    <w:rsid w:val="00650C7B"/>
    <w:rsid w:val="00653707"/>
    <w:rsid w:val="00660EFB"/>
    <w:rsid w:val="006610F4"/>
    <w:rsid w:val="00665490"/>
    <w:rsid w:val="00671FF0"/>
    <w:rsid w:val="00675BE9"/>
    <w:rsid w:val="00676228"/>
    <w:rsid w:val="006810FB"/>
    <w:rsid w:val="0068283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E13DB"/>
    <w:rsid w:val="006E2297"/>
    <w:rsid w:val="006F2545"/>
    <w:rsid w:val="006F5E50"/>
    <w:rsid w:val="006F61B1"/>
    <w:rsid w:val="00703C18"/>
    <w:rsid w:val="00705E6F"/>
    <w:rsid w:val="0071206C"/>
    <w:rsid w:val="00713415"/>
    <w:rsid w:val="0071617A"/>
    <w:rsid w:val="00716636"/>
    <w:rsid w:val="00716FEB"/>
    <w:rsid w:val="00720FBB"/>
    <w:rsid w:val="00727B20"/>
    <w:rsid w:val="00731274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5442"/>
    <w:rsid w:val="00775615"/>
    <w:rsid w:val="00781925"/>
    <w:rsid w:val="007902B5"/>
    <w:rsid w:val="007A0CFD"/>
    <w:rsid w:val="007A527A"/>
    <w:rsid w:val="007B1756"/>
    <w:rsid w:val="007B2595"/>
    <w:rsid w:val="007B35CA"/>
    <w:rsid w:val="007B603C"/>
    <w:rsid w:val="007B74C6"/>
    <w:rsid w:val="007C017B"/>
    <w:rsid w:val="007C2E67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6026C"/>
    <w:rsid w:val="0087617D"/>
    <w:rsid w:val="008774DB"/>
    <w:rsid w:val="008854BF"/>
    <w:rsid w:val="0088594D"/>
    <w:rsid w:val="00887A91"/>
    <w:rsid w:val="008926A4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7E2"/>
    <w:rsid w:val="009523E3"/>
    <w:rsid w:val="00952415"/>
    <w:rsid w:val="00952D60"/>
    <w:rsid w:val="00956205"/>
    <w:rsid w:val="0096699F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3912"/>
    <w:rsid w:val="009B4CB7"/>
    <w:rsid w:val="009B76B2"/>
    <w:rsid w:val="009C0D92"/>
    <w:rsid w:val="009D00E2"/>
    <w:rsid w:val="009D6046"/>
    <w:rsid w:val="009D70DE"/>
    <w:rsid w:val="009E0545"/>
    <w:rsid w:val="009E3097"/>
    <w:rsid w:val="009E36A0"/>
    <w:rsid w:val="009E6C13"/>
    <w:rsid w:val="00A03454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74D7"/>
    <w:rsid w:val="00AE6152"/>
    <w:rsid w:val="00AE73EE"/>
    <w:rsid w:val="00AF088B"/>
    <w:rsid w:val="00B0037B"/>
    <w:rsid w:val="00B015D8"/>
    <w:rsid w:val="00B06B6D"/>
    <w:rsid w:val="00B078F4"/>
    <w:rsid w:val="00B14F81"/>
    <w:rsid w:val="00B15441"/>
    <w:rsid w:val="00B16F69"/>
    <w:rsid w:val="00B2114C"/>
    <w:rsid w:val="00B24458"/>
    <w:rsid w:val="00B25EB3"/>
    <w:rsid w:val="00B26824"/>
    <w:rsid w:val="00B2742A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3BD5"/>
    <w:rsid w:val="00B649B7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5CB5"/>
    <w:rsid w:val="00C661F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06E2A"/>
    <w:rsid w:val="00E14EB7"/>
    <w:rsid w:val="00E21335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195E"/>
    <w:rsid w:val="00EB542E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33</cp:revision>
  <cp:lastPrinted>2017-02-08T15:01:00Z</cp:lastPrinted>
  <dcterms:created xsi:type="dcterms:W3CDTF">2017-07-18T15:50:00Z</dcterms:created>
  <dcterms:modified xsi:type="dcterms:W3CDTF">2017-08-16T20:47:00Z</dcterms:modified>
</cp:coreProperties>
</file>