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4BE7A" w14:textId="77777777" w:rsidR="006346C1" w:rsidRPr="007D6C4F" w:rsidRDefault="002B7F20" w:rsidP="007D6C4F">
      <w:pPr>
        <w:pStyle w:val="Title"/>
      </w:pPr>
      <w:bookmarkStart w:id="0" w:name="_Toc425158172"/>
      <w:bookmarkStart w:id="1" w:name="_Toc425158426"/>
      <w:r w:rsidRPr="009B7C50">
        <w:rPr>
          <w:sz w:val="48"/>
        </w:rPr>
        <w:t>NIST</w:t>
      </w:r>
      <w:r w:rsidR="005505A6" w:rsidRPr="009B7C50">
        <w:rPr>
          <w:sz w:val="48"/>
        </w:rPr>
        <w:t xml:space="preserve"> Edition 2015 </w:t>
      </w:r>
      <w:r w:rsidR="009B7C50" w:rsidRPr="009B7C50">
        <w:rPr>
          <w:sz w:val="48"/>
        </w:rPr>
        <w:t xml:space="preserve">ONC </w:t>
      </w:r>
      <w:r w:rsidR="005505A6" w:rsidRPr="009B7C50">
        <w:rPr>
          <w:sz w:val="48"/>
        </w:rPr>
        <w:t xml:space="preserve">Certification Testing </w:t>
      </w:r>
      <w:r w:rsidR="00DE6817">
        <w:t>Immunization</w:t>
      </w:r>
      <w:r w:rsidR="00AC0177" w:rsidRPr="007D6C4F">
        <w:t xml:space="preserve"> Messaging </w:t>
      </w:r>
      <w:bookmarkEnd w:id="0"/>
      <w:bookmarkEnd w:id="1"/>
    </w:p>
    <w:p w14:paraId="72A69027" w14:textId="4CA6FCA7" w:rsidR="00DD16E3" w:rsidRPr="001068C2" w:rsidRDefault="00DD16E3" w:rsidP="0091340B">
      <w:pPr>
        <w:outlineLvl w:val="0"/>
        <w:rPr>
          <w:color w:val="943634" w:themeColor="accent2" w:themeShade="BF"/>
          <w:sz w:val="28"/>
          <w:szCs w:val="28"/>
        </w:rPr>
      </w:pPr>
      <w:bookmarkStart w:id="2" w:name="_Toc425158173"/>
      <w:bookmarkStart w:id="3" w:name="_Toc425158427"/>
      <w:bookmarkStart w:id="4" w:name="_Toc425158572"/>
      <w:bookmarkStart w:id="5" w:name="_Toc425186568"/>
      <w:bookmarkStart w:id="6" w:name="_Toc425187328"/>
      <w:bookmarkStart w:id="7" w:name="_Toc425355214"/>
      <w:bookmarkStart w:id="8" w:name="_Toc425873294"/>
      <w:bookmarkStart w:id="9" w:name="_Toc425935673"/>
      <w:bookmarkStart w:id="10" w:name="_Toc425935842"/>
      <w:r w:rsidRPr="001068C2">
        <w:rPr>
          <w:color w:val="943634" w:themeColor="accent2" w:themeShade="BF"/>
          <w:sz w:val="28"/>
          <w:szCs w:val="28"/>
        </w:rPr>
        <w:t>Test</w:t>
      </w:r>
      <w:r w:rsidR="005505A6" w:rsidRPr="001068C2">
        <w:rPr>
          <w:color w:val="943634" w:themeColor="accent2" w:themeShade="BF"/>
          <w:sz w:val="28"/>
          <w:szCs w:val="28"/>
        </w:rPr>
        <w:t>ing</w:t>
      </w:r>
      <w:r w:rsidRPr="001068C2">
        <w:rPr>
          <w:color w:val="943634" w:themeColor="accent2" w:themeShade="BF"/>
          <w:sz w:val="28"/>
          <w:szCs w:val="28"/>
        </w:rPr>
        <w:t xml:space="preserve"> P</w:t>
      </w:r>
      <w:r w:rsidR="005505A6" w:rsidRPr="001068C2">
        <w:rPr>
          <w:color w:val="943634" w:themeColor="accent2" w:themeShade="BF"/>
          <w:sz w:val="28"/>
          <w:szCs w:val="28"/>
        </w:rPr>
        <w:t>rocess Document</w:t>
      </w:r>
      <w:bookmarkEnd w:id="2"/>
      <w:bookmarkEnd w:id="3"/>
      <w:bookmarkEnd w:id="4"/>
      <w:bookmarkEnd w:id="5"/>
      <w:bookmarkEnd w:id="6"/>
      <w:bookmarkEnd w:id="7"/>
      <w:bookmarkEnd w:id="8"/>
      <w:bookmarkEnd w:id="9"/>
      <w:bookmarkEnd w:id="10"/>
      <w:r w:rsidR="009B7C50">
        <w:rPr>
          <w:color w:val="943634" w:themeColor="accent2" w:themeShade="BF"/>
          <w:sz w:val="28"/>
          <w:szCs w:val="28"/>
        </w:rPr>
        <w:t xml:space="preserve"> for</w:t>
      </w:r>
      <w:r w:rsidR="0091340B">
        <w:rPr>
          <w:color w:val="943634" w:themeColor="accent2" w:themeShade="BF"/>
          <w:sz w:val="28"/>
          <w:szCs w:val="28"/>
        </w:rPr>
        <w:t xml:space="preserve"> </w:t>
      </w:r>
      <w:r w:rsidR="001068C2" w:rsidRPr="001068C2">
        <w:rPr>
          <w:rFonts w:cs="Calibri"/>
          <w:color w:val="943634" w:themeColor="accent2" w:themeShade="BF"/>
          <w:sz w:val="28"/>
          <w:szCs w:val="28"/>
        </w:rPr>
        <w:t xml:space="preserve">Transmission to </w:t>
      </w:r>
      <w:r w:rsidR="00DE6817">
        <w:rPr>
          <w:rFonts w:cs="Calibri"/>
          <w:color w:val="943634" w:themeColor="accent2" w:themeShade="BF"/>
          <w:sz w:val="28"/>
          <w:szCs w:val="28"/>
        </w:rPr>
        <w:t>immunization registries</w:t>
      </w:r>
    </w:p>
    <w:p w14:paraId="2DD1735A" w14:textId="77777777" w:rsidR="00C60DEE" w:rsidRDefault="00C60DEE" w:rsidP="00C60DEE">
      <w:pPr>
        <w:rPr>
          <w:color w:val="943634"/>
          <w:sz w:val="28"/>
          <w:szCs w:val="28"/>
        </w:rPr>
      </w:pPr>
      <w:r>
        <w:rPr>
          <w:color w:val="943634"/>
          <w:sz w:val="28"/>
          <w:szCs w:val="28"/>
        </w:rPr>
        <w:t>Version 1.0 for Public Comment</w:t>
      </w:r>
    </w:p>
    <w:p w14:paraId="5742FCDD" w14:textId="77777777" w:rsidR="00C60DEE" w:rsidRDefault="00C60DEE" w:rsidP="00C60DEE">
      <w:pPr>
        <w:rPr>
          <w:color w:val="943634"/>
          <w:sz w:val="28"/>
          <w:szCs w:val="28"/>
        </w:rPr>
      </w:pPr>
      <w:r>
        <w:rPr>
          <w:color w:val="943634"/>
          <w:sz w:val="28"/>
          <w:szCs w:val="28"/>
        </w:rPr>
        <w:t>Date: November 9, 2015</w:t>
      </w:r>
    </w:p>
    <w:p w14:paraId="1C5A0CEF" w14:textId="77777777" w:rsidR="00DD16E3" w:rsidRDefault="00DD16E3" w:rsidP="006A2FCB"/>
    <w:p w14:paraId="45AEFD72" w14:textId="77777777" w:rsidR="00DD16E3" w:rsidRDefault="00DD16E3" w:rsidP="006A2FCB"/>
    <w:p w14:paraId="653DE956" w14:textId="77777777" w:rsidR="00DD16E3" w:rsidRDefault="00DD16E3" w:rsidP="006A2FCB">
      <w:pPr>
        <w:rPr>
          <w:sz w:val="24"/>
          <w:szCs w:val="24"/>
        </w:rPr>
      </w:pPr>
      <w:bookmarkStart w:id="11" w:name="_GoBack"/>
      <w:bookmarkEnd w:id="11"/>
    </w:p>
    <w:p w14:paraId="132D69CD" w14:textId="77777777" w:rsidR="005505A6" w:rsidRPr="00DD16E3" w:rsidRDefault="005505A6" w:rsidP="006A2FCB">
      <w:pPr>
        <w:rPr>
          <w:sz w:val="24"/>
          <w:szCs w:val="24"/>
        </w:rPr>
      </w:pPr>
    </w:p>
    <w:p w14:paraId="5040A3FB" w14:textId="6CE87A6C" w:rsidR="006A2FCB" w:rsidRPr="00D01400" w:rsidRDefault="00DD16E3" w:rsidP="00AD372E">
      <w:pPr>
        <w:outlineLvl w:val="0"/>
        <w:rPr>
          <w:b/>
          <w:sz w:val="24"/>
          <w:szCs w:val="24"/>
        </w:rPr>
      </w:pPr>
      <w:bookmarkStart w:id="12" w:name="_Toc425158175"/>
      <w:bookmarkStart w:id="13" w:name="_Toc425158429"/>
      <w:bookmarkStart w:id="14" w:name="_Toc425158574"/>
      <w:bookmarkStart w:id="15" w:name="_Toc425186570"/>
      <w:bookmarkStart w:id="16" w:name="_Toc425187330"/>
      <w:bookmarkStart w:id="17" w:name="_Toc425355216"/>
      <w:bookmarkStart w:id="18" w:name="_Toc425873296"/>
      <w:bookmarkStart w:id="19" w:name="_Toc425935675"/>
      <w:bookmarkStart w:id="20" w:name="_Toc425935844"/>
      <w:r w:rsidRPr="00D01400">
        <w:rPr>
          <w:b/>
          <w:sz w:val="24"/>
          <w:szCs w:val="24"/>
        </w:rPr>
        <w:t>Developed by t</w:t>
      </w:r>
      <w:r w:rsidR="006A2FCB" w:rsidRPr="00D01400">
        <w:rPr>
          <w:b/>
          <w:sz w:val="24"/>
          <w:szCs w:val="24"/>
        </w:rPr>
        <w:t>he National Institute of Standards and Technology (NIST)</w:t>
      </w:r>
      <w:r w:rsidR="002B7F20" w:rsidRPr="00D01400">
        <w:rPr>
          <w:b/>
          <w:sz w:val="24"/>
          <w:szCs w:val="24"/>
        </w:rPr>
        <w:t xml:space="preserve"> in collaboration with the Center for Disease Control and Prevention</w:t>
      </w:r>
      <w:bookmarkEnd w:id="12"/>
      <w:bookmarkEnd w:id="13"/>
      <w:bookmarkEnd w:id="14"/>
      <w:bookmarkEnd w:id="15"/>
      <w:bookmarkEnd w:id="16"/>
      <w:bookmarkEnd w:id="17"/>
      <w:bookmarkEnd w:id="18"/>
      <w:bookmarkEnd w:id="19"/>
      <w:bookmarkEnd w:id="20"/>
      <w:r w:rsidR="00D01400" w:rsidRPr="00D01400">
        <w:rPr>
          <w:b/>
          <w:sz w:val="24"/>
          <w:szCs w:val="24"/>
        </w:rPr>
        <w:t xml:space="preserve"> (CDC)</w:t>
      </w:r>
    </w:p>
    <w:p w14:paraId="5ADFAB19" w14:textId="77777777" w:rsidR="00E87B0C" w:rsidRDefault="00E87B0C" w:rsidP="006A2FCB">
      <w:pPr>
        <w:rPr>
          <w:sz w:val="24"/>
          <w:szCs w:val="24"/>
        </w:rPr>
      </w:pPr>
    </w:p>
    <w:p w14:paraId="51B3D2E5" w14:textId="77777777" w:rsidR="00E87B0C" w:rsidRDefault="00E87B0C" w:rsidP="006A2FCB">
      <w:pPr>
        <w:rPr>
          <w:sz w:val="24"/>
          <w:szCs w:val="24"/>
        </w:rPr>
      </w:pPr>
    </w:p>
    <w:p w14:paraId="7AAE7BD8" w14:textId="77777777" w:rsidR="00E87B0C" w:rsidRPr="00962590" w:rsidRDefault="00E87B0C" w:rsidP="00AD372E">
      <w:pPr>
        <w:outlineLvl w:val="0"/>
        <w:rPr>
          <w:sz w:val="48"/>
          <w:szCs w:val="48"/>
        </w:rPr>
      </w:pPr>
      <w:bookmarkStart w:id="21" w:name="_Toc425158176"/>
      <w:bookmarkStart w:id="22" w:name="_Toc425158430"/>
      <w:bookmarkStart w:id="23" w:name="_Toc425158575"/>
      <w:bookmarkStart w:id="24" w:name="_Toc425186571"/>
      <w:bookmarkStart w:id="25" w:name="_Toc425187331"/>
      <w:bookmarkStart w:id="26" w:name="_Toc425355217"/>
      <w:bookmarkStart w:id="27" w:name="_Toc425873297"/>
      <w:bookmarkStart w:id="28" w:name="_Toc425935676"/>
      <w:bookmarkStart w:id="29" w:name="_Toc425935845"/>
      <w:r w:rsidRPr="00962590">
        <w:rPr>
          <w:sz w:val="48"/>
          <w:szCs w:val="48"/>
        </w:rPr>
        <w:t>DRAFT FOR REVIEW</w:t>
      </w:r>
      <w:bookmarkEnd w:id="21"/>
      <w:bookmarkEnd w:id="22"/>
      <w:bookmarkEnd w:id="23"/>
      <w:bookmarkEnd w:id="24"/>
      <w:bookmarkEnd w:id="25"/>
      <w:bookmarkEnd w:id="26"/>
      <w:bookmarkEnd w:id="27"/>
      <w:bookmarkEnd w:id="28"/>
      <w:bookmarkEnd w:id="29"/>
    </w:p>
    <w:p w14:paraId="12D219D0" w14:textId="77777777" w:rsidR="006A2FCB" w:rsidRDefault="006A2FCB" w:rsidP="006A2FCB"/>
    <w:p w14:paraId="2134FC48" w14:textId="77777777" w:rsidR="006A2FCB" w:rsidRDefault="006A2FCB" w:rsidP="006A2FCB"/>
    <w:p w14:paraId="08BF2715" w14:textId="77777777" w:rsidR="00AB1006" w:rsidRDefault="00AB1006" w:rsidP="006A2FCB"/>
    <w:p w14:paraId="284B0AB3" w14:textId="254BD1CD" w:rsidR="00AB1006" w:rsidRPr="00AB1006" w:rsidRDefault="00AB1006" w:rsidP="00AB1006">
      <w:pPr>
        <w:jc w:val="center"/>
        <w:rPr>
          <w:b/>
          <w:color w:val="FF0000"/>
          <w:sz w:val="36"/>
        </w:rPr>
        <w:sectPr w:rsidR="00AB1006" w:rsidRPr="00AB1006" w:rsidSect="005C1207">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r w:rsidRPr="00AB1006">
        <w:rPr>
          <w:b/>
          <w:color w:val="FF0000"/>
          <w:sz w:val="36"/>
        </w:rPr>
        <w:t xml:space="preserve"> </w:t>
      </w:r>
    </w:p>
    <w:p w14:paraId="536436DA" w14:textId="77777777" w:rsidR="001B3AB8" w:rsidRPr="00643FFE" w:rsidRDefault="001B3AB8" w:rsidP="001B3AB8">
      <w:pPr>
        <w:jc w:val="center"/>
        <w:rPr>
          <w:b/>
          <w:sz w:val="32"/>
          <w:szCs w:val="32"/>
        </w:rPr>
      </w:pPr>
      <w:bookmarkStart w:id="30" w:name="_Toc412215187"/>
      <w:bookmarkStart w:id="31" w:name="_Toc425935847"/>
      <w:r w:rsidRPr="00643FFE">
        <w:rPr>
          <w:b/>
          <w:sz w:val="32"/>
          <w:szCs w:val="32"/>
        </w:rPr>
        <w:lastRenderedPageBreak/>
        <w:t>List of Contents</w:t>
      </w:r>
    </w:p>
    <w:p w14:paraId="46991F83" w14:textId="77777777" w:rsidR="001B3AB8" w:rsidRDefault="001B3AB8" w:rsidP="001B3AB8"/>
    <w:p w14:paraId="7B5AC804" w14:textId="77777777" w:rsidR="001B3AB8" w:rsidRPr="005474E7" w:rsidRDefault="001B3AB8" w:rsidP="001B3AB8">
      <w:pPr>
        <w:rPr>
          <w:b/>
          <w:sz w:val="22"/>
        </w:rPr>
      </w:pPr>
      <w:r w:rsidRPr="005474E7">
        <w:rPr>
          <w:b/>
          <w:sz w:val="22"/>
        </w:rPr>
        <w:t>ONC Certification Criteria</w:t>
      </w:r>
    </w:p>
    <w:p w14:paraId="64B84314" w14:textId="77777777" w:rsidR="001B3AB8" w:rsidRDefault="001B3AB8" w:rsidP="001B3AB8"/>
    <w:p w14:paraId="0BF23966" w14:textId="32DBAE5F" w:rsidR="001B3AB8" w:rsidRDefault="001B3AB8" w:rsidP="001B3AB8">
      <w:r>
        <w:t xml:space="preserve">Exact verbiage of the </w:t>
      </w:r>
      <w:r w:rsidR="00C82BFA">
        <w:t>Immunization Messaging</w:t>
      </w:r>
      <w:r>
        <w:t xml:space="preserve"> criterion from the ONC 2015 Edition Final Rule</w:t>
      </w:r>
    </w:p>
    <w:p w14:paraId="6690BD71" w14:textId="77777777" w:rsidR="001B3AB8" w:rsidRDefault="001B3AB8" w:rsidP="001B3AB8"/>
    <w:p w14:paraId="59C08B84" w14:textId="77777777" w:rsidR="001B3AB8" w:rsidRPr="005474E7" w:rsidRDefault="001B3AB8" w:rsidP="001B3AB8">
      <w:pPr>
        <w:rPr>
          <w:b/>
          <w:sz w:val="22"/>
        </w:rPr>
      </w:pPr>
      <w:r w:rsidRPr="005474E7">
        <w:rPr>
          <w:b/>
          <w:sz w:val="22"/>
        </w:rPr>
        <w:t>Referenced Standards</w:t>
      </w:r>
    </w:p>
    <w:p w14:paraId="4AB51D45" w14:textId="77777777" w:rsidR="001B3AB8" w:rsidRDefault="001B3AB8" w:rsidP="001B3AB8"/>
    <w:p w14:paraId="2130C380" w14:textId="0B394302" w:rsidR="001B3AB8" w:rsidRDefault="001B3AB8" w:rsidP="001B3AB8">
      <w:r>
        <w:t xml:space="preserve">Exact verbiage of the standards referenced for the </w:t>
      </w:r>
      <w:r w:rsidR="00C82BFA">
        <w:t xml:space="preserve">Immunization Messaging </w:t>
      </w:r>
      <w:r>
        <w:t>criterion in the ONC 2015 Edition Final Rule</w:t>
      </w:r>
    </w:p>
    <w:p w14:paraId="66C8BA66" w14:textId="77777777" w:rsidR="001B3AB8" w:rsidRDefault="001B3AB8" w:rsidP="001B3AB8"/>
    <w:p w14:paraId="3DA3BE09" w14:textId="77777777" w:rsidR="001B3AB8" w:rsidRPr="005474E7" w:rsidRDefault="001B3AB8" w:rsidP="001B3AB8">
      <w:pPr>
        <w:rPr>
          <w:b/>
          <w:sz w:val="22"/>
        </w:rPr>
      </w:pPr>
      <w:r w:rsidRPr="005474E7">
        <w:rPr>
          <w:b/>
          <w:sz w:val="22"/>
        </w:rPr>
        <w:t>Explanation of Terms</w:t>
      </w:r>
    </w:p>
    <w:p w14:paraId="4DBE3716" w14:textId="77777777" w:rsidR="001B3AB8" w:rsidRDefault="001B3AB8" w:rsidP="001B3AB8"/>
    <w:p w14:paraId="15541C57" w14:textId="77777777" w:rsidR="001B3AB8" w:rsidRDefault="001B3AB8" w:rsidP="001B3AB8">
      <w:r>
        <w:t>A table containing a key of equivalents for names and terms used frequently in this document</w:t>
      </w:r>
    </w:p>
    <w:p w14:paraId="56CFE4CF" w14:textId="77777777" w:rsidR="001B3AB8" w:rsidRDefault="001B3AB8" w:rsidP="001B3AB8"/>
    <w:p w14:paraId="0089C3AD" w14:textId="77777777" w:rsidR="001B3AB8" w:rsidRPr="005474E7" w:rsidRDefault="001B3AB8" w:rsidP="001B3AB8">
      <w:pPr>
        <w:rPr>
          <w:b/>
          <w:sz w:val="22"/>
        </w:rPr>
      </w:pPr>
      <w:r w:rsidRPr="005474E7">
        <w:rPr>
          <w:b/>
          <w:sz w:val="22"/>
        </w:rPr>
        <w:t>Informative Test Description</w:t>
      </w:r>
    </w:p>
    <w:p w14:paraId="40247B98" w14:textId="77777777" w:rsidR="001B3AB8" w:rsidRDefault="001B3AB8" w:rsidP="001B3AB8"/>
    <w:p w14:paraId="52A65574" w14:textId="77777777" w:rsidR="001B3AB8" w:rsidRDefault="001B3AB8" w:rsidP="001B3AB8">
      <w:r>
        <w:t>An executive summary that describes how the NIST testing process is organized and conducted; includes information about</w:t>
      </w:r>
    </w:p>
    <w:p w14:paraId="52292346" w14:textId="77777777" w:rsidR="001B3AB8" w:rsidRDefault="001B3AB8" w:rsidP="001B3AB8">
      <w:pPr>
        <w:pStyle w:val="ListParagraph"/>
        <w:numPr>
          <w:ilvl w:val="0"/>
          <w:numId w:val="47"/>
        </w:numPr>
      </w:pPr>
      <w:r>
        <w:t>Care settings and profiles that are in-scope for the testing</w:t>
      </w:r>
    </w:p>
    <w:p w14:paraId="0F3B0FFF" w14:textId="77777777" w:rsidR="001B3AB8" w:rsidRDefault="001B3AB8" w:rsidP="001B3AB8">
      <w:pPr>
        <w:pStyle w:val="ListParagraph"/>
        <w:numPr>
          <w:ilvl w:val="0"/>
          <w:numId w:val="47"/>
        </w:numPr>
      </w:pPr>
      <w:r>
        <w:t>Capabilities the HIT Module must be able to demonstrate during the certification testing</w:t>
      </w:r>
    </w:p>
    <w:p w14:paraId="67E15BC3" w14:textId="77777777" w:rsidR="001B3AB8" w:rsidRDefault="001B3AB8" w:rsidP="001B3AB8">
      <w:pPr>
        <w:pStyle w:val="ListParagraph"/>
        <w:numPr>
          <w:ilvl w:val="0"/>
          <w:numId w:val="47"/>
        </w:numPr>
      </w:pPr>
      <w:r>
        <w:t>Summary of how the certification testing is executed</w:t>
      </w:r>
    </w:p>
    <w:p w14:paraId="4B8A3589" w14:textId="77777777" w:rsidR="001B3AB8" w:rsidRDefault="001B3AB8" w:rsidP="001B3AB8"/>
    <w:p w14:paraId="10349F9D" w14:textId="77777777" w:rsidR="001B3AB8" w:rsidRPr="005474E7" w:rsidRDefault="001B3AB8" w:rsidP="001B3AB8">
      <w:pPr>
        <w:rPr>
          <w:b/>
          <w:sz w:val="22"/>
        </w:rPr>
      </w:pPr>
      <w:r w:rsidRPr="005474E7">
        <w:rPr>
          <w:b/>
          <w:sz w:val="22"/>
        </w:rPr>
        <w:t>Normative Test Description</w:t>
      </w:r>
    </w:p>
    <w:p w14:paraId="4DDC1184" w14:textId="77777777" w:rsidR="001B3AB8" w:rsidRDefault="001B3AB8" w:rsidP="001B3AB8"/>
    <w:p w14:paraId="0E98D9BC" w14:textId="77777777" w:rsidR="001B3AB8" w:rsidRDefault="001B3AB8" w:rsidP="001B3AB8">
      <w:r>
        <w:t>Detailed description of the testing process, including Derived Test Requirement(s), Testing Workflow Diagram(s), Required Vendor Information, Required Testing Actions, and Inspection Test Guide</w:t>
      </w:r>
    </w:p>
    <w:p w14:paraId="18E5C08A" w14:textId="77777777" w:rsidR="001B3AB8" w:rsidRDefault="001B3AB8" w:rsidP="001B3AB8"/>
    <w:p w14:paraId="41182D4C" w14:textId="77777777" w:rsidR="001B3AB8" w:rsidRPr="005474E7" w:rsidRDefault="001B3AB8" w:rsidP="001B3AB8">
      <w:pPr>
        <w:rPr>
          <w:b/>
          <w:sz w:val="22"/>
        </w:rPr>
      </w:pPr>
      <w:r w:rsidRPr="005474E7">
        <w:rPr>
          <w:b/>
          <w:sz w:val="22"/>
        </w:rPr>
        <w:t>Test Data</w:t>
      </w:r>
    </w:p>
    <w:p w14:paraId="578E9B2B" w14:textId="77777777" w:rsidR="001B3AB8" w:rsidRDefault="001B3AB8" w:rsidP="001B3AB8"/>
    <w:p w14:paraId="14E3A34E" w14:textId="77777777" w:rsidR="001B3AB8" w:rsidRDefault="001B3AB8" w:rsidP="001B3AB8">
      <w:r>
        <w:t>Detailed description of the purpose and use of the provided test data, including allowed exceptions</w:t>
      </w:r>
    </w:p>
    <w:p w14:paraId="7BFCA346" w14:textId="77777777" w:rsidR="001B3AB8" w:rsidRDefault="001B3AB8" w:rsidP="001B3AB8"/>
    <w:p w14:paraId="2610C09F" w14:textId="77777777" w:rsidR="001B3AB8" w:rsidRPr="005474E7" w:rsidRDefault="001B3AB8" w:rsidP="001B3AB8">
      <w:pPr>
        <w:ind w:left="360"/>
        <w:rPr>
          <w:b/>
        </w:rPr>
      </w:pPr>
      <w:r w:rsidRPr="005474E7">
        <w:rPr>
          <w:b/>
        </w:rPr>
        <w:t>Navigating a Test Case</w:t>
      </w:r>
    </w:p>
    <w:p w14:paraId="6BBA67E7" w14:textId="77777777" w:rsidR="001B3AB8" w:rsidRDefault="001B3AB8" w:rsidP="001B3AB8">
      <w:pPr>
        <w:ind w:left="360"/>
      </w:pPr>
    </w:p>
    <w:p w14:paraId="69310872" w14:textId="77777777" w:rsidR="001B3AB8" w:rsidRDefault="001B3AB8" w:rsidP="001B3AB8">
      <w:pPr>
        <w:ind w:left="360"/>
      </w:pPr>
      <w:r>
        <w:t>Detailed description of the information and instructions available in the NIST Test Tool related to the Test Cases</w:t>
      </w:r>
    </w:p>
    <w:p w14:paraId="191DDD40" w14:textId="77777777" w:rsidR="001B3AB8" w:rsidRDefault="001B3AB8" w:rsidP="001B3AB8">
      <w:pPr>
        <w:ind w:left="360"/>
      </w:pPr>
    </w:p>
    <w:p w14:paraId="29BD9FF1" w14:textId="77777777" w:rsidR="001B3AB8" w:rsidRPr="005474E7" w:rsidRDefault="001B3AB8" w:rsidP="001B3AB8">
      <w:pPr>
        <w:ind w:left="360"/>
        <w:rPr>
          <w:b/>
        </w:rPr>
      </w:pPr>
      <w:r w:rsidRPr="005474E7">
        <w:rPr>
          <w:b/>
        </w:rPr>
        <w:t>How to Interpret the Message Content Data Sheet</w:t>
      </w:r>
    </w:p>
    <w:p w14:paraId="6AADA329" w14:textId="77777777" w:rsidR="001B3AB8" w:rsidRDefault="001B3AB8" w:rsidP="001B3AB8">
      <w:pPr>
        <w:ind w:left="360"/>
      </w:pPr>
    </w:p>
    <w:p w14:paraId="22594818" w14:textId="77777777" w:rsidR="001B3AB8" w:rsidRDefault="001B3AB8" w:rsidP="001B3AB8">
      <w:pPr>
        <w:ind w:left="360"/>
      </w:pPr>
      <w:r>
        <w:t>Detailed description of the purpose of and information available in the Message Content Data Sheet, including the meaning of the NIST Test Data Categories and Qualifiers</w:t>
      </w:r>
    </w:p>
    <w:p w14:paraId="562F7F48" w14:textId="77777777" w:rsidR="001B3AB8" w:rsidRDefault="001B3AB8" w:rsidP="001B3AB8">
      <w:pPr>
        <w:ind w:left="360"/>
      </w:pPr>
    </w:p>
    <w:p w14:paraId="7732E0B1" w14:textId="77777777" w:rsidR="001B3AB8" w:rsidRPr="005474E7" w:rsidRDefault="001B3AB8" w:rsidP="001B3AB8">
      <w:pPr>
        <w:rPr>
          <w:b/>
          <w:sz w:val="22"/>
        </w:rPr>
      </w:pPr>
      <w:r w:rsidRPr="005474E7">
        <w:rPr>
          <w:b/>
          <w:sz w:val="22"/>
        </w:rPr>
        <w:t>Conformance Test Tools</w:t>
      </w:r>
    </w:p>
    <w:p w14:paraId="75E2E9F2" w14:textId="77777777" w:rsidR="001B3AB8" w:rsidRDefault="001B3AB8" w:rsidP="001B3AB8"/>
    <w:p w14:paraId="1D35EEAA" w14:textId="77777777" w:rsidR="001B3AB8" w:rsidRDefault="001B3AB8" w:rsidP="001B3AB8">
      <w:r>
        <w:t xml:space="preserve">Links to the web-based NIST </w:t>
      </w:r>
      <w:r w:rsidRPr="00A645D6">
        <w:t xml:space="preserve">Test Suite and Support sites, as well </w:t>
      </w:r>
      <w:r>
        <w:t>as information to assist the Tester in interpreting the Validation Reports generated by the Tool</w:t>
      </w:r>
    </w:p>
    <w:p w14:paraId="3911AC13" w14:textId="77777777" w:rsidR="001B3AB8" w:rsidRDefault="001B3AB8" w:rsidP="001B3AB8"/>
    <w:p w14:paraId="76033735" w14:textId="77777777" w:rsidR="001B3AB8" w:rsidRPr="005474E7" w:rsidRDefault="001B3AB8" w:rsidP="001B3AB8">
      <w:pPr>
        <w:rPr>
          <w:b/>
          <w:sz w:val="22"/>
        </w:rPr>
      </w:pPr>
      <w:r w:rsidRPr="005474E7">
        <w:rPr>
          <w:b/>
          <w:sz w:val="22"/>
        </w:rPr>
        <w:t>Document History</w:t>
      </w:r>
    </w:p>
    <w:p w14:paraId="7469D214" w14:textId="77777777" w:rsidR="001B3AB8" w:rsidRDefault="001B3AB8" w:rsidP="001B3AB8"/>
    <w:p w14:paraId="5D0E6370" w14:textId="77777777" w:rsidR="0091340B" w:rsidRDefault="001B3AB8">
      <w:r>
        <w:t>Listing of Version Numbers and Publication Dates for the final published versions of the NIST Testing Process document</w:t>
      </w:r>
    </w:p>
    <w:tbl>
      <w:tblPr>
        <w:tblW w:w="0" w:type="auto"/>
        <w:tblCellMar>
          <w:left w:w="0" w:type="dxa"/>
          <w:right w:w="0" w:type="dxa"/>
        </w:tblCellMar>
        <w:tblLook w:val="04A0" w:firstRow="1" w:lastRow="0" w:firstColumn="1" w:lastColumn="0" w:noHBand="0" w:noVBand="1"/>
      </w:tblPr>
      <w:tblGrid>
        <w:gridCol w:w="1908"/>
        <w:gridCol w:w="5280"/>
        <w:gridCol w:w="2388"/>
      </w:tblGrid>
      <w:tr w:rsidR="0091340B" w14:paraId="1A9089B4" w14:textId="77777777" w:rsidTr="0091340B">
        <w:trPr>
          <w:cantSplit/>
          <w:trHeight w:val="288"/>
        </w:trPr>
        <w:tc>
          <w:tcPr>
            <w:tcW w:w="1908" w:type="dxa"/>
            <w:tcBorders>
              <w:top w:val="nil"/>
              <w:left w:val="nil"/>
              <w:bottom w:val="single" w:sz="12" w:space="0" w:color="448FD3"/>
              <w:right w:val="nil"/>
            </w:tcBorders>
            <w:shd w:val="clear" w:color="auto" w:fill="448FD4"/>
            <w:tcMar>
              <w:top w:w="0" w:type="dxa"/>
              <w:left w:w="115" w:type="dxa"/>
              <w:bottom w:w="0" w:type="dxa"/>
              <w:right w:w="115" w:type="dxa"/>
            </w:tcMar>
            <w:vAlign w:val="bottom"/>
            <w:hideMark/>
          </w:tcPr>
          <w:p w14:paraId="5C4163E0" w14:textId="77777777" w:rsidR="0091340B" w:rsidRDefault="0091340B">
            <w:pPr>
              <w:keepNext/>
              <w:spacing w:before="60" w:after="60"/>
              <w:jc w:val="center"/>
              <w:rPr>
                <w:rFonts w:eastAsiaTheme="minorHAnsi" w:cs="Arial"/>
                <w:b/>
                <w:bCs/>
                <w:color w:val="FFFFFF"/>
                <w:sz w:val="18"/>
                <w:szCs w:val="18"/>
              </w:rPr>
            </w:pPr>
            <w:r>
              <w:rPr>
                <w:b/>
                <w:bCs/>
                <w:color w:val="FFFFFF"/>
                <w:sz w:val="18"/>
                <w:szCs w:val="18"/>
              </w:rPr>
              <w:lastRenderedPageBreak/>
              <w:t>Version Number</w:t>
            </w:r>
          </w:p>
        </w:tc>
        <w:tc>
          <w:tcPr>
            <w:tcW w:w="5280" w:type="dxa"/>
            <w:tcBorders>
              <w:top w:val="nil"/>
              <w:left w:val="nil"/>
              <w:bottom w:val="single" w:sz="12" w:space="0" w:color="448FD3"/>
              <w:right w:val="nil"/>
            </w:tcBorders>
            <w:shd w:val="clear" w:color="auto" w:fill="448FD4"/>
            <w:tcMar>
              <w:top w:w="0" w:type="dxa"/>
              <w:left w:w="115" w:type="dxa"/>
              <w:bottom w:w="0" w:type="dxa"/>
              <w:right w:w="115" w:type="dxa"/>
            </w:tcMar>
            <w:vAlign w:val="bottom"/>
            <w:hideMark/>
          </w:tcPr>
          <w:p w14:paraId="53A165E2" w14:textId="77777777" w:rsidR="0091340B" w:rsidRDefault="0091340B">
            <w:pPr>
              <w:keepNext/>
              <w:spacing w:before="60" w:after="60"/>
              <w:jc w:val="center"/>
              <w:rPr>
                <w:rFonts w:eastAsiaTheme="minorHAnsi" w:cs="Arial"/>
                <w:b/>
                <w:bCs/>
                <w:color w:val="FFFFFF"/>
                <w:sz w:val="18"/>
                <w:szCs w:val="18"/>
              </w:rPr>
            </w:pPr>
            <w:r>
              <w:rPr>
                <w:b/>
                <w:bCs/>
                <w:color w:val="FFFFFF"/>
                <w:sz w:val="18"/>
                <w:szCs w:val="18"/>
              </w:rPr>
              <w:t xml:space="preserve">Description of Change </w:t>
            </w:r>
          </w:p>
        </w:tc>
        <w:tc>
          <w:tcPr>
            <w:tcW w:w="2388" w:type="dxa"/>
            <w:tcBorders>
              <w:top w:val="nil"/>
              <w:left w:val="nil"/>
              <w:bottom w:val="single" w:sz="12" w:space="0" w:color="448FD3"/>
              <w:right w:val="nil"/>
            </w:tcBorders>
            <w:shd w:val="clear" w:color="auto" w:fill="448FD4"/>
            <w:tcMar>
              <w:top w:w="0" w:type="dxa"/>
              <w:left w:w="115" w:type="dxa"/>
              <w:bottom w:w="0" w:type="dxa"/>
              <w:right w:w="115" w:type="dxa"/>
            </w:tcMar>
            <w:vAlign w:val="bottom"/>
            <w:hideMark/>
          </w:tcPr>
          <w:p w14:paraId="71CE8350" w14:textId="77777777" w:rsidR="0091340B" w:rsidRDefault="0091340B">
            <w:pPr>
              <w:keepNext/>
              <w:spacing w:before="60" w:after="60"/>
              <w:jc w:val="center"/>
              <w:rPr>
                <w:rFonts w:eastAsiaTheme="minorHAnsi" w:cs="Arial"/>
                <w:b/>
                <w:bCs/>
                <w:color w:val="FFFFFF"/>
                <w:sz w:val="18"/>
                <w:szCs w:val="18"/>
              </w:rPr>
            </w:pPr>
            <w:r>
              <w:rPr>
                <w:b/>
                <w:bCs/>
                <w:color w:val="FFFFFF"/>
                <w:sz w:val="18"/>
                <w:szCs w:val="18"/>
              </w:rPr>
              <w:t>Date Published</w:t>
            </w:r>
          </w:p>
        </w:tc>
      </w:tr>
      <w:tr w:rsidR="0091340B" w14:paraId="6686B797" w14:textId="77777777" w:rsidTr="0091340B">
        <w:trPr>
          <w:cantSplit/>
          <w:trHeight w:val="288"/>
        </w:trPr>
        <w:tc>
          <w:tcPr>
            <w:tcW w:w="1908" w:type="dxa"/>
            <w:tcBorders>
              <w:top w:val="nil"/>
              <w:left w:val="nil"/>
              <w:bottom w:val="single" w:sz="12" w:space="0" w:color="448FD4"/>
              <w:right w:val="nil"/>
            </w:tcBorders>
            <w:tcMar>
              <w:top w:w="43" w:type="dxa"/>
              <w:left w:w="115" w:type="dxa"/>
              <w:bottom w:w="43" w:type="dxa"/>
              <w:right w:w="115" w:type="dxa"/>
            </w:tcMar>
            <w:hideMark/>
          </w:tcPr>
          <w:p w14:paraId="35FF78C3" w14:textId="77777777" w:rsidR="0091340B" w:rsidRDefault="0091340B">
            <w:pPr>
              <w:jc w:val="center"/>
              <w:rPr>
                <w:rFonts w:eastAsiaTheme="minorHAnsi" w:cs="Arial"/>
                <w:sz w:val="18"/>
                <w:szCs w:val="18"/>
              </w:rPr>
            </w:pPr>
            <w:r>
              <w:rPr>
                <w:sz w:val="18"/>
                <w:szCs w:val="18"/>
              </w:rPr>
              <w:t>1.0</w:t>
            </w:r>
          </w:p>
        </w:tc>
        <w:tc>
          <w:tcPr>
            <w:tcW w:w="5280" w:type="dxa"/>
            <w:tcBorders>
              <w:top w:val="nil"/>
              <w:left w:val="nil"/>
              <w:bottom w:val="single" w:sz="12" w:space="0" w:color="448FD4"/>
              <w:right w:val="nil"/>
            </w:tcBorders>
            <w:tcMar>
              <w:top w:w="43" w:type="dxa"/>
              <w:left w:w="115" w:type="dxa"/>
              <w:bottom w:w="43" w:type="dxa"/>
              <w:right w:w="115" w:type="dxa"/>
            </w:tcMar>
            <w:hideMark/>
          </w:tcPr>
          <w:p w14:paraId="24C8976D" w14:textId="77777777" w:rsidR="0091340B" w:rsidRDefault="0091340B">
            <w:pPr>
              <w:rPr>
                <w:rFonts w:eastAsiaTheme="minorHAnsi" w:cs="Arial"/>
                <w:sz w:val="18"/>
                <w:szCs w:val="18"/>
              </w:rPr>
            </w:pPr>
            <w:r>
              <w:rPr>
                <w:sz w:val="18"/>
                <w:szCs w:val="18"/>
              </w:rPr>
              <w:t>Released for public comment</w:t>
            </w:r>
          </w:p>
        </w:tc>
        <w:tc>
          <w:tcPr>
            <w:tcW w:w="2388" w:type="dxa"/>
            <w:tcBorders>
              <w:top w:val="nil"/>
              <w:left w:val="nil"/>
              <w:bottom w:val="single" w:sz="12" w:space="0" w:color="448FD4"/>
              <w:right w:val="nil"/>
            </w:tcBorders>
            <w:tcMar>
              <w:top w:w="43" w:type="dxa"/>
              <w:left w:w="115" w:type="dxa"/>
              <w:bottom w:w="43" w:type="dxa"/>
              <w:right w:w="115" w:type="dxa"/>
            </w:tcMar>
            <w:hideMark/>
          </w:tcPr>
          <w:p w14:paraId="3E65E81F" w14:textId="77777777" w:rsidR="0091340B" w:rsidRDefault="0091340B">
            <w:pPr>
              <w:jc w:val="center"/>
              <w:rPr>
                <w:rFonts w:eastAsiaTheme="minorHAnsi" w:cs="Arial"/>
                <w:sz w:val="18"/>
                <w:szCs w:val="18"/>
              </w:rPr>
            </w:pPr>
            <w:r>
              <w:rPr>
                <w:sz w:val="18"/>
                <w:szCs w:val="18"/>
              </w:rPr>
              <w:t>November 9, 2015</w:t>
            </w:r>
          </w:p>
        </w:tc>
      </w:tr>
    </w:tbl>
    <w:p w14:paraId="593DFCE3" w14:textId="77777777" w:rsidR="0091340B" w:rsidRDefault="0091340B" w:rsidP="0091340B">
      <w:pPr>
        <w:rPr>
          <w:rFonts w:ascii="Calibri" w:eastAsiaTheme="minorHAnsi" w:hAnsi="Calibri"/>
          <w:color w:val="1F497D"/>
          <w:sz w:val="22"/>
          <w:szCs w:val="22"/>
        </w:rPr>
      </w:pPr>
    </w:p>
    <w:p w14:paraId="560F77E3" w14:textId="0C09A359" w:rsidR="00810D05" w:rsidRPr="001B3AB8" w:rsidRDefault="00810D05">
      <w:r>
        <w:br w:type="page"/>
      </w:r>
    </w:p>
    <w:p w14:paraId="61E64619" w14:textId="63E151E4" w:rsidR="00DE6817" w:rsidRPr="00566A9F" w:rsidRDefault="00DE6817" w:rsidP="00DE6817">
      <w:pPr>
        <w:pStyle w:val="Heading2"/>
        <w:numPr>
          <w:ilvl w:val="0"/>
          <w:numId w:val="0"/>
        </w:numPr>
        <w:rPr>
          <w:szCs w:val="32"/>
        </w:rPr>
      </w:pPr>
      <w:r>
        <w:lastRenderedPageBreak/>
        <w:t xml:space="preserve">NIST </w:t>
      </w:r>
      <w:r w:rsidRPr="00566A9F">
        <w:t>Test</w:t>
      </w:r>
      <w:r>
        <w:t>ing</w:t>
      </w:r>
      <w:r w:rsidRPr="00566A9F">
        <w:t xml:space="preserve"> Proce</w:t>
      </w:r>
      <w:r>
        <w:t>ss</w:t>
      </w:r>
      <w:r w:rsidRPr="00566A9F">
        <w:t xml:space="preserve"> </w:t>
      </w:r>
      <w:r>
        <w:t xml:space="preserve">Document </w:t>
      </w:r>
      <w:r w:rsidRPr="00566A9F">
        <w:t>for §170.31</w:t>
      </w:r>
      <w:r>
        <w:t>5</w:t>
      </w:r>
      <w:r w:rsidRPr="00566A9F">
        <w:t>(f</w:t>
      </w:r>
      <w:proofErr w:type="gramStart"/>
      <w:r w:rsidRPr="00566A9F">
        <w:t>)(</w:t>
      </w:r>
      <w:proofErr w:type="gramEnd"/>
      <w:r>
        <w:t>1</w:t>
      </w:r>
      <w:r w:rsidRPr="00566A9F">
        <w:t xml:space="preserve">) </w:t>
      </w:r>
      <w:r w:rsidRPr="00566A9F">
        <w:rPr>
          <w:rFonts w:cs="Calibri"/>
          <w:szCs w:val="32"/>
        </w:rPr>
        <w:t>Transmission to immunization registries</w:t>
      </w:r>
    </w:p>
    <w:p w14:paraId="5A1C1B73" w14:textId="77777777" w:rsidR="00DE6817" w:rsidRDefault="00DE6817" w:rsidP="00B406C0">
      <w:pPr>
        <w:autoSpaceDE w:val="0"/>
        <w:autoSpaceDN w:val="0"/>
        <w:adjustRightInd w:val="0"/>
        <w:spacing w:line="300" w:lineRule="atLeast"/>
        <w:jc w:val="both"/>
        <w:rPr>
          <w:rFonts w:cs="Arial"/>
        </w:rPr>
      </w:pPr>
      <w:r w:rsidRPr="00F13210">
        <w:t xml:space="preserve">This document </w:t>
      </w:r>
      <w:r>
        <w:t>explains</w:t>
      </w:r>
      <w:r w:rsidRPr="00F13210">
        <w:t xml:space="preserve"> the testing process for which a </w:t>
      </w:r>
      <w:r>
        <w:t>National Institute of Standards and Technology (</w:t>
      </w:r>
      <w:r w:rsidRPr="00F13210">
        <w:t>NIST</w:t>
      </w:r>
      <w:r>
        <w:t>) validation test t</w:t>
      </w:r>
      <w:r w:rsidRPr="00F13210">
        <w:t xml:space="preserve">ool is used in evaluating conformance of a health information technology </w:t>
      </w:r>
      <w:r>
        <w:t xml:space="preserve">module (Health </w:t>
      </w:r>
      <w:r w:rsidRPr="00F13210">
        <w:t>I</w:t>
      </w:r>
      <w:r>
        <w:t>T M</w:t>
      </w:r>
      <w:r w:rsidRPr="00F13210">
        <w:t xml:space="preserve">odule) to the certification criterion </w:t>
      </w:r>
      <w:r w:rsidRPr="00F13210">
        <w:rPr>
          <w:rFonts w:cs="Calibri"/>
        </w:rPr>
        <w:t>§170.315(f)(</w:t>
      </w:r>
      <w:r>
        <w:rPr>
          <w:rFonts w:cs="Calibri"/>
        </w:rPr>
        <w:t>1</w:t>
      </w:r>
      <w:r w:rsidRPr="00F13210">
        <w:rPr>
          <w:rFonts w:cs="Calibri"/>
        </w:rPr>
        <w:t xml:space="preserve">) Transmission to </w:t>
      </w:r>
      <w:r>
        <w:rPr>
          <w:rFonts w:cs="Calibri"/>
        </w:rPr>
        <w:t>immunization registries</w:t>
      </w:r>
      <w:r w:rsidRPr="00F13210">
        <w:t xml:space="preserve"> defined in </w:t>
      </w:r>
      <w:r w:rsidRPr="00F13210">
        <w:rPr>
          <w:rFonts w:cs="Arial"/>
          <w:bCs/>
        </w:rPr>
        <w:t>45 CFR Part 170 of the</w:t>
      </w:r>
      <w:r>
        <w:rPr>
          <w:rFonts w:cs="Arial"/>
          <w:bCs/>
          <w:szCs w:val="24"/>
        </w:rPr>
        <w:t xml:space="preserve"> </w:t>
      </w:r>
      <w:r w:rsidRPr="00B67011">
        <w:rPr>
          <w:rFonts w:cs="Arial"/>
        </w:rPr>
        <w:t>Office of the National Coordinator for Health Information Technology (ONC), Department of Health and Human Services (HHS)</w:t>
      </w:r>
      <w:r>
        <w:rPr>
          <w:rFonts w:cs="Arial"/>
        </w:rPr>
        <w:t xml:space="preserve"> </w:t>
      </w:r>
      <w:r w:rsidRPr="00B67011">
        <w:rPr>
          <w:rFonts w:cs="Arial"/>
        </w:rPr>
        <w:t>2015 Edition Health Information Technology (Health IT) Certification Criteria, 2015 Edition Base Electronic Health Record (EHR) Definition, and ONC Health IT Certification Program Modifications</w:t>
      </w:r>
      <w:r>
        <w:rPr>
          <w:rFonts w:cs="Arial"/>
        </w:rPr>
        <w:t xml:space="preserve"> Final R</w:t>
      </w:r>
      <w:r w:rsidRPr="00B67011">
        <w:rPr>
          <w:rFonts w:cs="Arial"/>
        </w:rPr>
        <w:t>ule</w:t>
      </w:r>
      <w:r>
        <w:rPr>
          <w:rFonts w:cs="Arial"/>
        </w:rPr>
        <w:t>.</w:t>
      </w:r>
    </w:p>
    <w:p w14:paraId="0355F9FA" w14:textId="77777777" w:rsidR="00DE6817" w:rsidRDefault="00DE6817" w:rsidP="00B406C0">
      <w:pPr>
        <w:spacing w:line="300" w:lineRule="atLeast"/>
      </w:pPr>
    </w:p>
    <w:p w14:paraId="14638E37" w14:textId="77777777" w:rsidR="00DE6817" w:rsidRDefault="00DE6817" w:rsidP="00B406C0">
      <w:pPr>
        <w:pStyle w:val="Heading3"/>
        <w:numPr>
          <w:ilvl w:val="0"/>
          <w:numId w:val="0"/>
        </w:numPr>
        <w:spacing w:line="300" w:lineRule="atLeast"/>
      </w:pPr>
      <w:r>
        <w:t xml:space="preserve">ONC </w:t>
      </w:r>
      <w:r w:rsidRPr="004F16BD">
        <w:t>Certification Criteria</w:t>
      </w:r>
    </w:p>
    <w:p w14:paraId="4A5395C4" w14:textId="77777777" w:rsidR="00DE6817" w:rsidRPr="00242392" w:rsidRDefault="00DE6817" w:rsidP="00B406C0">
      <w:pPr>
        <w:spacing w:line="300" w:lineRule="atLeast"/>
        <w:jc w:val="both"/>
      </w:pPr>
      <w:r w:rsidRPr="00F33565">
        <w:rPr>
          <w:rFonts w:cs="Arial"/>
        </w:rPr>
        <w:t>§170.315(f</w:t>
      </w:r>
      <w:proofErr w:type="gramStart"/>
      <w:r w:rsidRPr="00F33565">
        <w:rPr>
          <w:rFonts w:cs="Arial"/>
        </w:rPr>
        <w:t>)(</w:t>
      </w:r>
      <w:proofErr w:type="gramEnd"/>
      <w:r w:rsidRPr="00F33565">
        <w:rPr>
          <w:rFonts w:cs="Arial"/>
        </w:rPr>
        <w:t xml:space="preserve">1) </w:t>
      </w:r>
      <w:r w:rsidRPr="00242392">
        <w:rPr>
          <w:iCs/>
          <w:u w:val="single"/>
        </w:rPr>
        <w:t>Transmission to immunization registries</w:t>
      </w:r>
      <w:r w:rsidRPr="00242392">
        <w:rPr>
          <w:iCs/>
        </w:rPr>
        <w:t>.</w:t>
      </w:r>
      <w:r w:rsidRPr="00242392">
        <w:t xml:space="preserve"> </w:t>
      </w:r>
    </w:p>
    <w:p w14:paraId="03A56C7A" w14:textId="77777777" w:rsidR="00DE6817" w:rsidRPr="00DB4162" w:rsidRDefault="00DE6817" w:rsidP="00B406C0">
      <w:pPr>
        <w:spacing w:line="300" w:lineRule="atLeast"/>
        <w:ind w:left="630" w:hanging="180"/>
        <w:jc w:val="both"/>
      </w:pPr>
      <w:r w:rsidRPr="00DB4162">
        <w:t>(</w:t>
      </w:r>
      <w:proofErr w:type="spellStart"/>
      <w:r w:rsidRPr="00DB4162">
        <w:t>i</w:t>
      </w:r>
      <w:proofErr w:type="spellEnd"/>
      <w:r w:rsidRPr="00DB4162">
        <w:t>) Create immunization information for electronic transmission in accordance with:</w:t>
      </w:r>
    </w:p>
    <w:p w14:paraId="7C3F49DA" w14:textId="77777777" w:rsidR="00DE6817" w:rsidRPr="00DB4162" w:rsidRDefault="00DE6817" w:rsidP="00B406C0">
      <w:pPr>
        <w:spacing w:line="300" w:lineRule="atLeast"/>
        <w:ind w:left="1080" w:hanging="360"/>
        <w:jc w:val="both"/>
      </w:pPr>
      <w:r w:rsidRPr="00DB4162">
        <w:t>(A) The standard and applicable implementation specifications specified in § 170.205(e</w:t>
      </w:r>
      <w:proofErr w:type="gramStart"/>
      <w:r w:rsidRPr="00DB4162">
        <w:t>)(</w:t>
      </w:r>
      <w:proofErr w:type="gramEnd"/>
      <w:r w:rsidRPr="00DB4162">
        <w:t>4);</w:t>
      </w:r>
    </w:p>
    <w:p w14:paraId="23011F9E" w14:textId="77777777" w:rsidR="00DE6817" w:rsidRPr="00DB4162" w:rsidRDefault="00DE6817" w:rsidP="00B406C0">
      <w:pPr>
        <w:spacing w:line="300" w:lineRule="atLeast"/>
        <w:ind w:left="1080" w:hanging="360"/>
        <w:jc w:val="both"/>
      </w:pPr>
      <w:r w:rsidRPr="00DB4162">
        <w:t>(B) At a minimum, the version of the standard specified in § 170.207(e</w:t>
      </w:r>
      <w:proofErr w:type="gramStart"/>
      <w:r w:rsidRPr="00DB4162">
        <w:t>)(</w:t>
      </w:r>
      <w:proofErr w:type="gramEnd"/>
      <w:r w:rsidRPr="00DB4162">
        <w:t>3) for historical vaccines; and</w:t>
      </w:r>
    </w:p>
    <w:p w14:paraId="7D26A7C4" w14:textId="77777777" w:rsidR="00DE6817" w:rsidRPr="00DB4162" w:rsidRDefault="00DE6817" w:rsidP="00B406C0">
      <w:pPr>
        <w:spacing w:line="300" w:lineRule="atLeast"/>
        <w:ind w:left="1080" w:hanging="360"/>
        <w:jc w:val="both"/>
      </w:pPr>
      <w:r w:rsidRPr="00DB4162">
        <w:t>(C) At a minimum, the version of the standard specified in § 170.207(e</w:t>
      </w:r>
      <w:proofErr w:type="gramStart"/>
      <w:r w:rsidRPr="00DB4162">
        <w:t>)(</w:t>
      </w:r>
      <w:proofErr w:type="gramEnd"/>
      <w:r w:rsidRPr="00DB4162">
        <w:t>4) for administered vaccines.</w:t>
      </w:r>
    </w:p>
    <w:p w14:paraId="4EFF1352" w14:textId="77777777" w:rsidR="00DE6817" w:rsidRPr="00F657CF" w:rsidRDefault="00DE6817" w:rsidP="00B406C0">
      <w:pPr>
        <w:spacing w:line="300" w:lineRule="atLeast"/>
        <w:ind w:left="720" w:hanging="270"/>
        <w:jc w:val="both"/>
      </w:pPr>
      <w:r w:rsidRPr="00F657CF">
        <w:t>(ii) Enable a user to request, access, and display a patient’s evaluated immunization history and the immunization forecast from an immunization registry with information from the Health IT Module, if applicable, in accordance with the standard at § 170.205(e)(4).</w:t>
      </w:r>
    </w:p>
    <w:p w14:paraId="2A951A37" w14:textId="77777777" w:rsidR="00DE6817" w:rsidRPr="007B2B64" w:rsidRDefault="00DE6817" w:rsidP="002C7DA9">
      <w:pPr>
        <w:pStyle w:val="Heading3"/>
        <w:numPr>
          <w:ilvl w:val="0"/>
          <w:numId w:val="0"/>
        </w:numPr>
        <w:spacing w:after="0" w:line="300" w:lineRule="atLeast"/>
        <w:rPr>
          <w:rFonts w:ascii="Arial" w:hAnsi="Arial"/>
          <w:sz w:val="20"/>
          <w:szCs w:val="20"/>
        </w:rPr>
      </w:pPr>
    </w:p>
    <w:p w14:paraId="351B7943" w14:textId="77777777" w:rsidR="00DE6817" w:rsidRDefault="00DE6817" w:rsidP="00DE6817">
      <w:pPr>
        <w:pStyle w:val="Heading3"/>
        <w:numPr>
          <w:ilvl w:val="0"/>
          <w:numId w:val="0"/>
        </w:numPr>
        <w:spacing w:after="0"/>
        <w:contextualSpacing w:val="0"/>
      </w:pPr>
      <w:r w:rsidRPr="000E34D6">
        <w:t>Referenced Standards</w:t>
      </w:r>
    </w:p>
    <w:p w14:paraId="7A07CB8A" w14:textId="77777777" w:rsidR="00DE6817" w:rsidRPr="005F5EF9" w:rsidRDefault="00DE6817" w:rsidP="00DE6817"/>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DE6817" w:rsidRPr="00895C3D" w14:paraId="2AA96499" w14:textId="77777777" w:rsidTr="002C7DA9">
        <w:trPr>
          <w:cantSplit/>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181862EC" w14:textId="77777777" w:rsidR="00DE6817" w:rsidRPr="003555D2" w:rsidRDefault="00DE6817" w:rsidP="002C7DA9">
            <w:pPr>
              <w:autoSpaceDE w:val="0"/>
              <w:autoSpaceDN w:val="0"/>
              <w:adjustRightInd w:val="0"/>
              <w:spacing w:before="60" w:after="60"/>
              <w:ind w:left="360"/>
              <w:rPr>
                <w:b/>
                <w:sz w:val="18"/>
                <w:szCs w:val="18"/>
              </w:rPr>
            </w:pPr>
            <w:r w:rsidRPr="003555D2">
              <w:rPr>
                <w:rFonts w:cs="Arial"/>
                <w:b/>
                <w:color w:val="FFFFFF"/>
                <w:sz w:val="18"/>
                <w:szCs w:val="18"/>
              </w:rPr>
              <w:t>§170.205 Content exchange standards and implementation specifications for exchanging electronic health information.</w:t>
            </w:r>
          </w:p>
        </w:tc>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7A97BFE3" w14:textId="77777777" w:rsidR="00DE6817" w:rsidRPr="00895C3D" w:rsidRDefault="00DE6817" w:rsidP="002C7DA9">
            <w:pPr>
              <w:keepNext/>
              <w:spacing w:before="60" w:after="60"/>
              <w:jc w:val="center"/>
              <w:rPr>
                <w:rFonts w:cs="Arial"/>
                <w:b/>
                <w:color w:val="FFFFFF"/>
                <w:sz w:val="18"/>
                <w:szCs w:val="18"/>
              </w:rPr>
            </w:pPr>
            <w:r w:rsidRPr="00895C3D">
              <w:rPr>
                <w:rFonts w:cs="Arial"/>
                <w:b/>
                <w:color w:val="FFFFFF"/>
                <w:sz w:val="18"/>
                <w:szCs w:val="18"/>
              </w:rPr>
              <w:t>Regulatory Referenced Standard</w:t>
            </w:r>
          </w:p>
        </w:tc>
      </w:tr>
      <w:tr w:rsidR="00DE6817" w:rsidRPr="00251070" w14:paraId="4FBED568" w14:textId="77777777" w:rsidTr="002C7DA9">
        <w:trPr>
          <w:cantSplit/>
          <w:jc w:val="center"/>
        </w:trPr>
        <w:tc>
          <w:tcPr>
            <w:tcW w:w="5040" w:type="dxa"/>
            <w:tcMar>
              <w:top w:w="43" w:type="dxa"/>
              <w:bottom w:w="43" w:type="dxa"/>
            </w:tcMar>
          </w:tcPr>
          <w:p w14:paraId="3F85023F" w14:textId="77777777" w:rsidR="00DE6817" w:rsidRPr="00AB2FC2" w:rsidRDefault="00DE6817" w:rsidP="002C7DA9">
            <w:pPr>
              <w:pStyle w:val="Default"/>
              <w:rPr>
                <w:rFonts w:ascii="Arial" w:hAnsi="Arial" w:cs="Arial"/>
                <w:color w:val="auto"/>
                <w:sz w:val="18"/>
                <w:szCs w:val="18"/>
              </w:rPr>
            </w:pPr>
            <w:r w:rsidRPr="00DB176C">
              <w:rPr>
                <w:rFonts w:ascii="Arial" w:hAnsi="Arial" w:cs="Arial"/>
                <w:sz w:val="18"/>
                <w:szCs w:val="18"/>
              </w:rPr>
              <w:t xml:space="preserve"> (</w:t>
            </w:r>
            <w:r w:rsidRPr="00DB176C">
              <w:rPr>
                <w:rFonts w:ascii="Arial" w:hAnsi="Arial" w:cs="Arial"/>
                <w:color w:val="auto"/>
                <w:sz w:val="18"/>
                <w:szCs w:val="18"/>
              </w:rPr>
              <w:t xml:space="preserve">4) </w:t>
            </w:r>
            <w:r w:rsidRPr="00DB176C">
              <w:rPr>
                <w:rFonts w:ascii="Arial" w:hAnsi="Arial" w:cs="Arial"/>
                <w:color w:val="auto"/>
                <w:sz w:val="18"/>
                <w:szCs w:val="18"/>
                <w:u w:val="single"/>
              </w:rPr>
              <w:t>Standard</w:t>
            </w:r>
            <w:r w:rsidRPr="00DB176C">
              <w:rPr>
                <w:rFonts w:ascii="Arial" w:hAnsi="Arial" w:cs="Arial"/>
                <w:color w:val="auto"/>
                <w:sz w:val="18"/>
                <w:szCs w:val="18"/>
              </w:rPr>
              <w:t xml:space="preserve">. HL7 2.5.1 (incorporated by reference in § 170.299). </w:t>
            </w:r>
            <w:r w:rsidRPr="00DB176C">
              <w:rPr>
                <w:rFonts w:ascii="Arial" w:hAnsi="Arial" w:cs="Arial"/>
                <w:color w:val="auto"/>
                <w:sz w:val="18"/>
                <w:szCs w:val="18"/>
                <w:u w:val="single"/>
              </w:rPr>
              <w:t>Implementation specifications</w:t>
            </w:r>
            <w:r w:rsidRPr="00DB176C">
              <w:rPr>
                <w:rFonts w:ascii="Arial" w:hAnsi="Arial" w:cs="Arial"/>
                <w:color w:val="auto"/>
                <w:sz w:val="18"/>
                <w:szCs w:val="18"/>
              </w:rPr>
              <w:t>. HL7 2.5.1 Implementation Guide for Immunization Messaging, Release 1.5 (incorporated by reference in § 170.299) and HL7 Version 2.5.1 Implementation Guide for Immunization Messaging (Release 1.5)—Addendum, July 2015 (incorporated by reference in § 170.299).</w:t>
            </w:r>
          </w:p>
        </w:tc>
        <w:tc>
          <w:tcPr>
            <w:tcW w:w="5040" w:type="dxa"/>
            <w:tcMar>
              <w:top w:w="43" w:type="dxa"/>
              <w:bottom w:w="43" w:type="dxa"/>
            </w:tcMar>
          </w:tcPr>
          <w:p w14:paraId="6CB3FB5B" w14:textId="77777777" w:rsidR="00DE6817" w:rsidRPr="00251070" w:rsidRDefault="00DE6817" w:rsidP="002C7DA9">
            <w:pPr>
              <w:rPr>
                <w:rFonts w:cs="Arial"/>
                <w:sz w:val="18"/>
                <w:szCs w:val="18"/>
              </w:rPr>
            </w:pPr>
          </w:p>
        </w:tc>
      </w:tr>
      <w:tr w:rsidR="00DE6817" w:rsidRPr="00895C3D" w14:paraId="63304150" w14:textId="77777777" w:rsidTr="002C7DA9">
        <w:trPr>
          <w:cantSplit/>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670DE0A7" w14:textId="77777777" w:rsidR="00DE6817" w:rsidRPr="003D78B5" w:rsidRDefault="00DE6817" w:rsidP="002C7DA9">
            <w:pPr>
              <w:autoSpaceDE w:val="0"/>
              <w:autoSpaceDN w:val="0"/>
              <w:adjustRightInd w:val="0"/>
              <w:spacing w:before="60" w:after="60"/>
              <w:ind w:left="360"/>
              <w:rPr>
                <w:sz w:val="18"/>
              </w:rPr>
            </w:pPr>
            <w:r w:rsidRPr="003555D2">
              <w:rPr>
                <w:rFonts w:cs="Arial"/>
                <w:b/>
                <w:color w:val="FFFFFF"/>
                <w:sz w:val="18"/>
                <w:szCs w:val="18"/>
              </w:rPr>
              <w:t xml:space="preserve">§170.207 </w:t>
            </w:r>
            <w:r w:rsidRPr="003555D2">
              <w:rPr>
                <w:rFonts w:cs="Arial"/>
                <w:b/>
                <w:color w:val="FFFFFF"/>
                <w:sz w:val="18"/>
              </w:rPr>
              <w:t>Vocabulary standards for representing electronic health information.</w:t>
            </w:r>
          </w:p>
        </w:tc>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1A7059C3" w14:textId="77777777" w:rsidR="00DE6817" w:rsidRPr="00895C3D" w:rsidRDefault="00DE6817" w:rsidP="002C7DA9">
            <w:pPr>
              <w:keepNext/>
              <w:spacing w:before="60" w:after="60"/>
              <w:jc w:val="center"/>
              <w:rPr>
                <w:rFonts w:cs="Arial"/>
                <w:b/>
                <w:color w:val="FFFFFF"/>
                <w:sz w:val="18"/>
                <w:szCs w:val="18"/>
              </w:rPr>
            </w:pPr>
            <w:r w:rsidRPr="00895C3D">
              <w:rPr>
                <w:rFonts w:cs="Arial"/>
                <w:b/>
                <w:color w:val="FFFFFF"/>
                <w:sz w:val="18"/>
                <w:szCs w:val="18"/>
              </w:rPr>
              <w:t>Regulatory Referenced Standard</w:t>
            </w:r>
          </w:p>
        </w:tc>
      </w:tr>
      <w:tr w:rsidR="00DE6817" w:rsidRPr="00251070" w14:paraId="6FA138D3" w14:textId="77777777" w:rsidTr="002C7DA9">
        <w:trPr>
          <w:cantSplit/>
          <w:jc w:val="center"/>
        </w:trPr>
        <w:tc>
          <w:tcPr>
            <w:tcW w:w="5040" w:type="dxa"/>
            <w:tcMar>
              <w:top w:w="43" w:type="dxa"/>
              <w:bottom w:w="43" w:type="dxa"/>
            </w:tcMar>
          </w:tcPr>
          <w:p w14:paraId="4D469219" w14:textId="77777777" w:rsidR="00DE6817" w:rsidRPr="00AB2FC2" w:rsidRDefault="00DE6817" w:rsidP="002C7DA9">
            <w:pPr>
              <w:rPr>
                <w:rFonts w:cs="Arial"/>
                <w:sz w:val="18"/>
                <w:szCs w:val="18"/>
              </w:rPr>
            </w:pPr>
            <w:r w:rsidRPr="00DB176C">
              <w:rPr>
                <w:rFonts w:cs="Arial"/>
                <w:sz w:val="18"/>
                <w:szCs w:val="18"/>
              </w:rPr>
              <w:t xml:space="preserve"> (3) </w:t>
            </w:r>
            <w:r w:rsidRPr="00DB176C">
              <w:rPr>
                <w:rFonts w:cs="Arial"/>
                <w:sz w:val="18"/>
                <w:szCs w:val="18"/>
                <w:u w:val="single"/>
              </w:rPr>
              <w:t>Standard</w:t>
            </w:r>
            <w:r w:rsidRPr="00DB176C">
              <w:rPr>
                <w:rFonts w:cs="Arial"/>
                <w:sz w:val="18"/>
                <w:szCs w:val="18"/>
              </w:rPr>
              <w:t>. HL7 Standard Code Set CVX—Vaccines Administered, updates through August 17, 2015 (incorporated by reference in § 170.299).</w:t>
            </w:r>
          </w:p>
        </w:tc>
        <w:tc>
          <w:tcPr>
            <w:tcW w:w="5040" w:type="dxa"/>
            <w:tcMar>
              <w:top w:w="43" w:type="dxa"/>
              <w:bottom w:w="43" w:type="dxa"/>
            </w:tcMar>
          </w:tcPr>
          <w:p w14:paraId="275FA279" w14:textId="77777777" w:rsidR="00DE6817" w:rsidRPr="00251070" w:rsidRDefault="00DE6817" w:rsidP="002C7DA9">
            <w:pPr>
              <w:pStyle w:val="NormalWeb"/>
              <w:spacing w:before="0" w:beforeAutospacing="0" w:after="0" w:afterAutospacing="0"/>
              <w:rPr>
                <w:rFonts w:ascii="Arial" w:hAnsi="Arial" w:cs="Arial"/>
                <w:sz w:val="18"/>
                <w:szCs w:val="18"/>
              </w:rPr>
            </w:pPr>
          </w:p>
          <w:p w14:paraId="1AE8CA2F" w14:textId="77777777" w:rsidR="00DE6817" w:rsidRPr="00251070" w:rsidRDefault="00DE6817" w:rsidP="002C7DA9">
            <w:pPr>
              <w:rPr>
                <w:rFonts w:cs="Arial"/>
                <w:sz w:val="18"/>
                <w:szCs w:val="18"/>
              </w:rPr>
            </w:pPr>
          </w:p>
        </w:tc>
      </w:tr>
      <w:tr w:rsidR="00DE6817" w:rsidRPr="00970C18" w14:paraId="029347CC" w14:textId="77777777" w:rsidTr="002C7DA9">
        <w:trPr>
          <w:cantSplit/>
          <w:jc w:val="center"/>
        </w:trPr>
        <w:tc>
          <w:tcPr>
            <w:tcW w:w="5040" w:type="dxa"/>
            <w:tcMar>
              <w:top w:w="43" w:type="dxa"/>
              <w:bottom w:w="43" w:type="dxa"/>
            </w:tcMar>
          </w:tcPr>
          <w:p w14:paraId="170DE8FF" w14:textId="77777777" w:rsidR="00DE6817" w:rsidRPr="00AB2FC2" w:rsidRDefault="00DE6817" w:rsidP="002C7DA9">
            <w:pPr>
              <w:rPr>
                <w:rFonts w:cs="Arial"/>
                <w:sz w:val="18"/>
                <w:szCs w:val="18"/>
              </w:rPr>
            </w:pPr>
            <w:r w:rsidRPr="00DB176C">
              <w:rPr>
                <w:rFonts w:cs="Arial"/>
                <w:sz w:val="18"/>
                <w:szCs w:val="18"/>
              </w:rPr>
              <w:t xml:space="preserve"> (4) </w:t>
            </w:r>
            <w:r w:rsidRPr="00DB176C">
              <w:rPr>
                <w:rFonts w:cs="Arial"/>
                <w:sz w:val="18"/>
                <w:szCs w:val="18"/>
                <w:u w:val="single"/>
              </w:rPr>
              <w:t>Standard</w:t>
            </w:r>
            <w:r w:rsidRPr="00DB176C">
              <w:rPr>
                <w:rFonts w:cs="Arial"/>
                <w:sz w:val="18"/>
                <w:szCs w:val="18"/>
              </w:rPr>
              <w:t>. National Drug Code Directory (NDC</w:t>
            </w:r>
            <w:proofErr w:type="gramStart"/>
            <w:r w:rsidRPr="00DB176C">
              <w:rPr>
                <w:rFonts w:cs="Arial"/>
                <w:sz w:val="18"/>
                <w:szCs w:val="18"/>
              </w:rPr>
              <w:t>)–</w:t>
            </w:r>
            <w:proofErr w:type="gramEnd"/>
            <w:r w:rsidRPr="00DB176C">
              <w:rPr>
                <w:rFonts w:cs="Arial"/>
                <w:sz w:val="18"/>
                <w:szCs w:val="18"/>
              </w:rPr>
              <w:t xml:space="preserve"> Vaccine NDC Linker, updates through August 17, 2015 (incorporated by reference in § 170.299).</w:t>
            </w:r>
          </w:p>
        </w:tc>
        <w:tc>
          <w:tcPr>
            <w:tcW w:w="5040" w:type="dxa"/>
            <w:tcMar>
              <w:top w:w="43" w:type="dxa"/>
              <w:bottom w:w="43" w:type="dxa"/>
            </w:tcMar>
          </w:tcPr>
          <w:p w14:paraId="0BB0394F" w14:textId="77777777" w:rsidR="00DE6817" w:rsidRPr="00970C18" w:rsidRDefault="00DE6817" w:rsidP="002C7DA9">
            <w:pPr>
              <w:pStyle w:val="NormalWeb"/>
              <w:spacing w:before="0" w:beforeAutospacing="0" w:after="0" w:afterAutospacing="0"/>
              <w:rPr>
                <w:rFonts w:ascii="Arial" w:hAnsi="Arial" w:cs="Arial"/>
                <w:sz w:val="18"/>
                <w:szCs w:val="18"/>
              </w:rPr>
            </w:pPr>
          </w:p>
        </w:tc>
      </w:tr>
    </w:tbl>
    <w:p w14:paraId="67360425" w14:textId="77777777" w:rsidR="00DE6817" w:rsidRDefault="00DE6817" w:rsidP="00DE6817">
      <w:pPr>
        <w:pStyle w:val="Heading3"/>
        <w:numPr>
          <w:ilvl w:val="0"/>
          <w:numId w:val="0"/>
        </w:numPr>
      </w:pPr>
    </w:p>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FF6319" w:rsidRPr="00895C3D" w14:paraId="15C7BDCE" w14:textId="77777777" w:rsidTr="00AD67BA">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1E49F1A3" w14:textId="77777777" w:rsidR="00FF6319" w:rsidRPr="00895C3D" w:rsidRDefault="00FF6319" w:rsidP="00AD67BA">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FF6319" w:rsidRPr="00895C3D" w14:paraId="7CC043A6" w14:textId="77777777" w:rsidTr="00AD67BA">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2AC9352B" w14:textId="77777777" w:rsidR="00FF6319" w:rsidRPr="00895C3D" w:rsidRDefault="00FF6319" w:rsidP="00AD67BA">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04098858" w14:textId="77777777" w:rsidR="00FF6319" w:rsidRPr="00895C3D" w:rsidRDefault="00FF6319" w:rsidP="00AD67BA">
            <w:pPr>
              <w:keepNext/>
              <w:spacing w:before="60" w:after="60"/>
              <w:jc w:val="center"/>
              <w:rPr>
                <w:rFonts w:cs="Arial"/>
                <w:b/>
                <w:color w:val="FFFFFF"/>
                <w:sz w:val="18"/>
                <w:szCs w:val="18"/>
              </w:rPr>
            </w:pPr>
            <w:r>
              <w:rPr>
                <w:rFonts w:cs="Arial"/>
                <w:b/>
                <w:color w:val="FFFFFF"/>
                <w:sz w:val="18"/>
                <w:szCs w:val="18"/>
              </w:rPr>
              <w:t>Equivalent Used in Document</w:t>
            </w:r>
          </w:p>
        </w:tc>
      </w:tr>
      <w:tr w:rsidR="00FF6319" w:rsidRPr="00251070" w14:paraId="30DAEF8E" w14:textId="77777777" w:rsidTr="00775CEF">
        <w:trPr>
          <w:cantSplit/>
          <w:jc w:val="center"/>
        </w:trPr>
        <w:tc>
          <w:tcPr>
            <w:tcW w:w="5040" w:type="dxa"/>
            <w:tcMar>
              <w:top w:w="43" w:type="dxa"/>
              <w:bottom w:w="43" w:type="dxa"/>
            </w:tcMar>
            <w:vAlign w:val="center"/>
          </w:tcPr>
          <w:p w14:paraId="76F03388" w14:textId="77777777" w:rsidR="00FF6319" w:rsidRPr="009D28FD" w:rsidRDefault="00FF6319" w:rsidP="00AD67BA">
            <w:pPr>
              <w:rPr>
                <w:sz w:val="18"/>
              </w:rPr>
            </w:pPr>
            <w:r w:rsidRPr="00DB176C">
              <w:rPr>
                <w:rFonts w:cs="Arial"/>
                <w:sz w:val="18"/>
                <w:szCs w:val="18"/>
              </w:rPr>
              <w:t xml:space="preserve">HL7 </w:t>
            </w:r>
            <w:r>
              <w:rPr>
                <w:rFonts w:cs="Arial"/>
                <w:sz w:val="18"/>
                <w:szCs w:val="18"/>
              </w:rPr>
              <w:t>v</w:t>
            </w:r>
            <w:r w:rsidRPr="00DB176C">
              <w:rPr>
                <w:rFonts w:cs="Arial"/>
                <w:sz w:val="18"/>
                <w:szCs w:val="18"/>
              </w:rPr>
              <w:t xml:space="preserve">2.5.1 Implementation Guide for Immunization </w:t>
            </w:r>
            <w:r>
              <w:rPr>
                <w:rFonts w:cs="Arial"/>
                <w:sz w:val="18"/>
                <w:szCs w:val="18"/>
              </w:rPr>
              <w:t xml:space="preserve">Messaging, Release 1 </w:t>
            </w:r>
            <w:r w:rsidRPr="00DB176C">
              <w:rPr>
                <w:rFonts w:cs="Arial"/>
                <w:sz w:val="18"/>
                <w:szCs w:val="18"/>
              </w:rPr>
              <w:t xml:space="preserve">and HL7 </w:t>
            </w:r>
            <w:r>
              <w:rPr>
                <w:rFonts w:cs="Arial"/>
                <w:sz w:val="18"/>
                <w:szCs w:val="18"/>
              </w:rPr>
              <w:t>v</w:t>
            </w:r>
            <w:r w:rsidRPr="00DB176C">
              <w:rPr>
                <w:rFonts w:cs="Arial"/>
                <w:sz w:val="18"/>
                <w:szCs w:val="18"/>
              </w:rPr>
              <w:t>2.5.1 Implementation Guide for Immunization Messaging (Release 1.</w:t>
            </w:r>
            <w:r>
              <w:rPr>
                <w:rFonts w:cs="Arial"/>
                <w:sz w:val="18"/>
                <w:szCs w:val="18"/>
              </w:rPr>
              <w:t>5)—Addendum, July 2015</w:t>
            </w:r>
          </w:p>
        </w:tc>
        <w:tc>
          <w:tcPr>
            <w:tcW w:w="5040" w:type="dxa"/>
            <w:tcMar>
              <w:top w:w="43" w:type="dxa"/>
              <w:bottom w:w="43" w:type="dxa"/>
            </w:tcMar>
            <w:vAlign w:val="center"/>
          </w:tcPr>
          <w:p w14:paraId="77F5EEE6" w14:textId="77777777" w:rsidR="00FF6319" w:rsidRPr="006F52DE" w:rsidRDefault="00FF6319" w:rsidP="00AD67BA">
            <w:pPr>
              <w:rPr>
                <w:b/>
                <w:sz w:val="18"/>
              </w:rPr>
            </w:pPr>
            <w:r w:rsidRPr="006F52DE">
              <w:rPr>
                <w:b/>
                <w:sz w:val="18"/>
              </w:rPr>
              <w:t>Immunization Messaging Guide and associated Addendum</w:t>
            </w:r>
          </w:p>
        </w:tc>
      </w:tr>
      <w:tr w:rsidR="00FF6319" w:rsidRPr="00251070" w14:paraId="20875F26" w14:textId="77777777" w:rsidTr="00775CEF">
        <w:trPr>
          <w:cantSplit/>
          <w:jc w:val="center"/>
        </w:trPr>
        <w:tc>
          <w:tcPr>
            <w:tcW w:w="5040" w:type="dxa"/>
            <w:tcMar>
              <w:top w:w="43" w:type="dxa"/>
              <w:bottom w:w="43" w:type="dxa"/>
            </w:tcMar>
            <w:vAlign w:val="center"/>
          </w:tcPr>
          <w:p w14:paraId="5A24FA1E" w14:textId="77777777" w:rsidR="00FF6319" w:rsidRPr="00DB176C" w:rsidRDefault="00FF6319" w:rsidP="00AD67BA">
            <w:pPr>
              <w:rPr>
                <w:rFonts w:cs="Arial"/>
                <w:sz w:val="18"/>
                <w:szCs w:val="18"/>
              </w:rPr>
            </w:pPr>
            <w:r w:rsidRPr="00DB176C">
              <w:rPr>
                <w:rFonts w:cs="Arial"/>
                <w:sz w:val="18"/>
                <w:szCs w:val="18"/>
              </w:rPr>
              <w:t>HL7 Standard Code Set CVX—Vaccines Administered, updates through August 17, 2015</w:t>
            </w:r>
          </w:p>
        </w:tc>
        <w:tc>
          <w:tcPr>
            <w:tcW w:w="5040" w:type="dxa"/>
            <w:tcMar>
              <w:top w:w="43" w:type="dxa"/>
              <w:bottom w:w="43" w:type="dxa"/>
            </w:tcMar>
            <w:vAlign w:val="center"/>
          </w:tcPr>
          <w:p w14:paraId="579C4171" w14:textId="48B7B799" w:rsidR="00FF6319" w:rsidRPr="006F52DE" w:rsidRDefault="00676A57" w:rsidP="00AD67BA">
            <w:pPr>
              <w:rPr>
                <w:b/>
              </w:rPr>
            </w:pPr>
            <w:r>
              <w:rPr>
                <w:rFonts w:cs="Arial"/>
                <w:b/>
                <w:sz w:val="18"/>
                <w:szCs w:val="18"/>
              </w:rPr>
              <w:t>“</w:t>
            </w:r>
            <w:r w:rsidR="00FF6319" w:rsidRPr="006F52DE">
              <w:rPr>
                <w:rFonts w:cs="Arial"/>
                <w:b/>
                <w:sz w:val="18"/>
                <w:szCs w:val="18"/>
              </w:rPr>
              <w:t>CVX Standard Code Set</w:t>
            </w:r>
            <w:r>
              <w:rPr>
                <w:rFonts w:cs="Arial"/>
                <w:b/>
                <w:sz w:val="18"/>
                <w:szCs w:val="18"/>
              </w:rPr>
              <w:t>” or “CVX”</w:t>
            </w:r>
          </w:p>
        </w:tc>
      </w:tr>
      <w:tr w:rsidR="00FF6319" w:rsidRPr="00251070" w14:paraId="428426CE" w14:textId="77777777" w:rsidTr="00775CEF">
        <w:trPr>
          <w:cantSplit/>
          <w:jc w:val="center"/>
        </w:trPr>
        <w:tc>
          <w:tcPr>
            <w:tcW w:w="5040" w:type="dxa"/>
            <w:tcMar>
              <w:top w:w="43" w:type="dxa"/>
              <w:bottom w:w="43" w:type="dxa"/>
            </w:tcMar>
            <w:vAlign w:val="center"/>
          </w:tcPr>
          <w:p w14:paraId="0459F925" w14:textId="77777777" w:rsidR="00FF6319" w:rsidRPr="00DB176C" w:rsidRDefault="00FF6319" w:rsidP="00AD67BA">
            <w:pPr>
              <w:rPr>
                <w:rFonts w:cs="Arial"/>
                <w:sz w:val="18"/>
                <w:szCs w:val="18"/>
              </w:rPr>
            </w:pPr>
            <w:r w:rsidRPr="00DB176C">
              <w:rPr>
                <w:rFonts w:cs="Arial"/>
                <w:sz w:val="18"/>
                <w:szCs w:val="18"/>
              </w:rPr>
              <w:t>National Drug Code Directory (NDC)– Vaccine NDC Linker, updates through August 17, 2015</w:t>
            </w:r>
          </w:p>
        </w:tc>
        <w:tc>
          <w:tcPr>
            <w:tcW w:w="5040" w:type="dxa"/>
            <w:tcMar>
              <w:top w:w="43" w:type="dxa"/>
              <w:bottom w:w="43" w:type="dxa"/>
            </w:tcMar>
            <w:vAlign w:val="center"/>
          </w:tcPr>
          <w:p w14:paraId="0AB7A6BC" w14:textId="1A85F044" w:rsidR="00FF6319" w:rsidRPr="006F52DE" w:rsidRDefault="00676A57" w:rsidP="00AD67BA">
            <w:pPr>
              <w:rPr>
                <w:b/>
              </w:rPr>
            </w:pPr>
            <w:r>
              <w:rPr>
                <w:rFonts w:cs="Arial"/>
                <w:b/>
                <w:sz w:val="18"/>
                <w:szCs w:val="18"/>
              </w:rPr>
              <w:t>“</w:t>
            </w:r>
            <w:r w:rsidR="00FF6319" w:rsidRPr="006F52DE">
              <w:rPr>
                <w:rFonts w:cs="Arial"/>
                <w:b/>
                <w:sz w:val="18"/>
                <w:szCs w:val="18"/>
              </w:rPr>
              <w:t>NDC Standard</w:t>
            </w:r>
            <w:r>
              <w:rPr>
                <w:rFonts w:cs="Arial"/>
                <w:b/>
                <w:sz w:val="18"/>
                <w:szCs w:val="18"/>
              </w:rPr>
              <w:t>” or “NDC”</w:t>
            </w:r>
          </w:p>
        </w:tc>
      </w:tr>
      <w:tr w:rsidR="00FF6319" w:rsidRPr="00251070" w14:paraId="35FDAD9C" w14:textId="77777777" w:rsidTr="00775CEF">
        <w:trPr>
          <w:cantSplit/>
          <w:jc w:val="center"/>
        </w:trPr>
        <w:tc>
          <w:tcPr>
            <w:tcW w:w="5040" w:type="dxa"/>
            <w:tcMar>
              <w:top w:w="43" w:type="dxa"/>
              <w:bottom w:w="43" w:type="dxa"/>
            </w:tcMar>
            <w:vAlign w:val="center"/>
          </w:tcPr>
          <w:p w14:paraId="62D182A1" w14:textId="77777777" w:rsidR="00FF6319" w:rsidRPr="00DB176C" w:rsidRDefault="00FF6319" w:rsidP="00AD67BA">
            <w:pPr>
              <w:rPr>
                <w:rFonts w:cs="Arial"/>
                <w:sz w:val="18"/>
                <w:szCs w:val="18"/>
              </w:rPr>
            </w:pPr>
            <w:r>
              <w:rPr>
                <w:rFonts w:cs="Arial"/>
                <w:sz w:val="18"/>
                <w:szCs w:val="18"/>
              </w:rPr>
              <w:t xml:space="preserve">Health IT Module </w:t>
            </w:r>
          </w:p>
        </w:tc>
        <w:tc>
          <w:tcPr>
            <w:tcW w:w="5040" w:type="dxa"/>
            <w:tcMar>
              <w:top w:w="43" w:type="dxa"/>
              <w:bottom w:w="43" w:type="dxa"/>
            </w:tcMar>
            <w:vAlign w:val="center"/>
          </w:tcPr>
          <w:p w14:paraId="1A8D3381" w14:textId="77777777" w:rsidR="002170FD" w:rsidRPr="006F52DE" w:rsidRDefault="00FF6319" w:rsidP="00AD67BA">
            <w:pPr>
              <w:rPr>
                <w:rFonts w:cs="Arial"/>
                <w:b/>
                <w:sz w:val="18"/>
                <w:szCs w:val="18"/>
              </w:rPr>
            </w:pPr>
            <w:r w:rsidRPr="006F52DE">
              <w:rPr>
                <w:rFonts w:cs="Arial"/>
                <w:b/>
                <w:sz w:val="18"/>
                <w:szCs w:val="18"/>
              </w:rPr>
              <w:t>“HIT Module” or “Module”</w:t>
            </w:r>
          </w:p>
        </w:tc>
      </w:tr>
      <w:tr w:rsidR="002170FD" w:rsidRPr="002170FD" w14:paraId="69409237" w14:textId="77777777" w:rsidTr="00775CEF">
        <w:trPr>
          <w:cantSplit/>
          <w:jc w:val="center"/>
        </w:trPr>
        <w:tc>
          <w:tcPr>
            <w:tcW w:w="5040" w:type="dxa"/>
            <w:tcMar>
              <w:top w:w="43" w:type="dxa"/>
              <w:bottom w:w="43" w:type="dxa"/>
            </w:tcMar>
            <w:vAlign w:val="center"/>
          </w:tcPr>
          <w:p w14:paraId="5FFA1A07" w14:textId="77777777" w:rsidR="002170FD" w:rsidRPr="002170FD" w:rsidRDefault="002170FD" w:rsidP="00AD67BA">
            <w:pPr>
              <w:rPr>
                <w:rFonts w:cs="Arial"/>
                <w:sz w:val="18"/>
                <w:szCs w:val="18"/>
              </w:rPr>
            </w:pPr>
            <w:r w:rsidRPr="002170FD">
              <w:rPr>
                <w:rFonts w:cs="Arial"/>
                <w:sz w:val="18"/>
                <w:szCs w:val="18"/>
              </w:rPr>
              <w:t>HL7 v2.5.1 Context-based capability of the NIST Immunization Test Suite</w:t>
            </w:r>
          </w:p>
        </w:tc>
        <w:tc>
          <w:tcPr>
            <w:tcW w:w="5040" w:type="dxa"/>
            <w:tcMar>
              <w:top w:w="43" w:type="dxa"/>
              <w:bottom w:w="43" w:type="dxa"/>
            </w:tcMar>
            <w:vAlign w:val="center"/>
          </w:tcPr>
          <w:p w14:paraId="18C56F03" w14:textId="77777777" w:rsidR="002170FD" w:rsidRPr="006F52DE" w:rsidRDefault="002170FD" w:rsidP="00AD67BA">
            <w:pPr>
              <w:rPr>
                <w:rFonts w:cs="Arial"/>
                <w:b/>
                <w:sz w:val="18"/>
                <w:szCs w:val="18"/>
              </w:rPr>
            </w:pPr>
            <w:r w:rsidRPr="006F52DE">
              <w:rPr>
                <w:rFonts w:cs="Arial"/>
                <w:b/>
                <w:sz w:val="18"/>
                <w:szCs w:val="18"/>
              </w:rPr>
              <w:t>Tool</w:t>
            </w:r>
          </w:p>
        </w:tc>
      </w:tr>
    </w:tbl>
    <w:p w14:paraId="6D3636CC" w14:textId="77777777" w:rsidR="00DE6817" w:rsidRDefault="00DE6817" w:rsidP="00DE6817">
      <w:pPr>
        <w:pStyle w:val="Heading3"/>
        <w:numPr>
          <w:ilvl w:val="0"/>
          <w:numId w:val="0"/>
        </w:numPr>
      </w:pPr>
    </w:p>
    <w:p w14:paraId="53E122C0" w14:textId="77777777" w:rsidR="00DE6817" w:rsidRPr="004F16BD" w:rsidRDefault="00DE6817" w:rsidP="00DE6817">
      <w:pPr>
        <w:pStyle w:val="Heading3"/>
        <w:numPr>
          <w:ilvl w:val="0"/>
          <w:numId w:val="0"/>
        </w:numPr>
      </w:pPr>
      <w:r>
        <w:t xml:space="preserve">Informative </w:t>
      </w:r>
      <w:r w:rsidRPr="004F16BD">
        <w:t>Test Description</w:t>
      </w:r>
    </w:p>
    <w:p w14:paraId="7EFEF64A" w14:textId="77777777" w:rsidR="00DE6817" w:rsidRPr="00FF6319" w:rsidRDefault="00DE6817" w:rsidP="00FF6319">
      <w:pPr>
        <w:spacing w:line="300" w:lineRule="atLeast"/>
        <w:jc w:val="both"/>
        <w:rPr>
          <w:rFonts w:cs="Arial"/>
        </w:rPr>
      </w:pPr>
      <w:r w:rsidRPr="00FF6319">
        <w:rPr>
          <w:rFonts w:cs="Arial"/>
        </w:rPr>
        <w:t xml:space="preserve">This section provides an executive summary describing how the NIST testing process is organized and conducted. The </w:t>
      </w:r>
      <w:r w:rsidRPr="00FF6319">
        <w:rPr>
          <w:rFonts w:cs="Arial"/>
          <w:i/>
        </w:rPr>
        <w:t>Understanding Immunization Messaging ONC Certification Testing</w:t>
      </w:r>
      <w:r w:rsidRPr="00FF6319">
        <w:rPr>
          <w:rFonts w:cs="Arial"/>
        </w:rPr>
        <w:t xml:space="preserve"> </w:t>
      </w:r>
      <w:r w:rsidRPr="00FF6319">
        <w:rPr>
          <w:rFonts w:cs="Arial"/>
          <w:i/>
        </w:rPr>
        <w:t>Edition 2015</w:t>
      </w:r>
      <w:r w:rsidRPr="00FF6319">
        <w:rPr>
          <w:rFonts w:cs="Arial"/>
        </w:rPr>
        <w:t xml:space="preserve"> document is available via the Documentation tab in the NIST Immunization Test Suite; this document is an additional resource that explains the process of Health IT Module certification testing for HL7 V2 Immunization Messaging.</w:t>
      </w:r>
    </w:p>
    <w:p w14:paraId="163B6D38" w14:textId="77777777" w:rsidR="00DE6817" w:rsidRPr="00FF6319" w:rsidRDefault="00DE6817" w:rsidP="00FF6319">
      <w:pPr>
        <w:spacing w:line="300" w:lineRule="atLeast"/>
        <w:jc w:val="both"/>
        <w:rPr>
          <w:rFonts w:cs="Arial"/>
        </w:rPr>
      </w:pPr>
    </w:p>
    <w:p w14:paraId="00D9CC66" w14:textId="77777777" w:rsidR="00DE6817" w:rsidRPr="00FF6319" w:rsidRDefault="00DE6817" w:rsidP="00FF6319">
      <w:pPr>
        <w:spacing w:line="300" w:lineRule="atLeast"/>
        <w:jc w:val="both"/>
        <w:rPr>
          <w:rFonts w:cs="Arial"/>
        </w:rPr>
      </w:pPr>
      <w:r w:rsidRPr="00FF6319">
        <w:rPr>
          <w:rFonts w:cs="Arial"/>
        </w:rPr>
        <w:t xml:space="preserve">The test evaluates the capability for a Health IT Module to </w:t>
      </w:r>
    </w:p>
    <w:p w14:paraId="3E830A5F"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Create messages for electronic transmission that</w:t>
      </w:r>
    </w:p>
    <w:p w14:paraId="4431A386"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 xml:space="preserve">Contain patient immunization information </w:t>
      </w:r>
    </w:p>
    <w:p w14:paraId="3F5B15C9"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Are conformant to t</w:t>
      </w:r>
      <w:r w:rsidRPr="00FF6319">
        <w:rPr>
          <w:rFonts w:ascii="Arial" w:hAnsi="Arial" w:cs="Arial"/>
          <w:color w:val="000000"/>
          <w:sz w:val="20"/>
          <w:szCs w:val="20"/>
        </w:rPr>
        <w:t xml:space="preserve">he HL7 2.5.1 Implementation Guide for Immunization Messaging, Release 1.5, and the </w:t>
      </w:r>
      <w:r w:rsidRPr="00FF6319">
        <w:rPr>
          <w:rFonts w:ascii="Arial" w:hAnsi="Arial" w:cs="Arial"/>
          <w:sz w:val="20"/>
          <w:szCs w:val="20"/>
        </w:rPr>
        <w:t>HL7 Version 2.5.1 Implementation Guide for Immunization Messaging Release 1.5 Addendum</w:t>
      </w:r>
    </w:p>
    <w:p w14:paraId="245F8C26"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At minimum, use the HL7 Standard Code Set CVX – Vaccines Administered vocabulary standard (updates through August 17, 2015) for vaccines in an historical record</w:t>
      </w:r>
    </w:p>
    <w:p w14:paraId="00905644"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At minimum, use the National Drug Code Directory – Vaccine Codes (updates through August 17, 2015) for administered vaccines</w:t>
      </w:r>
    </w:p>
    <w:p w14:paraId="3C4A149E"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 xml:space="preserve">Receive and process electronic acknowledgement messages from an immunization registry that </w:t>
      </w:r>
    </w:p>
    <w:p w14:paraId="0105C7CC" w14:textId="21A0DAEB"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color w:val="000000"/>
          <w:sz w:val="20"/>
          <w:szCs w:val="20"/>
          <w:shd w:val="clear" w:color="auto" w:fill="FFFFFF"/>
        </w:rPr>
        <w:t>Indicate whether any errors were found during the course of</w:t>
      </w:r>
      <w:r w:rsidR="00037A93" w:rsidRPr="00FF6319">
        <w:rPr>
          <w:rFonts w:ascii="Arial" w:hAnsi="Arial" w:cs="Arial"/>
          <w:color w:val="000000"/>
          <w:sz w:val="20"/>
          <w:szCs w:val="20"/>
          <w:shd w:val="clear" w:color="auto" w:fill="FFFFFF"/>
        </w:rPr>
        <w:t xml:space="preserve"> processing</w:t>
      </w:r>
      <w:r w:rsidRPr="00FF6319">
        <w:rPr>
          <w:rFonts w:ascii="Arial" w:hAnsi="Arial" w:cs="Arial"/>
          <w:color w:val="000000"/>
          <w:sz w:val="20"/>
          <w:szCs w:val="20"/>
          <w:shd w:val="clear" w:color="auto" w:fill="FFFFFF"/>
        </w:rPr>
        <w:t xml:space="preserve"> the </w:t>
      </w:r>
      <w:r w:rsidRPr="00FF6319">
        <w:rPr>
          <w:rFonts w:ascii="Arial" w:hAnsi="Arial" w:cs="Arial"/>
          <w:sz w:val="20"/>
          <w:szCs w:val="20"/>
        </w:rPr>
        <w:t xml:space="preserve">patient immunization information </w:t>
      </w:r>
      <w:r w:rsidRPr="00FF6319">
        <w:rPr>
          <w:rFonts w:ascii="Arial" w:hAnsi="Arial" w:cs="Arial"/>
          <w:color w:val="000000"/>
          <w:sz w:val="20"/>
          <w:szCs w:val="20"/>
          <w:shd w:val="clear" w:color="auto" w:fill="FFFFFF"/>
        </w:rPr>
        <w:t xml:space="preserve">message </w:t>
      </w:r>
    </w:p>
    <w:p w14:paraId="55CE863E"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CC0AA6">
        <w:rPr>
          <w:rFonts w:ascii="Arial" w:hAnsi="Arial" w:cs="Arial"/>
          <w:sz w:val="20"/>
          <w:szCs w:val="20"/>
        </w:rPr>
        <w:t>Are conformant to t</w:t>
      </w:r>
      <w:r w:rsidRPr="00CC0AA6">
        <w:rPr>
          <w:rFonts w:ascii="Arial" w:hAnsi="Arial" w:cs="Arial"/>
          <w:color w:val="000000"/>
          <w:sz w:val="20"/>
          <w:szCs w:val="20"/>
        </w:rPr>
        <w:t xml:space="preserve">he </w:t>
      </w:r>
      <w:r w:rsidR="00CC0AA6" w:rsidRPr="00CC0AA6">
        <w:rPr>
          <w:rFonts w:ascii="Arial" w:hAnsi="Arial" w:cs="Arial"/>
          <w:sz w:val="20"/>
          <w:szCs w:val="20"/>
        </w:rPr>
        <w:t>Immunization Messaging Guide and associated Addendum</w:t>
      </w:r>
    </w:p>
    <w:p w14:paraId="6F00EE02"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 xml:space="preserve">Create messages for electronic transmission to an immunization registry that </w:t>
      </w:r>
    </w:p>
    <w:p w14:paraId="11B7C734" w14:textId="77777777" w:rsidR="00DE6817" w:rsidRPr="00FF6319" w:rsidRDefault="00DE6817" w:rsidP="004F5CFF">
      <w:pPr>
        <w:pStyle w:val="ListParagraph"/>
        <w:numPr>
          <w:ilvl w:val="1"/>
          <w:numId w:val="24"/>
        </w:numPr>
        <w:spacing w:line="300" w:lineRule="atLeast"/>
        <w:jc w:val="both"/>
        <w:rPr>
          <w:rFonts w:ascii="Arial" w:hAnsi="Arial" w:cs="Arial"/>
          <w:sz w:val="20"/>
          <w:szCs w:val="20"/>
        </w:rPr>
      </w:pPr>
      <w:r w:rsidRPr="00FF6319">
        <w:rPr>
          <w:rFonts w:ascii="Arial" w:hAnsi="Arial" w:cs="Arial"/>
          <w:sz w:val="20"/>
          <w:szCs w:val="20"/>
        </w:rPr>
        <w:t>Request a patient’s evaluated immunization history and immunization forecast</w:t>
      </w:r>
    </w:p>
    <w:p w14:paraId="5261CEC3"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Are conformant to t</w:t>
      </w:r>
      <w:r w:rsidRPr="00FF6319">
        <w:rPr>
          <w:rFonts w:ascii="Arial" w:hAnsi="Arial" w:cs="Arial"/>
          <w:color w:val="000000"/>
          <w:sz w:val="20"/>
          <w:szCs w:val="20"/>
        </w:rPr>
        <w:t xml:space="preserve">he </w:t>
      </w:r>
      <w:r w:rsidR="00CC0AA6" w:rsidRPr="00CC0AA6">
        <w:rPr>
          <w:rFonts w:ascii="Arial" w:hAnsi="Arial" w:cs="Arial"/>
          <w:sz w:val="20"/>
          <w:szCs w:val="20"/>
        </w:rPr>
        <w:t>Immunization Messaging Guide and associated Addendum</w:t>
      </w:r>
    </w:p>
    <w:p w14:paraId="0D45E383"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 xml:space="preserve">Receive and process electronic response messages from an immunization registry that </w:t>
      </w:r>
    </w:p>
    <w:p w14:paraId="4D35D5CE"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color w:val="000000"/>
          <w:sz w:val="20"/>
          <w:szCs w:val="20"/>
          <w:shd w:val="clear" w:color="auto" w:fill="FFFFFF"/>
        </w:rPr>
        <w:lastRenderedPageBreak/>
        <w:t xml:space="preserve">Provide information related to </w:t>
      </w:r>
      <w:r w:rsidRPr="00FF6319">
        <w:rPr>
          <w:rFonts w:ascii="Arial" w:hAnsi="Arial" w:cs="Arial"/>
          <w:sz w:val="20"/>
          <w:szCs w:val="20"/>
        </w:rPr>
        <w:t>a patient’s evaluated immunization history and immunization forecast</w:t>
      </w:r>
      <w:r w:rsidRPr="00FF6319">
        <w:rPr>
          <w:rFonts w:ascii="Arial" w:hAnsi="Arial" w:cs="Arial"/>
          <w:color w:val="000000"/>
          <w:sz w:val="20"/>
          <w:szCs w:val="20"/>
          <w:shd w:val="clear" w:color="auto" w:fill="FFFFFF"/>
        </w:rPr>
        <w:t xml:space="preserve"> </w:t>
      </w:r>
    </w:p>
    <w:p w14:paraId="2558290A"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Are conformant to t</w:t>
      </w:r>
      <w:r w:rsidRPr="00FF6319">
        <w:rPr>
          <w:rFonts w:ascii="Arial" w:hAnsi="Arial" w:cs="Arial"/>
          <w:color w:val="000000"/>
          <w:sz w:val="20"/>
          <w:szCs w:val="20"/>
        </w:rPr>
        <w:t xml:space="preserve">he </w:t>
      </w:r>
      <w:r w:rsidR="00CC0AA6" w:rsidRPr="00CC0AA6">
        <w:rPr>
          <w:rFonts w:ascii="Arial" w:hAnsi="Arial" w:cs="Arial"/>
          <w:sz w:val="20"/>
          <w:szCs w:val="20"/>
        </w:rPr>
        <w:t>Immunization Messaging Guide and associated Addendum</w:t>
      </w:r>
    </w:p>
    <w:p w14:paraId="422B1902"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 xml:space="preserve">Are populated with </w:t>
      </w:r>
    </w:p>
    <w:p w14:paraId="0A6B3A4C" w14:textId="77777777" w:rsidR="00DE6817" w:rsidRPr="00FF6319" w:rsidRDefault="00DE6817" w:rsidP="004F5CFF">
      <w:pPr>
        <w:pStyle w:val="ListParagraph"/>
        <w:numPr>
          <w:ilvl w:val="2"/>
          <w:numId w:val="23"/>
        </w:numPr>
        <w:spacing w:line="300" w:lineRule="atLeast"/>
        <w:ind w:left="1800"/>
        <w:jc w:val="both"/>
        <w:rPr>
          <w:rFonts w:ascii="Arial" w:hAnsi="Arial" w:cs="Arial"/>
          <w:sz w:val="20"/>
          <w:szCs w:val="20"/>
        </w:rPr>
      </w:pPr>
      <w:r w:rsidRPr="00FF6319">
        <w:rPr>
          <w:rFonts w:ascii="Arial" w:hAnsi="Arial" w:cs="Arial"/>
          <w:sz w:val="20"/>
          <w:szCs w:val="20"/>
        </w:rPr>
        <w:t>Evaluated immunization history and immunization forecast information for the patient requested OR</w:t>
      </w:r>
    </w:p>
    <w:p w14:paraId="4EA81D8C" w14:textId="77777777" w:rsidR="00DE6817" w:rsidRPr="00FF6319" w:rsidRDefault="00DE6817" w:rsidP="004F5CFF">
      <w:pPr>
        <w:pStyle w:val="ListParagraph"/>
        <w:numPr>
          <w:ilvl w:val="2"/>
          <w:numId w:val="23"/>
        </w:numPr>
        <w:spacing w:line="300" w:lineRule="atLeast"/>
        <w:ind w:left="1800"/>
        <w:jc w:val="both"/>
        <w:rPr>
          <w:rFonts w:ascii="Arial" w:hAnsi="Arial" w:cs="Arial"/>
          <w:sz w:val="20"/>
          <w:szCs w:val="20"/>
        </w:rPr>
      </w:pPr>
      <w:r w:rsidRPr="00FF6319">
        <w:rPr>
          <w:rFonts w:ascii="Arial" w:hAnsi="Arial" w:cs="Arial"/>
          <w:sz w:val="20"/>
          <w:szCs w:val="20"/>
        </w:rPr>
        <w:t>Information indicating that no matches were found for the patient requested OR</w:t>
      </w:r>
    </w:p>
    <w:p w14:paraId="22825695" w14:textId="77777777" w:rsidR="00DE6817" w:rsidRPr="00FF6319" w:rsidRDefault="00DE6817" w:rsidP="004F5CFF">
      <w:pPr>
        <w:pStyle w:val="ListParagraph"/>
        <w:numPr>
          <w:ilvl w:val="2"/>
          <w:numId w:val="23"/>
        </w:numPr>
        <w:spacing w:line="300" w:lineRule="atLeast"/>
        <w:ind w:left="1800"/>
        <w:jc w:val="both"/>
        <w:rPr>
          <w:rFonts w:ascii="Arial" w:hAnsi="Arial" w:cs="Arial"/>
          <w:sz w:val="20"/>
          <w:szCs w:val="20"/>
        </w:rPr>
      </w:pPr>
      <w:r w:rsidRPr="00FF6319">
        <w:rPr>
          <w:rFonts w:ascii="Arial" w:hAnsi="Arial" w:cs="Arial"/>
          <w:sz w:val="20"/>
          <w:szCs w:val="20"/>
        </w:rPr>
        <w:t>Information indicating that too many matches were found for the patient requested</w:t>
      </w:r>
    </w:p>
    <w:p w14:paraId="7D4059FB"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Electronically display to the user the information received in the electronic response message (with information from the Health IT Module, if applicable</w:t>
      </w:r>
      <w:r w:rsidR="00037A93" w:rsidRPr="00FF6319">
        <w:rPr>
          <w:rStyle w:val="FootnoteReference"/>
          <w:rFonts w:ascii="Arial" w:hAnsi="Arial" w:cs="Arial"/>
          <w:sz w:val="20"/>
          <w:szCs w:val="20"/>
        </w:rPr>
        <w:footnoteReference w:id="1"/>
      </w:r>
      <w:r w:rsidRPr="00FF6319">
        <w:rPr>
          <w:rFonts w:ascii="Arial" w:hAnsi="Arial" w:cs="Arial"/>
          <w:sz w:val="20"/>
          <w:szCs w:val="20"/>
        </w:rPr>
        <w:t>) including</w:t>
      </w:r>
    </w:p>
    <w:p w14:paraId="28C8F9CE"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The evaluated immunization history and immunization forecast for the patient requested OR</w:t>
      </w:r>
    </w:p>
    <w:p w14:paraId="412424FC"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 notification that no matches were found for the patient requested OR</w:t>
      </w:r>
    </w:p>
    <w:p w14:paraId="22ABA686"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 notification that too many matches were found for the patient requested</w:t>
      </w:r>
    </w:p>
    <w:p w14:paraId="2E202764" w14:textId="77777777" w:rsidR="00DE6817" w:rsidRPr="00FF6319" w:rsidRDefault="00DE6817" w:rsidP="00FF6319">
      <w:pPr>
        <w:autoSpaceDE w:val="0"/>
        <w:autoSpaceDN w:val="0"/>
        <w:adjustRightInd w:val="0"/>
        <w:spacing w:line="300" w:lineRule="atLeast"/>
        <w:jc w:val="both"/>
        <w:rPr>
          <w:rFonts w:cs="Arial"/>
          <w:color w:val="000000"/>
        </w:rPr>
      </w:pPr>
    </w:p>
    <w:p w14:paraId="2293F076" w14:textId="5DA53642" w:rsidR="00DE6817" w:rsidRPr="00FF6319" w:rsidRDefault="00DE6817" w:rsidP="00FF6319">
      <w:pPr>
        <w:spacing w:line="300" w:lineRule="atLeast"/>
        <w:jc w:val="both"/>
        <w:rPr>
          <w:rFonts w:cs="Arial"/>
        </w:rPr>
      </w:pPr>
      <w:r w:rsidRPr="00FF6319">
        <w:rPr>
          <w:rFonts w:cs="Arial"/>
        </w:rPr>
        <w:t xml:space="preserve">The ONC 2015 Edition Final Rule specifies the HL7 2.5.1 Implementation Guide for Immunization Messaging Release 1.5 and the associated Addendum as the messaging standard. This standard defines </w:t>
      </w:r>
      <w:r w:rsidR="00C36624">
        <w:rPr>
          <w:rFonts w:cs="Arial"/>
        </w:rPr>
        <w:t>eight</w:t>
      </w:r>
      <w:r w:rsidR="00C36624" w:rsidRPr="00FF6319">
        <w:rPr>
          <w:rFonts w:cs="Arial"/>
        </w:rPr>
        <w:t xml:space="preserve"> </w:t>
      </w:r>
      <w:r w:rsidRPr="00FF6319">
        <w:rPr>
          <w:rFonts w:cs="Arial"/>
        </w:rPr>
        <w:t>profiles, of which the following subset</w:t>
      </w:r>
      <w:r w:rsidR="002475AB">
        <w:rPr>
          <w:rFonts w:cs="Arial"/>
        </w:rPr>
        <w:t>-pairs</w:t>
      </w:r>
      <w:r w:rsidRPr="00FF6319">
        <w:rPr>
          <w:rFonts w:cs="Arial"/>
        </w:rPr>
        <w:t xml:space="preserve"> are in-scope for the certification testing process:</w:t>
      </w:r>
    </w:p>
    <w:p w14:paraId="5DF66AE3" w14:textId="77777777" w:rsidR="00334442" w:rsidRPr="00FF6319" w:rsidRDefault="00334442" w:rsidP="00334442">
      <w:pPr>
        <w:rPr>
          <w:rFonts w:cs="Arial"/>
        </w:rPr>
      </w:pPr>
    </w:p>
    <w:p w14:paraId="60718B47" w14:textId="77777777" w:rsidR="00F26D15" w:rsidRDefault="00F26D15" w:rsidP="00F26D15">
      <w:pPr>
        <w:spacing w:line="300" w:lineRule="atLeast"/>
        <w:jc w:val="center"/>
        <w:rPr>
          <w:b/>
        </w:rPr>
      </w:pPr>
      <w:r w:rsidRPr="00F26D15">
        <w:rPr>
          <w:b/>
        </w:rPr>
        <w:t>Table 1   In-Scope Immunization Profiles</w:t>
      </w:r>
    </w:p>
    <w:p w14:paraId="491C079E" w14:textId="77777777" w:rsidR="002E70C8" w:rsidRPr="00F26D15" w:rsidRDefault="002E70C8" w:rsidP="00F26D15">
      <w:pPr>
        <w:spacing w:line="300" w:lineRule="atLeast"/>
        <w:jc w:val="center"/>
        <w:rPr>
          <w:b/>
        </w:rPr>
      </w:pPr>
    </w:p>
    <w:tbl>
      <w:tblPr>
        <w:tblStyle w:val="TableGrid"/>
        <w:tblW w:w="4673" w:type="pct"/>
        <w:tblLook w:val="04A0" w:firstRow="1" w:lastRow="0" w:firstColumn="1" w:lastColumn="0" w:noHBand="0" w:noVBand="1"/>
      </w:tblPr>
      <w:tblGrid>
        <w:gridCol w:w="1728"/>
        <w:gridCol w:w="5400"/>
        <w:gridCol w:w="1822"/>
      </w:tblGrid>
      <w:tr w:rsidR="00C20A59" w:rsidRPr="00A27A76" w14:paraId="67F4F09E" w14:textId="77777777" w:rsidTr="009E1F71">
        <w:tc>
          <w:tcPr>
            <w:tcW w:w="965" w:type="pct"/>
            <w:shd w:val="clear" w:color="auto" w:fill="DDD9C3" w:themeFill="background2" w:themeFillShade="E6"/>
          </w:tcPr>
          <w:p w14:paraId="00E82D7F" w14:textId="43496600" w:rsidR="00C20A59" w:rsidRPr="00A27A76" w:rsidRDefault="00F26D15" w:rsidP="00334442">
            <w:pPr>
              <w:jc w:val="center"/>
              <w:rPr>
                <w:rFonts w:cs="Arial"/>
                <w:b/>
                <w:color w:val="000000" w:themeColor="text1"/>
                <w:sz w:val="22"/>
                <w:szCs w:val="28"/>
              </w:rPr>
            </w:pPr>
            <w:r>
              <w:rPr>
                <w:rFonts w:cs="Arial"/>
                <w:b/>
                <w:color w:val="000000" w:themeColor="text1"/>
                <w:sz w:val="22"/>
                <w:szCs w:val="28"/>
              </w:rPr>
              <w:t>P</w:t>
            </w:r>
            <w:r w:rsidR="00C20A59" w:rsidRPr="00A27A76">
              <w:rPr>
                <w:rFonts w:cs="Arial"/>
                <w:b/>
                <w:color w:val="000000" w:themeColor="text1"/>
                <w:sz w:val="22"/>
                <w:szCs w:val="28"/>
              </w:rPr>
              <w:t>rofile Pair</w:t>
            </w:r>
          </w:p>
        </w:tc>
        <w:tc>
          <w:tcPr>
            <w:tcW w:w="3017" w:type="pct"/>
            <w:shd w:val="clear" w:color="auto" w:fill="DDD9C3" w:themeFill="background2" w:themeFillShade="E6"/>
          </w:tcPr>
          <w:p w14:paraId="6626107D" w14:textId="77777777" w:rsidR="00C20A59" w:rsidRPr="00A27A76" w:rsidRDefault="00C20A59" w:rsidP="009E1F71">
            <w:pPr>
              <w:jc w:val="center"/>
              <w:rPr>
                <w:rFonts w:cs="Arial"/>
                <w:b/>
                <w:color w:val="000000" w:themeColor="text1"/>
                <w:sz w:val="22"/>
                <w:szCs w:val="28"/>
              </w:rPr>
            </w:pPr>
            <w:r w:rsidRPr="00A27A76">
              <w:rPr>
                <w:rFonts w:cs="Arial"/>
                <w:b/>
                <w:color w:val="000000" w:themeColor="text1"/>
                <w:sz w:val="22"/>
                <w:szCs w:val="28"/>
              </w:rPr>
              <w:t>Description</w:t>
            </w:r>
          </w:p>
        </w:tc>
        <w:tc>
          <w:tcPr>
            <w:tcW w:w="1018" w:type="pct"/>
            <w:shd w:val="clear" w:color="auto" w:fill="DDD9C3" w:themeFill="background2" w:themeFillShade="E6"/>
          </w:tcPr>
          <w:p w14:paraId="5D5383D2" w14:textId="77777777" w:rsidR="00C20A59" w:rsidRPr="00A27A76" w:rsidRDefault="00C20A59" w:rsidP="009E1F71">
            <w:pPr>
              <w:jc w:val="center"/>
              <w:rPr>
                <w:rFonts w:cs="Arial"/>
                <w:b/>
                <w:color w:val="000000" w:themeColor="text1"/>
                <w:sz w:val="22"/>
                <w:szCs w:val="28"/>
              </w:rPr>
            </w:pPr>
            <w:r w:rsidRPr="00A27A76">
              <w:rPr>
                <w:rFonts w:cs="Arial"/>
                <w:b/>
                <w:color w:val="000000" w:themeColor="text1"/>
                <w:sz w:val="22"/>
                <w:szCs w:val="28"/>
              </w:rPr>
              <w:t>Message Pair</w:t>
            </w:r>
          </w:p>
        </w:tc>
      </w:tr>
      <w:tr w:rsidR="00C20A59" w:rsidRPr="00A27A76" w14:paraId="6C870A89" w14:textId="77777777" w:rsidTr="009E1F71">
        <w:tc>
          <w:tcPr>
            <w:tcW w:w="965" w:type="pct"/>
            <w:vAlign w:val="center"/>
          </w:tcPr>
          <w:p w14:paraId="3ABFDBBA" w14:textId="77777777" w:rsidR="00C20A59" w:rsidRPr="00C20A59" w:rsidRDefault="00C20A59" w:rsidP="009E1F71">
            <w:pPr>
              <w:rPr>
                <w:rFonts w:cs="Arial"/>
                <w:b/>
              </w:rPr>
            </w:pPr>
            <w:r w:rsidRPr="00C20A59">
              <w:rPr>
                <w:rFonts w:cs="Arial"/>
              </w:rPr>
              <w:t>Z22/Z23</w:t>
            </w:r>
          </w:p>
        </w:tc>
        <w:tc>
          <w:tcPr>
            <w:tcW w:w="3017" w:type="pct"/>
            <w:vAlign w:val="center"/>
          </w:tcPr>
          <w:p w14:paraId="6D5D51D9" w14:textId="77777777" w:rsidR="00C20A59" w:rsidRPr="00C20A59" w:rsidRDefault="00C20A59" w:rsidP="009E1F71">
            <w:pPr>
              <w:rPr>
                <w:rFonts w:cs="Arial"/>
                <w:color w:val="000000" w:themeColor="text1"/>
              </w:rPr>
            </w:pPr>
            <w:r w:rsidRPr="00C20A59">
              <w:rPr>
                <w:rFonts w:cs="Arial"/>
              </w:rPr>
              <w:t>Send Immunization/ACK</w:t>
            </w:r>
          </w:p>
        </w:tc>
        <w:tc>
          <w:tcPr>
            <w:tcW w:w="1018" w:type="pct"/>
            <w:vAlign w:val="center"/>
          </w:tcPr>
          <w:p w14:paraId="3019E586" w14:textId="77777777" w:rsidR="00C20A59" w:rsidRPr="00C20A59" w:rsidRDefault="00C20A59" w:rsidP="009E1F71">
            <w:pPr>
              <w:rPr>
                <w:rFonts w:cs="Arial"/>
                <w:color w:val="000000" w:themeColor="text1"/>
              </w:rPr>
            </w:pPr>
            <w:r w:rsidRPr="00C20A59">
              <w:rPr>
                <w:rFonts w:cs="Arial"/>
                <w:color w:val="000000" w:themeColor="text1"/>
              </w:rPr>
              <w:t>VXU/ACK</w:t>
            </w:r>
          </w:p>
        </w:tc>
      </w:tr>
      <w:tr w:rsidR="00C20A59" w:rsidRPr="00A27A76" w14:paraId="0387FDF7" w14:textId="77777777" w:rsidTr="009E1F71">
        <w:tc>
          <w:tcPr>
            <w:tcW w:w="965" w:type="pct"/>
            <w:vAlign w:val="center"/>
          </w:tcPr>
          <w:p w14:paraId="13AC2734" w14:textId="77777777" w:rsidR="00C20A59" w:rsidRPr="00C20A59" w:rsidRDefault="00C20A59" w:rsidP="009E1F71">
            <w:pPr>
              <w:rPr>
                <w:rFonts w:cs="Arial"/>
              </w:rPr>
            </w:pPr>
            <w:r w:rsidRPr="00C20A59">
              <w:rPr>
                <w:rFonts w:cs="Arial"/>
              </w:rPr>
              <w:t>Z44/Z42</w:t>
            </w:r>
          </w:p>
        </w:tc>
        <w:tc>
          <w:tcPr>
            <w:tcW w:w="3017" w:type="pct"/>
            <w:vAlign w:val="center"/>
          </w:tcPr>
          <w:p w14:paraId="4E68ABEA" w14:textId="77777777" w:rsidR="00C20A59" w:rsidRPr="00C20A59" w:rsidRDefault="00C20A59" w:rsidP="009E1F71">
            <w:pPr>
              <w:rPr>
                <w:rFonts w:cs="Arial"/>
                <w:color w:val="000000" w:themeColor="text1"/>
              </w:rPr>
            </w:pPr>
            <w:r w:rsidRPr="00C20A59">
              <w:rPr>
                <w:rFonts w:cs="Arial"/>
              </w:rPr>
              <w:t>Query Evaluated History &amp; Forecast/Respond Evaluated History &amp; Forecast</w:t>
            </w:r>
          </w:p>
        </w:tc>
        <w:tc>
          <w:tcPr>
            <w:tcW w:w="1018" w:type="pct"/>
            <w:vAlign w:val="center"/>
          </w:tcPr>
          <w:p w14:paraId="2098086D" w14:textId="77777777" w:rsidR="00C20A59" w:rsidRPr="00C20A59" w:rsidRDefault="00C20A59" w:rsidP="009E1F71">
            <w:pPr>
              <w:rPr>
                <w:rFonts w:cs="Arial"/>
                <w:color w:val="000000" w:themeColor="text1"/>
              </w:rPr>
            </w:pPr>
            <w:r w:rsidRPr="00C20A59">
              <w:rPr>
                <w:rFonts w:cs="Arial"/>
                <w:color w:val="000000" w:themeColor="text1"/>
              </w:rPr>
              <w:t>QBP/RSP</w:t>
            </w:r>
          </w:p>
        </w:tc>
      </w:tr>
      <w:tr w:rsidR="00C20A59" w:rsidRPr="00A27A76" w14:paraId="1C3F77AE" w14:textId="77777777" w:rsidTr="009E1F71">
        <w:tc>
          <w:tcPr>
            <w:tcW w:w="965" w:type="pct"/>
            <w:vAlign w:val="center"/>
          </w:tcPr>
          <w:p w14:paraId="1326A155" w14:textId="77777777" w:rsidR="00C20A59" w:rsidRPr="00C20A59" w:rsidRDefault="00C20A59" w:rsidP="009E1F71">
            <w:pPr>
              <w:rPr>
                <w:rFonts w:cs="Arial"/>
              </w:rPr>
            </w:pPr>
            <w:r w:rsidRPr="00C20A59">
              <w:rPr>
                <w:rFonts w:cs="Arial"/>
              </w:rPr>
              <w:t>Z44/Z33</w:t>
            </w:r>
          </w:p>
        </w:tc>
        <w:tc>
          <w:tcPr>
            <w:tcW w:w="3017" w:type="pct"/>
            <w:vAlign w:val="center"/>
          </w:tcPr>
          <w:p w14:paraId="4C0800FC" w14:textId="77777777" w:rsidR="00C20A59" w:rsidRPr="00C20A59" w:rsidRDefault="00C20A59" w:rsidP="009E1F71">
            <w:pPr>
              <w:rPr>
                <w:rFonts w:cs="Arial"/>
              </w:rPr>
            </w:pPr>
            <w:r w:rsidRPr="00C20A59">
              <w:rPr>
                <w:rFonts w:cs="Arial"/>
              </w:rPr>
              <w:t xml:space="preserve">Query Evaluated History &amp; Forecast/Respond Person Not Found  </w:t>
            </w:r>
          </w:p>
        </w:tc>
        <w:tc>
          <w:tcPr>
            <w:tcW w:w="1018" w:type="pct"/>
            <w:vAlign w:val="center"/>
          </w:tcPr>
          <w:p w14:paraId="6A1AABD8" w14:textId="77777777" w:rsidR="00C20A59" w:rsidRPr="00C20A59" w:rsidRDefault="00C20A59" w:rsidP="009E1F71">
            <w:pPr>
              <w:rPr>
                <w:rFonts w:cs="Arial"/>
                <w:color w:val="000000" w:themeColor="text1"/>
              </w:rPr>
            </w:pPr>
            <w:r w:rsidRPr="00C20A59">
              <w:rPr>
                <w:rFonts w:cs="Arial"/>
                <w:color w:val="000000" w:themeColor="text1"/>
              </w:rPr>
              <w:t>QBP/RSP</w:t>
            </w:r>
          </w:p>
        </w:tc>
      </w:tr>
      <w:tr w:rsidR="00C20A59" w:rsidRPr="00A27A76" w14:paraId="54F6CE99" w14:textId="77777777" w:rsidTr="009E1F71">
        <w:tc>
          <w:tcPr>
            <w:tcW w:w="965" w:type="pct"/>
            <w:vAlign w:val="center"/>
          </w:tcPr>
          <w:p w14:paraId="49DF0B81" w14:textId="77777777" w:rsidR="00C20A59" w:rsidRPr="00C20A59" w:rsidRDefault="00C20A59" w:rsidP="009E1F71">
            <w:pPr>
              <w:rPr>
                <w:rFonts w:cs="Arial"/>
              </w:rPr>
            </w:pPr>
            <w:r w:rsidRPr="00C20A59">
              <w:rPr>
                <w:rFonts w:cs="Arial"/>
              </w:rPr>
              <w:t>Z44/Z33</w:t>
            </w:r>
          </w:p>
        </w:tc>
        <w:tc>
          <w:tcPr>
            <w:tcW w:w="3017" w:type="pct"/>
            <w:vAlign w:val="center"/>
          </w:tcPr>
          <w:p w14:paraId="0CC91DAC" w14:textId="77777777" w:rsidR="00C20A59" w:rsidRPr="00C20A59" w:rsidRDefault="00C20A59" w:rsidP="009E1F71">
            <w:pPr>
              <w:rPr>
                <w:rFonts w:cs="Arial"/>
                <w:color w:val="000000" w:themeColor="text1"/>
              </w:rPr>
            </w:pPr>
            <w:r w:rsidRPr="00C20A59">
              <w:rPr>
                <w:rFonts w:cs="Arial"/>
              </w:rPr>
              <w:t>Query Evaluated History &amp; Forecast/ Respond Too many matches Found</w:t>
            </w:r>
          </w:p>
        </w:tc>
        <w:tc>
          <w:tcPr>
            <w:tcW w:w="1018" w:type="pct"/>
            <w:vAlign w:val="center"/>
          </w:tcPr>
          <w:p w14:paraId="1A83FFBE" w14:textId="77777777" w:rsidR="00C20A59" w:rsidRPr="00C20A59" w:rsidRDefault="00C20A59" w:rsidP="009E1F71">
            <w:pPr>
              <w:rPr>
                <w:rFonts w:cs="Arial"/>
                <w:color w:val="000000" w:themeColor="text1"/>
              </w:rPr>
            </w:pPr>
            <w:r w:rsidRPr="00C20A59">
              <w:rPr>
                <w:rFonts w:cs="Arial"/>
                <w:color w:val="000000" w:themeColor="text1"/>
              </w:rPr>
              <w:t>QBP/RSP</w:t>
            </w:r>
          </w:p>
        </w:tc>
      </w:tr>
    </w:tbl>
    <w:p w14:paraId="78747C17" w14:textId="77777777" w:rsidR="002475AB" w:rsidRDefault="002475AB" w:rsidP="00FF6319">
      <w:pPr>
        <w:widowControl w:val="0"/>
        <w:autoSpaceDE w:val="0"/>
        <w:autoSpaceDN w:val="0"/>
        <w:adjustRightInd w:val="0"/>
        <w:spacing w:line="300" w:lineRule="atLeast"/>
        <w:jc w:val="both"/>
        <w:rPr>
          <w:rFonts w:cs="Arial"/>
          <w:color w:val="000000"/>
          <w:spacing w:val="3"/>
        </w:rPr>
      </w:pPr>
    </w:p>
    <w:p w14:paraId="72229BA0" w14:textId="77777777" w:rsidR="00DE6817" w:rsidRPr="00FF6319" w:rsidRDefault="00DE6817" w:rsidP="00FF6319">
      <w:pPr>
        <w:widowControl w:val="0"/>
        <w:autoSpaceDE w:val="0"/>
        <w:autoSpaceDN w:val="0"/>
        <w:adjustRightInd w:val="0"/>
        <w:spacing w:line="300" w:lineRule="atLeast"/>
        <w:jc w:val="both"/>
        <w:rPr>
          <w:rFonts w:cs="Arial"/>
          <w:color w:val="000000"/>
          <w:spacing w:val="3"/>
        </w:rPr>
      </w:pPr>
      <w:r w:rsidRPr="00FF6319">
        <w:rPr>
          <w:rFonts w:cs="Arial"/>
          <w:color w:val="000000"/>
          <w:spacing w:val="3"/>
        </w:rPr>
        <w:t xml:space="preserve">The Test Cases included in the Context-based feature of the </w:t>
      </w:r>
      <w:r w:rsidR="005D0DD6">
        <w:rPr>
          <w:rFonts w:cs="Arial"/>
          <w:color w:val="000000"/>
          <w:spacing w:val="3"/>
        </w:rPr>
        <w:t xml:space="preserve">Tool </w:t>
      </w:r>
      <w:r w:rsidRPr="00FF6319">
        <w:rPr>
          <w:rFonts w:cs="Arial"/>
          <w:color w:val="000000"/>
          <w:spacing w:val="3"/>
        </w:rPr>
        <w:t>provide pairs of Test Steps, which match up each Z22 VXU message with a corresponding Z23 ACK message and each Z44 QBP message with a corresponding Z42 RSP or Z33 RSP message.</w:t>
      </w:r>
    </w:p>
    <w:p w14:paraId="34B9309A" w14:textId="77777777" w:rsidR="00DE6817" w:rsidRPr="00FF6319" w:rsidRDefault="00DE6817" w:rsidP="00FF6319">
      <w:pPr>
        <w:widowControl w:val="0"/>
        <w:autoSpaceDE w:val="0"/>
        <w:autoSpaceDN w:val="0"/>
        <w:adjustRightInd w:val="0"/>
        <w:spacing w:line="300" w:lineRule="atLeast"/>
        <w:jc w:val="both"/>
        <w:rPr>
          <w:rFonts w:cs="Arial"/>
          <w:color w:val="000000"/>
          <w:spacing w:val="3"/>
        </w:rPr>
      </w:pPr>
    </w:p>
    <w:p w14:paraId="3F8A57F1" w14:textId="77777777" w:rsidR="00DE6817" w:rsidRPr="00FF6319" w:rsidRDefault="00DE6817" w:rsidP="00FF6319">
      <w:pPr>
        <w:widowControl w:val="0"/>
        <w:autoSpaceDE w:val="0"/>
        <w:autoSpaceDN w:val="0"/>
        <w:adjustRightInd w:val="0"/>
        <w:spacing w:line="300" w:lineRule="atLeast"/>
        <w:jc w:val="both"/>
        <w:rPr>
          <w:rFonts w:cs="Arial"/>
          <w:color w:val="000000"/>
        </w:rPr>
      </w:pPr>
      <w:r w:rsidRPr="00FF6319">
        <w:rPr>
          <w:rFonts w:cs="Arial"/>
          <w:color w:val="000000"/>
          <w:spacing w:val="3"/>
        </w:rPr>
        <w:t>T</w:t>
      </w:r>
      <w:r w:rsidRPr="00FF6319">
        <w:rPr>
          <w:rFonts w:cs="Arial"/>
          <w:color w:val="000000"/>
        </w:rPr>
        <w:t>he</w:t>
      </w:r>
      <w:r w:rsidRPr="00FF6319">
        <w:rPr>
          <w:rFonts w:cs="Arial"/>
          <w:color w:val="000000"/>
          <w:spacing w:val="-4"/>
        </w:rPr>
        <w:t xml:space="preserve"> Centers for Disease Control and Prevention (</w:t>
      </w:r>
      <w:r w:rsidRPr="00FF6319">
        <w:rPr>
          <w:rFonts w:cs="Arial"/>
          <w:color w:val="000000"/>
        </w:rPr>
        <w:t>CDC),</w:t>
      </w:r>
      <w:r w:rsidRPr="00FF6319">
        <w:rPr>
          <w:rFonts w:cs="Arial"/>
          <w:color w:val="000000"/>
          <w:spacing w:val="-5"/>
        </w:rPr>
        <w:t xml:space="preserve"> </w:t>
      </w:r>
      <w:r w:rsidRPr="00FF6319">
        <w:rPr>
          <w:rFonts w:cs="Arial"/>
          <w:color w:val="000000"/>
          <w:spacing w:val="-1"/>
        </w:rPr>
        <w:t>i</w:t>
      </w:r>
      <w:r w:rsidRPr="00FF6319">
        <w:rPr>
          <w:rFonts w:cs="Arial"/>
          <w:color w:val="000000"/>
        </w:rPr>
        <w:t xml:space="preserve">n </w:t>
      </w:r>
      <w:r w:rsidRPr="00FF6319">
        <w:rPr>
          <w:rFonts w:cs="Arial"/>
          <w:color w:val="000000"/>
          <w:spacing w:val="1"/>
        </w:rPr>
        <w:t>c</w:t>
      </w:r>
      <w:r w:rsidRPr="00FF6319">
        <w:rPr>
          <w:rFonts w:cs="Arial"/>
          <w:color w:val="000000"/>
        </w:rPr>
        <w:t>o</w:t>
      </w:r>
      <w:r w:rsidRPr="00FF6319">
        <w:rPr>
          <w:rFonts w:cs="Arial"/>
          <w:color w:val="000000"/>
          <w:spacing w:val="1"/>
        </w:rPr>
        <w:t>l</w:t>
      </w:r>
      <w:r w:rsidRPr="00FF6319">
        <w:rPr>
          <w:rFonts w:cs="Arial"/>
          <w:color w:val="000000"/>
          <w:spacing w:val="-1"/>
        </w:rPr>
        <w:t>l</w:t>
      </w:r>
      <w:r w:rsidRPr="00FF6319">
        <w:rPr>
          <w:rFonts w:cs="Arial"/>
          <w:color w:val="000000"/>
        </w:rPr>
        <w:t>a</w:t>
      </w:r>
      <w:r w:rsidRPr="00FF6319">
        <w:rPr>
          <w:rFonts w:cs="Arial"/>
          <w:color w:val="000000"/>
          <w:spacing w:val="1"/>
        </w:rPr>
        <w:t>b</w:t>
      </w:r>
      <w:r w:rsidRPr="00FF6319">
        <w:rPr>
          <w:rFonts w:cs="Arial"/>
          <w:color w:val="000000"/>
        </w:rPr>
        <w:t>ora</w:t>
      </w:r>
      <w:r w:rsidRPr="00FF6319">
        <w:rPr>
          <w:rFonts w:cs="Arial"/>
          <w:color w:val="000000"/>
          <w:spacing w:val="2"/>
        </w:rPr>
        <w:t>t</w:t>
      </w:r>
      <w:r w:rsidRPr="00FF6319">
        <w:rPr>
          <w:rFonts w:cs="Arial"/>
          <w:color w:val="000000"/>
          <w:spacing w:val="-1"/>
        </w:rPr>
        <w:t>i</w:t>
      </w:r>
      <w:r w:rsidRPr="00FF6319">
        <w:rPr>
          <w:rFonts w:cs="Arial"/>
          <w:color w:val="000000"/>
        </w:rPr>
        <w:t>on</w:t>
      </w:r>
      <w:r w:rsidRPr="00FF6319">
        <w:rPr>
          <w:rFonts w:cs="Arial"/>
          <w:color w:val="000000"/>
          <w:spacing w:val="-10"/>
        </w:rPr>
        <w:t xml:space="preserve"> </w:t>
      </w:r>
      <w:r w:rsidRPr="00FF6319">
        <w:rPr>
          <w:rFonts w:cs="Arial"/>
          <w:color w:val="000000"/>
        </w:rPr>
        <w:t>w</w:t>
      </w:r>
      <w:r w:rsidRPr="00FF6319">
        <w:rPr>
          <w:rFonts w:cs="Arial"/>
          <w:color w:val="000000"/>
          <w:spacing w:val="-1"/>
        </w:rPr>
        <w:t>i</w:t>
      </w:r>
      <w:r w:rsidRPr="00FF6319">
        <w:rPr>
          <w:rFonts w:cs="Arial"/>
          <w:color w:val="000000"/>
        </w:rPr>
        <w:t>th</w:t>
      </w:r>
      <w:r w:rsidRPr="00FF6319">
        <w:rPr>
          <w:rFonts w:cs="Arial"/>
          <w:color w:val="000000"/>
          <w:spacing w:val="-3"/>
        </w:rPr>
        <w:t xml:space="preserve"> </w:t>
      </w:r>
      <w:r w:rsidRPr="00FF6319">
        <w:rPr>
          <w:rFonts w:cs="Arial"/>
          <w:color w:val="000000"/>
        </w:rPr>
        <w:t>the</w:t>
      </w:r>
      <w:r w:rsidRPr="00FF6319">
        <w:rPr>
          <w:rFonts w:cs="Arial"/>
          <w:color w:val="000000"/>
          <w:spacing w:val="-2"/>
        </w:rPr>
        <w:t xml:space="preserve"> American Immunization Registries Association (AIRA) </w:t>
      </w:r>
      <w:r w:rsidRPr="00FF6319">
        <w:rPr>
          <w:rFonts w:cs="Arial"/>
          <w:color w:val="000000"/>
        </w:rPr>
        <w:t>a</w:t>
      </w:r>
      <w:r w:rsidRPr="00FF6319">
        <w:rPr>
          <w:rFonts w:cs="Arial"/>
          <w:color w:val="000000"/>
          <w:spacing w:val="-1"/>
        </w:rPr>
        <w:t>n</w:t>
      </w:r>
      <w:r w:rsidRPr="00FF6319">
        <w:rPr>
          <w:rFonts w:cs="Arial"/>
          <w:color w:val="000000"/>
        </w:rPr>
        <w:t>d</w:t>
      </w:r>
      <w:r w:rsidRPr="00FF6319">
        <w:rPr>
          <w:rFonts w:cs="Arial"/>
          <w:color w:val="000000"/>
          <w:spacing w:val="1"/>
        </w:rPr>
        <w:t xml:space="preserve"> </w:t>
      </w:r>
      <w:r w:rsidRPr="00FF6319">
        <w:rPr>
          <w:rFonts w:cs="Arial"/>
          <w:color w:val="000000"/>
        </w:rPr>
        <w:t>N</w:t>
      </w:r>
      <w:r w:rsidRPr="00FF6319">
        <w:rPr>
          <w:rFonts w:cs="Arial"/>
          <w:color w:val="000000"/>
          <w:spacing w:val="2"/>
        </w:rPr>
        <w:t>I</w:t>
      </w:r>
      <w:r w:rsidRPr="00FF6319">
        <w:rPr>
          <w:rFonts w:cs="Arial"/>
          <w:color w:val="000000"/>
          <w:spacing w:val="-1"/>
        </w:rPr>
        <w:t>S</w:t>
      </w:r>
      <w:r w:rsidRPr="00FF6319">
        <w:rPr>
          <w:rFonts w:cs="Arial"/>
          <w:color w:val="000000"/>
          <w:spacing w:val="6"/>
        </w:rPr>
        <w:t>T</w:t>
      </w:r>
      <w:r w:rsidRPr="00FF6319">
        <w:rPr>
          <w:rFonts w:cs="Arial"/>
          <w:color w:val="000000"/>
        </w:rPr>
        <w:t>,</w:t>
      </w:r>
      <w:r w:rsidRPr="00FF6319">
        <w:rPr>
          <w:rFonts w:cs="Arial"/>
          <w:color w:val="000000"/>
          <w:spacing w:val="-5"/>
        </w:rPr>
        <w:t xml:space="preserve"> </w:t>
      </w:r>
      <w:r w:rsidRPr="00FF6319">
        <w:rPr>
          <w:rFonts w:cs="Arial"/>
          <w:color w:val="000000"/>
        </w:rPr>
        <w:t>pro</w:t>
      </w:r>
      <w:r w:rsidRPr="00FF6319">
        <w:rPr>
          <w:rFonts w:cs="Arial"/>
          <w:color w:val="000000"/>
          <w:spacing w:val="-1"/>
        </w:rPr>
        <w:t>v</w:t>
      </w:r>
      <w:r w:rsidRPr="00FF6319">
        <w:rPr>
          <w:rFonts w:cs="Arial"/>
          <w:color w:val="000000"/>
          <w:spacing w:val="1"/>
        </w:rPr>
        <w:t>i</w:t>
      </w:r>
      <w:r w:rsidRPr="00FF6319">
        <w:rPr>
          <w:rFonts w:cs="Arial"/>
          <w:color w:val="000000"/>
        </w:rPr>
        <w:t>d</w:t>
      </w:r>
      <w:r w:rsidRPr="00FF6319">
        <w:rPr>
          <w:rFonts w:cs="Arial"/>
          <w:color w:val="000000"/>
          <w:spacing w:val="-1"/>
        </w:rPr>
        <w:t>e</w:t>
      </w:r>
      <w:r w:rsidRPr="00FF6319">
        <w:rPr>
          <w:rFonts w:cs="Arial"/>
          <w:color w:val="000000"/>
        </w:rPr>
        <w:t>d</w:t>
      </w:r>
      <w:r w:rsidRPr="00FF6319">
        <w:rPr>
          <w:rFonts w:cs="Arial"/>
          <w:color w:val="000000"/>
          <w:spacing w:val="-6"/>
        </w:rPr>
        <w:t xml:space="preserve"> </w:t>
      </w:r>
      <w:r w:rsidRPr="00FF6319">
        <w:rPr>
          <w:rFonts w:cs="Arial"/>
          <w:color w:val="000000"/>
        </w:rPr>
        <w:t>the</w:t>
      </w:r>
      <w:r w:rsidRPr="00FF6319">
        <w:rPr>
          <w:rFonts w:cs="Arial"/>
          <w:color w:val="000000"/>
          <w:spacing w:val="-1"/>
        </w:rPr>
        <w:t xml:space="preserve"> </w:t>
      </w:r>
      <w:r w:rsidRPr="00FF6319">
        <w:rPr>
          <w:rFonts w:cs="Arial"/>
          <w:color w:val="000000"/>
        </w:rPr>
        <w:t xml:space="preserve">Test </w:t>
      </w:r>
      <w:r w:rsidRPr="00FF6319">
        <w:rPr>
          <w:rFonts w:cs="Arial"/>
          <w:color w:val="000000"/>
          <w:spacing w:val="1"/>
        </w:rPr>
        <w:t>Cases</w:t>
      </w:r>
      <w:r w:rsidRPr="00FF6319">
        <w:rPr>
          <w:rFonts w:cs="Arial"/>
          <w:color w:val="000000"/>
          <w:spacing w:val="-8"/>
        </w:rPr>
        <w:t xml:space="preserve"> </w:t>
      </w:r>
      <w:r w:rsidRPr="00FF6319">
        <w:rPr>
          <w:rFonts w:cs="Arial"/>
          <w:color w:val="000000"/>
          <w:spacing w:val="2"/>
        </w:rPr>
        <w:t>a</w:t>
      </w:r>
      <w:r w:rsidRPr="00FF6319">
        <w:rPr>
          <w:rFonts w:cs="Arial"/>
          <w:color w:val="000000"/>
        </w:rPr>
        <w:t>nd</w:t>
      </w:r>
      <w:r w:rsidRPr="00FF6319">
        <w:rPr>
          <w:rFonts w:cs="Arial"/>
          <w:color w:val="000000"/>
          <w:spacing w:val="-3"/>
        </w:rPr>
        <w:t xml:space="preserve"> </w:t>
      </w:r>
      <w:r w:rsidRPr="00FF6319">
        <w:rPr>
          <w:rFonts w:cs="Arial"/>
          <w:color w:val="000000"/>
          <w:spacing w:val="3"/>
        </w:rPr>
        <w:t>T</w:t>
      </w:r>
      <w:r w:rsidRPr="00FF6319">
        <w:rPr>
          <w:rFonts w:cs="Arial"/>
          <w:color w:val="000000"/>
        </w:rPr>
        <w:t>e</w:t>
      </w:r>
      <w:r w:rsidRPr="00FF6319">
        <w:rPr>
          <w:rFonts w:cs="Arial"/>
          <w:color w:val="000000"/>
          <w:spacing w:val="1"/>
        </w:rPr>
        <w:t>s</w:t>
      </w:r>
      <w:r w:rsidRPr="00FF6319">
        <w:rPr>
          <w:rFonts w:cs="Arial"/>
          <w:color w:val="000000"/>
        </w:rPr>
        <w:t>t</w:t>
      </w:r>
      <w:r w:rsidRPr="00FF6319">
        <w:rPr>
          <w:rFonts w:cs="Arial"/>
          <w:color w:val="000000"/>
          <w:spacing w:val="-4"/>
        </w:rPr>
        <w:t xml:space="preserve"> </w:t>
      </w:r>
      <w:r w:rsidRPr="00FF6319">
        <w:rPr>
          <w:rFonts w:cs="Arial"/>
          <w:color w:val="000000"/>
        </w:rPr>
        <w:t>Data</w:t>
      </w:r>
      <w:r w:rsidRPr="00FF6319">
        <w:rPr>
          <w:rFonts w:cs="Arial"/>
          <w:color w:val="000000"/>
          <w:spacing w:val="-5"/>
        </w:rPr>
        <w:t xml:space="preserve"> </w:t>
      </w:r>
      <w:r w:rsidRPr="00FF6319">
        <w:rPr>
          <w:rFonts w:cs="Arial"/>
          <w:color w:val="000000"/>
          <w:spacing w:val="2"/>
        </w:rPr>
        <w:t>f</w:t>
      </w:r>
      <w:r w:rsidRPr="00FF6319">
        <w:rPr>
          <w:rFonts w:cs="Arial"/>
          <w:color w:val="000000"/>
        </w:rPr>
        <w:t>or</w:t>
      </w:r>
      <w:r w:rsidRPr="00FF6319">
        <w:rPr>
          <w:rFonts w:cs="Arial"/>
          <w:color w:val="000000"/>
          <w:spacing w:val="-2"/>
        </w:rPr>
        <w:t xml:space="preserve"> </w:t>
      </w:r>
      <w:r w:rsidRPr="00FF6319">
        <w:rPr>
          <w:rFonts w:cs="Arial"/>
          <w:color w:val="000000"/>
        </w:rPr>
        <w:t>th</w:t>
      </w:r>
      <w:r w:rsidRPr="00FF6319">
        <w:rPr>
          <w:rFonts w:cs="Arial"/>
          <w:color w:val="000000"/>
          <w:spacing w:val="-1"/>
        </w:rPr>
        <w:t>i</w:t>
      </w:r>
      <w:r w:rsidRPr="00FF6319">
        <w:rPr>
          <w:rFonts w:cs="Arial"/>
          <w:color w:val="000000"/>
        </w:rPr>
        <w:t>s</w:t>
      </w:r>
      <w:r w:rsidRPr="00FF6319">
        <w:rPr>
          <w:rFonts w:cs="Arial"/>
          <w:color w:val="000000"/>
          <w:spacing w:val="-2"/>
        </w:rPr>
        <w:t xml:space="preserve"> </w:t>
      </w:r>
      <w:r w:rsidRPr="00FF6319">
        <w:rPr>
          <w:rFonts w:cs="Arial"/>
          <w:color w:val="000000"/>
          <w:spacing w:val="2"/>
        </w:rPr>
        <w:t>t</w:t>
      </w:r>
      <w:r w:rsidRPr="00FF6319">
        <w:rPr>
          <w:rFonts w:cs="Arial"/>
          <w:color w:val="000000"/>
        </w:rPr>
        <w:t>e</w:t>
      </w:r>
      <w:r w:rsidRPr="00FF6319">
        <w:rPr>
          <w:rFonts w:cs="Arial"/>
          <w:color w:val="000000"/>
          <w:spacing w:val="1"/>
        </w:rPr>
        <w:t>s</w:t>
      </w:r>
      <w:r w:rsidRPr="00FF6319">
        <w:rPr>
          <w:rFonts w:cs="Arial"/>
          <w:color w:val="000000"/>
        </w:rPr>
        <w:t>ting</w:t>
      </w:r>
      <w:r w:rsidRPr="00FF6319">
        <w:rPr>
          <w:rFonts w:cs="Arial"/>
          <w:color w:val="000000"/>
          <w:spacing w:val="-3"/>
        </w:rPr>
        <w:t xml:space="preserve"> </w:t>
      </w:r>
      <w:r w:rsidRPr="00FF6319">
        <w:rPr>
          <w:rFonts w:cs="Arial"/>
          <w:color w:val="000000"/>
          <w:spacing w:val="-1"/>
        </w:rPr>
        <w:t>p</w:t>
      </w:r>
      <w:r w:rsidRPr="00FF6319">
        <w:rPr>
          <w:rFonts w:cs="Arial"/>
          <w:color w:val="000000"/>
          <w:spacing w:val="1"/>
        </w:rPr>
        <w:t>r</w:t>
      </w:r>
      <w:r w:rsidRPr="00FF6319">
        <w:rPr>
          <w:rFonts w:cs="Arial"/>
          <w:color w:val="000000"/>
        </w:rPr>
        <w:t>o</w:t>
      </w:r>
      <w:r w:rsidRPr="00FF6319">
        <w:rPr>
          <w:rFonts w:cs="Arial"/>
          <w:color w:val="000000"/>
          <w:spacing w:val="1"/>
        </w:rPr>
        <w:t>c</w:t>
      </w:r>
      <w:r w:rsidRPr="00FF6319">
        <w:rPr>
          <w:rFonts w:cs="Arial"/>
          <w:color w:val="000000"/>
        </w:rPr>
        <w:t>ess.</w:t>
      </w:r>
    </w:p>
    <w:p w14:paraId="395C83C8" w14:textId="77777777" w:rsidR="00DE6817" w:rsidRPr="00FF6319" w:rsidRDefault="00DE6817" w:rsidP="00FF6319">
      <w:pPr>
        <w:spacing w:line="300" w:lineRule="atLeast"/>
        <w:jc w:val="both"/>
        <w:rPr>
          <w:rFonts w:cs="Arial"/>
        </w:rPr>
      </w:pPr>
    </w:p>
    <w:p w14:paraId="2D385138" w14:textId="77777777" w:rsidR="00DE6817" w:rsidRPr="00FF6319" w:rsidRDefault="00DE6817" w:rsidP="00FF6319">
      <w:pPr>
        <w:spacing w:line="300" w:lineRule="atLeast"/>
        <w:jc w:val="both"/>
        <w:rPr>
          <w:rFonts w:cs="Arial"/>
        </w:rPr>
      </w:pPr>
      <w:r w:rsidRPr="00FF6319">
        <w:rPr>
          <w:rFonts w:cs="Arial"/>
        </w:rPr>
        <w:t xml:space="preserve">Listed in the </w:t>
      </w:r>
      <w:r w:rsidRPr="00FF6319">
        <w:rPr>
          <w:rFonts w:cs="Arial"/>
          <w:b/>
        </w:rPr>
        <w:t>Test Data section</w:t>
      </w:r>
      <w:r w:rsidRPr="00FF6319">
        <w:rPr>
          <w:rFonts w:cs="Arial"/>
        </w:rPr>
        <w:t xml:space="preserve"> of this document are the Test Cases that have been developed for the NIST testing process. Test Data PDF Documents, which are accessible from the NIST Immunization Test Suite identified in the </w:t>
      </w:r>
      <w:r w:rsidRPr="00FF6319">
        <w:rPr>
          <w:rFonts w:cs="Arial"/>
          <w:b/>
        </w:rPr>
        <w:t>Conformance Test Tools section</w:t>
      </w:r>
      <w:r w:rsidRPr="00FF6319">
        <w:rPr>
          <w:rFonts w:cs="Arial"/>
        </w:rPr>
        <w:t xml:space="preserve"> of this testing process document, contain the </w:t>
      </w:r>
      <w:r w:rsidRPr="00FF6319">
        <w:rPr>
          <w:rFonts w:cs="Arial"/>
        </w:rPr>
        <w:lastRenderedPageBreak/>
        <w:t xml:space="preserve">test data that are specific to each Test Step in the Test Cases. Instructions for use of the provided test data are listed in the </w:t>
      </w:r>
      <w:r w:rsidRPr="00FF6319">
        <w:rPr>
          <w:rFonts w:cs="Arial"/>
          <w:b/>
        </w:rPr>
        <w:t>Normative Test Description</w:t>
      </w:r>
      <w:r w:rsidRPr="00FF6319">
        <w:rPr>
          <w:rFonts w:cs="Arial"/>
        </w:rPr>
        <w:t xml:space="preserve"> and </w:t>
      </w:r>
      <w:r w:rsidRPr="00FF6319">
        <w:rPr>
          <w:rFonts w:cs="Arial"/>
          <w:b/>
        </w:rPr>
        <w:t>Test Data</w:t>
      </w:r>
      <w:r w:rsidRPr="00FF6319">
        <w:rPr>
          <w:rFonts w:cs="Arial"/>
        </w:rPr>
        <w:t xml:space="preserve"> </w:t>
      </w:r>
      <w:r w:rsidRPr="00FF6319">
        <w:rPr>
          <w:rFonts w:cs="Arial"/>
          <w:b/>
        </w:rPr>
        <w:t>sections</w:t>
      </w:r>
      <w:r w:rsidRPr="00FF6319">
        <w:rPr>
          <w:rFonts w:cs="Arial"/>
        </w:rPr>
        <w:t xml:space="preserve"> of this testing process document. </w:t>
      </w:r>
    </w:p>
    <w:p w14:paraId="6490A8B5" w14:textId="77777777" w:rsidR="00DE6817" w:rsidRDefault="00DE6817" w:rsidP="00DE6817">
      <w:pPr>
        <w:jc w:val="both"/>
        <w:rPr>
          <w:rFonts w:cs="Arial"/>
          <w:b/>
        </w:rPr>
      </w:pPr>
    </w:p>
    <w:p w14:paraId="1CA52004" w14:textId="77777777" w:rsidR="00DE6817" w:rsidRPr="002B7C93" w:rsidRDefault="00DE6817" w:rsidP="00DE6817">
      <w:pPr>
        <w:jc w:val="both"/>
        <w:rPr>
          <w:rFonts w:cs="Arial"/>
          <w:b/>
        </w:rPr>
      </w:pPr>
      <w:r w:rsidRPr="002B7C93">
        <w:rPr>
          <w:rFonts w:cs="Arial"/>
          <w:b/>
        </w:rPr>
        <w:t>The testing process consists of four derived requirements:</w:t>
      </w:r>
    </w:p>
    <w:p w14:paraId="05CA0163" w14:textId="77777777" w:rsidR="00DE6817" w:rsidRPr="002B7C93" w:rsidRDefault="00DE6817" w:rsidP="00DE6817">
      <w:pPr>
        <w:jc w:val="both"/>
        <w:rPr>
          <w:rFonts w:cs="Arial"/>
        </w:rPr>
      </w:pPr>
    </w:p>
    <w:p w14:paraId="31A3F4D4" w14:textId="77777777" w:rsidR="00DE6817" w:rsidRPr="002B7C93" w:rsidRDefault="00DE6817" w:rsidP="004F5CFF">
      <w:pPr>
        <w:numPr>
          <w:ilvl w:val="0"/>
          <w:numId w:val="17"/>
        </w:numPr>
        <w:spacing w:line="300" w:lineRule="atLeast"/>
        <w:ind w:left="360"/>
        <w:jc w:val="both"/>
        <w:rPr>
          <w:rFonts w:cs="Arial"/>
        </w:rPr>
      </w:pPr>
      <w:r w:rsidRPr="002B7C93">
        <w:rPr>
          <w:rFonts w:cs="Arial"/>
          <w:u w:val="single"/>
        </w:rPr>
        <w:t>Create immunization information messages</w:t>
      </w:r>
      <w:r w:rsidRPr="002B7C93">
        <w:rPr>
          <w:rFonts w:cs="Arial"/>
        </w:rPr>
        <w:t xml:space="preserve"> – evaluates the capability of the Health IT Module to electronically generate conformant HL7</w:t>
      </w:r>
      <w:r>
        <w:rPr>
          <w:rFonts w:cs="Arial"/>
        </w:rPr>
        <w:t xml:space="preserve"> v2.5.1</w:t>
      </w:r>
      <w:r w:rsidRPr="002B7C93">
        <w:rPr>
          <w:rFonts w:cs="Arial"/>
        </w:rPr>
        <w:t xml:space="preserve"> </w:t>
      </w:r>
      <w:r>
        <w:rPr>
          <w:rFonts w:cs="Arial"/>
        </w:rPr>
        <w:t xml:space="preserve">Z22 VXU </w:t>
      </w:r>
      <w:r w:rsidRPr="002B7C93">
        <w:rPr>
          <w:rFonts w:cs="Arial"/>
        </w:rPr>
        <w:t xml:space="preserve">messages for transmission of patient immunization information </w:t>
      </w:r>
    </w:p>
    <w:p w14:paraId="79F435E4"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Using the Health IT Module function(s)</w:t>
      </w:r>
    </w:p>
    <w:p w14:paraId="28C4539B" w14:textId="77777777" w:rsidR="00DE6817" w:rsidRPr="002B7C93" w:rsidRDefault="00DE6817" w:rsidP="004F5CFF">
      <w:pPr>
        <w:pStyle w:val="ListParagraph"/>
        <w:numPr>
          <w:ilvl w:val="0"/>
          <w:numId w:val="21"/>
        </w:numPr>
        <w:autoSpaceDE/>
        <w:autoSpaceDN/>
        <w:adjustRightInd/>
        <w:spacing w:line="300" w:lineRule="atLeast"/>
        <w:contextualSpacing w:val="0"/>
        <w:jc w:val="both"/>
        <w:rPr>
          <w:rFonts w:ascii="Arial" w:hAnsi="Arial" w:cs="Arial"/>
          <w:sz w:val="20"/>
          <w:szCs w:val="20"/>
        </w:rPr>
      </w:pPr>
      <w:r w:rsidRPr="002B7C93">
        <w:rPr>
          <w:rFonts w:ascii="Arial" w:hAnsi="Arial" w:cs="Arial"/>
          <w:sz w:val="20"/>
          <w:szCs w:val="20"/>
        </w:rPr>
        <w:t>The Tester inputs the provided immunization information test data for the test patients (input can be performed using a manual or automated process)</w:t>
      </w:r>
    </w:p>
    <w:p w14:paraId="0EC82AD1" w14:textId="77777777" w:rsidR="00DE6817" w:rsidRPr="002B7C93" w:rsidRDefault="00DE6817" w:rsidP="004F5CFF">
      <w:pPr>
        <w:pStyle w:val="ListParagraph"/>
        <w:numPr>
          <w:ilvl w:val="0"/>
          <w:numId w:val="26"/>
        </w:numPr>
        <w:spacing w:line="300" w:lineRule="atLeast"/>
        <w:contextualSpacing w:val="0"/>
        <w:jc w:val="both"/>
        <w:rPr>
          <w:rFonts w:ascii="Arial" w:hAnsi="Arial" w:cs="Arial"/>
          <w:sz w:val="20"/>
          <w:szCs w:val="20"/>
        </w:rPr>
      </w:pPr>
      <w:r w:rsidRPr="002B7C93">
        <w:rPr>
          <w:rFonts w:ascii="Arial" w:hAnsi="Arial" w:cs="Arial"/>
          <w:sz w:val="20"/>
          <w:szCs w:val="20"/>
        </w:rPr>
        <w:t xml:space="preserve">The Tester causes the Health IT Module to generate the indicated immunization information message using the provided test data and according to </w:t>
      </w:r>
    </w:p>
    <w:p w14:paraId="301F4EAC" w14:textId="77777777" w:rsidR="00DE6817" w:rsidRPr="002B7C93" w:rsidRDefault="00DE6817" w:rsidP="004F5CFF">
      <w:pPr>
        <w:pStyle w:val="ListParagraph"/>
        <w:numPr>
          <w:ilvl w:val="1"/>
          <w:numId w:val="45"/>
        </w:numPr>
        <w:spacing w:line="300" w:lineRule="atLeast"/>
        <w:ind w:left="1800"/>
        <w:contextualSpacing w:val="0"/>
        <w:jc w:val="both"/>
        <w:rPr>
          <w:rFonts w:ascii="Arial" w:hAnsi="Arial" w:cs="Arial"/>
          <w:sz w:val="20"/>
          <w:szCs w:val="20"/>
        </w:rPr>
      </w:pPr>
      <w:r w:rsidRPr="002B7C93">
        <w:rPr>
          <w:rFonts w:ascii="Arial" w:hAnsi="Arial" w:cs="Arial"/>
          <w:sz w:val="20"/>
          <w:szCs w:val="20"/>
        </w:rPr>
        <w:t xml:space="preserve">The </w:t>
      </w:r>
      <w:r w:rsidR="00CC0AA6" w:rsidRPr="00CC0AA6">
        <w:rPr>
          <w:rFonts w:ascii="Arial" w:hAnsi="Arial" w:cs="Arial"/>
          <w:sz w:val="20"/>
          <w:szCs w:val="20"/>
        </w:rPr>
        <w:t>Immunization Messaging Guide and associated Addendum</w:t>
      </w:r>
    </w:p>
    <w:p w14:paraId="3C19DF8C" w14:textId="77777777" w:rsidR="00DE6817" w:rsidRPr="002B7C93" w:rsidRDefault="00DE6817" w:rsidP="004F5CFF">
      <w:pPr>
        <w:pStyle w:val="ListParagraph"/>
        <w:numPr>
          <w:ilvl w:val="1"/>
          <w:numId w:val="45"/>
        </w:numPr>
        <w:spacing w:line="300" w:lineRule="atLeast"/>
        <w:ind w:left="1800"/>
        <w:contextualSpacing w:val="0"/>
        <w:jc w:val="both"/>
        <w:rPr>
          <w:rFonts w:ascii="Arial" w:hAnsi="Arial" w:cs="Arial"/>
          <w:sz w:val="20"/>
          <w:szCs w:val="20"/>
        </w:rPr>
      </w:pPr>
      <w:r w:rsidRPr="002B7C93">
        <w:rPr>
          <w:rFonts w:ascii="Arial" w:hAnsi="Arial" w:cs="Arial"/>
          <w:sz w:val="20"/>
          <w:szCs w:val="20"/>
        </w:rPr>
        <w:t xml:space="preserve">The </w:t>
      </w:r>
      <w:r w:rsidR="00C36624">
        <w:rPr>
          <w:rFonts w:ascii="Arial" w:hAnsi="Arial" w:cs="Arial"/>
          <w:sz w:val="20"/>
          <w:szCs w:val="20"/>
        </w:rPr>
        <w:t xml:space="preserve">named </w:t>
      </w:r>
      <w:r w:rsidR="00CC0AA6">
        <w:rPr>
          <w:rFonts w:ascii="Arial" w:hAnsi="Arial" w:cs="Arial"/>
          <w:sz w:val="20"/>
          <w:szCs w:val="20"/>
        </w:rPr>
        <w:t>CVX Standard Code Set</w:t>
      </w:r>
    </w:p>
    <w:p w14:paraId="47A1C724" w14:textId="77777777" w:rsidR="00DE6817" w:rsidRPr="002B7C93" w:rsidRDefault="00DE6817" w:rsidP="004F5CFF">
      <w:pPr>
        <w:pStyle w:val="ListParagraph"/>
        <w:numPr>
          <w:ilvl w:val="1"/>
          <w:numId w:val="45"/>
        </w:numPr>
        <w:spacing w:line="300" w:lineRule="atLeast"/>
        <w:ind w:left="1800"/>
        <w:contextualSpacing w:val="0"/>
        <w:jc w:val="both"/>
        <w:rPr>
          <w:rFonts w:ascii="Arial" w:hAnsi="Arial" w:cs="Arial"/>
          <w:sz w:val="20"/>
          <w:szCs w:val="20"/>
        </w:rPr>
      </w:pPr>
      <w:r w:rsidRPr="002B7C93">
        <w:rPr>
          <w:rFonts w:ascii="Arial" w:hAnsi="Arial" w:cs="Arial"/>
          <w:sz w:val="20"/>
          <w:szCs w:val="20"/>
        </w:rPr>
        <w:t xml:space="preserve">The </w:t>
      </w:r>
      <w:r w:rsidR="00CC0AA6">
        <w:rPr>
          <w:rFonts w:ascii="Arial" w:hAnsi="Arial" w:cs="Arial"/>
          <w:sz w:val="20"/>
          <w:szCs w:val="20"/>
        </w:rPr>
        <w:t>named NDC standard</w:t>
      </w:r>
    </w:p>
    <w:p w14:paraId="24617C48" w14:textId="77777777" w:rsidR="00DE6817" w:rsidRPr="002B7C93" w:rsidRDefault="00DE6817" w:rsidP="004F5CFF">
      <w:pPr>
        <w:pStyle w:val="ListParagraph"/>
        <w:numPr>
          <w:ilvl w:val="0"/>
          <w:numId w:val="21"/>
        </w:numPr>
        <w:spacing w:line="300" w:lineRule="atLeast"/>
        <w:contextualSpacing w:val="0"/>
        <w:jc w:val="both"/>
        <w:rPr>
          <w:rFonts w:ascii="Arial" w:hAnsi="Arial" w:cs="Arial"/>
          <w:sz w:val="20"/>
          <w:szCs w:val="20"/>
        </w:rPr>
      </w:pPr>
      <w:r w:rsidRPr="002B7C93">
        <w:rPr>
          <w:rFonts w:ascii="Arial" w:hAnsi="Arial" w:cs="Arial"/>
          <w:sz w:val="20"/>
          <w:szCs w:val="20"/>
        </w:rPr>
        <w:t>The Tester imports</w:t>
      </w:r>
      <w:r w:rsidR="00A806FB">
        <w:rPr>
          <w:rStyle w:val="FootnoteReference"/>
          <w:rFonts w:ascii="Arial" w:hAnsi="Arial" w:cs="Arial"/>
          <w:sz w:val="20"/>
          <w:szCs w:val="20"/>
        </w:rPr>
        <w:footnoteReference w:id="2"/>
      </w:r>
      <w:r w:rsidRPr="002B7C93">
        <w:rPr>
          <w:rFonts w:ascii="Arial" w:hAnsi="Arial" w:cs="Arial"/>
          <w:sz w:val="20"/>
          <w:szCs w:val="20"/>
        </w:rPr>
        <w:t xml:space="preserve"> the message into the NIST Immunization Test Suite</w:t>
      </w:r>
      <w:r w:rsidR="002170FD">
        <w:rPr>
          <w:rFonts w:ascii="Arial" w:hAnsi="Arial" w:cs="Arial"/>
          <w:sz w:val="20"/>
          <w:szCs w:val="20"/>
        </w:rPr>
        <w:t xml:space="preserve"> (Tool)</w:t>
      </w:r>
      <w:r w:rsidRPr="002B7C93">
        <w:rPr>
          <w:rFonts w:ascii="Arial" w:hAnsi="Arial" w:cs="Arial"/>
          <w:sz w:val="20"/>
          <w:szCs w:val="20"/>
        </w:rPr>
        <w:t xml:space="preserve">  </w:t>
      </w:r>
    </w:p>
    <w:p w14:paraId="4AE9A594" w14:textId="77777777" w:rsidR="00DE6817" w:rsidRPr="002B7C93" w:rsidRDefault="00DE6817" w:rsidP="004F5CFF">
      <w:pPr>
        <w:pStyle w:val="ListParagraph"/>
        <w:numPr>
          <w:ilvl w:val="1"/>
          <w:numId w:val="18"/>
        </w:numPr>
        <w:spacing w:line="300" w:lineRule="atLeast"/>
        <w:ind w:left="1080"/>
        <w:jc w:val="both"/>
        <w:rPr>
          <w:rFonts w:ascii="Arial" w:hAnsi="Arial" w:cs="Arial"/>
          <w:sz w:val="20"/>
          <w:szCs w:val="20"/>
        </w:rPr>
      </w:pPr>
      <w:r w:rsidRPr="002B7C93">
        <w:rPr>
          <w:rFonts w:ascii="Arial" w:hAnsi="Arial" w:cs="Arial"/>
          <w:sz w:val="20"/>
          <w:szCs w:val="20"/>
        </w:rPr>
        <w:t>Using the Validation Report produced by the</w:t>
      </w:r>
      <w:r w:rsidR="002170FD">
        <w:rPr>
          <w:rFonts w:ascii="Arial" w:hAnsi="Arial" w:cs="Arial"/>
          <w:sz w:val="20"/>
          <w:szCs w:val="20"/>
        </w:rPr>
        <w:t xml:space="preserve"> Tool</w:t>
      </w:r>
      <w:r w:rsidRPr="002B7C93">
        <w:rPr>
          <w:rFonts w:ascii="Arial" w:hAnsi="Arial" w:cs="Arial"/>
          <w:sz w:val="20"/>
          <w:szCs w:val="20"/>
        </w:rPr>
        <w:t xml:space="preserve">, the Tester verifies that the immunization message meets the Immunization Messaging Guide conformance requirements and vocabulary standards being tested </w:t>
      </w:r>
    </w:p>
    <w:p w14:paraId="00820D4A" w14:textId="77777777" w:rsidR="00DE6817" w:rsidRPr="002B7C93" w:rsidRDefault="00DE6817" w:rsidP="00DE6817">
      <w:pPr>
        <w:autoSpaceDE w:val="0"/>
        <w:autoSpaceDN w:val="0"/>
        <w:adjustRightInd w:val="0"/>
        <w:jc w:val="both"/>
        <w:rPr>
          <w:rFonts w:cs="Arial"/>
        </w:rPr>
      </w:pPr>
    </w:p>
    <w:p w14:paraId="1844804A" w14:textId="77777777" w:rsidR="00DE6817" w:rsidRPr="002B7C93" w:rsidRDefault="00DE6817" w:rsidP="004F5CFF">
      <w:pPr>
        <w:pStyle w:val="ListParagraph"/>
        <w:numPr>
          <w:ilvl w:val="0"/>
          <w:numId w:val="27"/>
        </w:numPr>
        <w:spacing w:line="300" w:lineRule="atLeast"/>
        <w:ind w:left="360"/>
        <w:jc w:val="both"/>
        <w:rPr>
          <w:rFonts w:ascii="Arial" w:hAnsi="Arial" w:cs="Arial"/>
          <w:sz w:val="20"/>
          <w:szCs w:val="20"/>
        </w:rPr>
      </w:pPr>
      <w:r w:rsidRPr="002B7C93">
        <w:rPr>
          <w:rFonts w:ascii="Arial" w:hAnsi="Arial" w:cs="Arial"/>
          <w:sz w:val="20"/>
          <w:szCs w:val="20"/>
          <w:u w:val="single"/>
        </w:rPr>
        <w:t>Receive and process acknowledgement messages</w:t>
      </w:r>
      <w:r w:rsidRPr="002B7C93">
        <w:rPr>
          <w:rFonts w:ascii="Arial" w:hAnsi="Arial" w:cs="Arial"/>
          <w:sz w:val="20"/>
          <w:szCs w:val="20"/>
        </w:rPr>
        <w:t xml:space="preserve">  – evaluates the capability of the Health IT Module to electronically receive and process conformant HL7 </w:t>
      </w:r>
      <w:r>
        <w:rPr>
          <w:rFonts w:ascii="Arial" w:hAnsi="Arial" w:cs="Arial"/>
          <w:sz w:val="20"/>
          <w:szCs w:val="20"/>
        </w:rPr>
        <w:t xml:space="preserve">v2.5.1 Z23 ACK </w:t>
      </w:r>
      <w:r w:rsidRPr="002B7C93">
        <w:rPr>
          <w:rFonts w:ascii="Arial" w:hAnsi="Arial" w:cs="Arial"/>
          <w:sz w:val="20"/>
          <w:szCs w:val="20"/>
        </w:rPr>
        <w:t xml:space="preserve">acknowledgement messages transmitted from immunization registries in response to a transmission of patient immunization information </w:t>
      </w:r>
    </w:p>
    <w:p w14:paraId="16FA5766"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The Tester captures an acknowledgment message in the</w:t>
      </w:r>
      <w:r w:rsidR="002170FD">
        <w:rPr>
          <w:rFonts w:ascii="Arial" w:hAnsi="Arial" w:cs="Arial"/>
          <w:sz w:val="20"/>
          <w:szCs w:val="20"/>
        </w:rPr>
        <w:t xml:space="preserve"> Tool</w:t>
      </w:r>
      <w:r w:rsidRPr="002B7C93">
        <w:rPr>
          <w:rFonts w:ascii="Arial" w:hAnsi="Arial" w:cs="Arial"/>
          <w:sz w:val="20"/>
          <w:szCs w:val="20"/>
        </w:rPr>
        <w:t xml:space="preserve"> and imports it into the Health IT Module being tested</w:t>
      </w:r>
    </w:p>
    <w:p w14:paraId="1CF7B218"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The Health IT Module processes the acknowledgment message</w:t>
      </w:r>
    </w:p>
    <w:p w14:paraId="6578103B"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The Tester retrieves a Juror Document from the</w:t>
      </w:r>
      <w:r w:rsidR="002170FD">
        <w:rPr>
          <w:rFonts w:ascii="Arial" w:hAnsi="Arial" w:cs="Arial"/>
          <w:sz w:val="20"/>
          <w:szCs w:val="20"/>
        </w:rPr>
        <w:t xml:space="preserve"> Tool</w:t>
      </w:r>
      <w:r w:rsidRPr="002B7C93">
        <w:rPr>
          <w:rFonts w:ascii="Arial" w:hAnsi="Arial" w:cs="Arial"/>
          <w:sz w:val="20"/>
          <w:szCs w:val="20"/>
        </w:rPr>
        <w:t xml:space="preserve"> and uses it to verify that the Health IT Module processed the acknowledgment message according to the Immunization Messaging Guide conformance requirements being tested </w:t>
      </w:r>
    </w:p>
    <w:p w14:paraId="4A1390E5" w14:textId="77777777" w:rsidR="00DE6817" w:rsidRPr="002B7C93" w:rsidRDefault="00DE6817" w:rsidP="00DE6817">
      <w:pPr>
        <w:jc w:val="both"/>
        <w:rPr>
          <w:rFonts w:cs="Arial"/>
        </w:rPr>
      </w:pPr>
    </w:p>
    <w:p w14:paraId="6BAA8119" w14:textId="77777777" w:rsidR="00DE6817" w:rsidRPr="002B7C93" w:rsidRDefault="00DE6817" w:rsidP="004F5CFF">
      <w:pPr>
        <w:numPr>
          <w:ilvl w:val="0"/>
          <w:numId w:val="28"/>
        </w:numPr>
        <w:spacing w:line="300" w:lineRule="atLeast"/>
        <w:ind w:left="360"/>
        <w:jc w:val="both"/>
        <w:rPr>
          <w:rFonts w:cs="Arial"/>
        </w:rPr>
      </w:pPr>
      <w:r w:rsidRPr="002B7C93">
        <w:rPr>
          <w:rFonts w:cs="Arial"/>
          <w:u w:val="single"/>
        </w:rPr>
        <w:t>Create evaluated immunization history and forecast query messages</w:t>
      </w:r>
      <w:r w:rsidRPr="002B7C93">
        <w:rPr>
          <w:rFonts w:cs="Arial"/>
        </w:rPr>
        <w:t xml:space="preserve"> – evaluates the capability of the Health IT Module to electronically generate conformant HL7 </w:t>
      </w:r>
      <w:r>
        <w:rPr>
          <w:rFonts w:cs="Arial"/>
        </w:rPr>
        <w:t xml:space="preserve">v2.5.1 Z44 QBP </w:t>
      </w:r>
      <w:r w:rsidRPr="002B7C93">
        <w:rPr>
          <w:rFonts w:cs="Arial"/>
        </w:rPr>
        <w:t xml:space="preserve">query messages for transmission to immunization registries requesting evaluated immunization history and forecast information </w:t>
      </w:r>
    </w:p>
    <w:p w14:paraId="0727891B"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Using the Health IT Module function(s)</w:t>
      </w:r>
    </w:p>
    <w:p w14:paraId="12C38F60" w14:textId="77777777" w:rsidR="00DE6817" w:rsidRPr="002B7C93" w:rsidRDefault="00DE6817" w:rsidP="004F5CFF">
      <w:pPr>
        <w:pStyle w:val="ListParagraph"/>
        <w:numPr>
          <w:ilvl w:val="2"/>
          <w:numId w:val="18"/>
        </w:numPr>
        <w:autoSpaceDE/>
        <w:autoSpaceDN/>
        <w:adjustRightInd/>
        <w:spacing w:line="300" w:lineRule="atLeast"/>
        <w:ind w:left="1440"/>
        <w:contextualSpacing w:val="0"/>
        <w:jc w:val="both"/>
        <w:rPr>
          <w:rFonts w:ascii="Arial" w:hAnsi="Arial" w:cs="Arial"/>
          <w:sz w:val="20"/>
          <w:szCs w:val="20"/>
        </w:rPr>
      </w:pPr>
      <w:r w:rsidRPr="002B7C93">
        <w:rPr>
          <w:rFonts w:ascii="Arial" w:hAnsi="Arial" w:cs="Arial"/>
          <w:sz w:val="20"/>
          <w:szCs w:val="20"/>
        </w:rPr>
        <w:lastRenderedPageBreak/>
        <w:t>The Tester inputs the provided immunization information test data for the test patients (input can be performed using a manual or automated process)</w:t>
      </w:r>
    </w:p>
    <w:p w14:paraId="7360230C" w14:textId="77777777" w:rsidR="00DE6817" w:rsidRPr="002B7C93" w:rsidRDefault="00DE6817" w:rsidP="00794A4A">
      <w:pPr>
        <w:pStyle w:val="ListParagraph"/>
        <w:numPr>
          <w:ilvl w:val="2"/>
          <w:numId w:val="18"/>
        </w:numPr>
        <w:spacing w:line="300" w:lineRule="atLeast"/>
        <w:ind w:left="1440"/>
        <w:contextualSpacing w:val="0"/>
        <w:jc w:val="both"/>
        <w:rPr>
          <w:rFonts w:ascii="Arial" w:hAnsi="Arial" w:cs="Arial"/>
          <w:sz w:val="20"/>
          <w:szCs w:val="20"/>
        </w:rPr>
      </w:pPr>
      <w:r w:rsidRPr="002B7C93">
        <w:rPr>
          <w:rFonts w:ascii="Arial" w:hAnsi="Arial" w:cs="Arial"/>
          <w:sz w:val="20"/>
          <w:szCs w:val="20"/>
        </w:rPr>
        <w:t xml:space="preserve">The Tester causes the Health IT Module to generate the indicated immunization query message using the </w:t>
      </w:r>
      <w:r w:rsidR="00C36624" w:rsidRPr="00CC0AA6">
        <w:rPr>
          <w:rFonts w:ascii="Arial" w:hAnsi="Arial" w:cs="Arial"/>
          <w:sz w:val="20"/>
          <w:szCs w:val="20"/>
        </w:rPr>
        <w:t>Immunization Messaging Guide and associated Addendum</w:t>
      </w:r>
    </w:p>
    <w:p w14:paraId="4A2D8702" w14:textId="77777777" w:rsidR="00DE6817" w:rsidRPr="002B7C93" w:rsidRDefault="00DE6817" w:rsidP="004F5CFF">
      <w:pPr>
        <w:pStyle w:val="ListParagraph"/>
        <w:numPr>
          <w:ilvl w:val="2"/>
          <w:numId w:val="18"/>
        </w:numPr>
        <w:spacing w:line="300" w:lineRule="atLeast"/>
        <w:ind w:left="1440"/>
        <w:contextualSpacing w:val="0"/>
        <w:jc w:val="both"/>
        <w:rPr>
          <w:rFonts w:ascii="Arial" w:hAnsi="Arial" w:cs="Arial"/>
          <w:sz w:val="20"/>
          <w:szCs w:val="20"/>
        </w:rPr>
      </w:pPr>
      <w:r w:rsidRPr="002B7C93">
        <w:rPr>
          <w:rFonts w:ascii="Arial" w:hAnsi="Arial" w:cs="Arial"/>
          <w:sz w:val="20"/>
          <w:szCs w:val="20"/>
        </w:rPr>
        <w:t>The Tester imports the query message into the</w:t>
      </w:r>
      <w:r w:rsidR="002170FD">
        <w:rPr>
          <w:rFonts w:ascii="Arial" w:hAnsi="Arial" w:cs="Arial"/>
          <w:sz w:val="20"/>
          <w:szCs w:val="20"/>
        </w:rPr>
        <w:t xml:space="preserve"> Tool</w:t>
      </w:r>
      <w:r w:rsidRPr="002B7C93">
        <w:rPr>
          <w:rFonts w:ascii="Arial" w:hAnsi="Arial" w:cs="Arial"/>
          <w:sz w:val="20"/>
          <w:szCs w:val="20"/>
        </w:rPr>
        <w:t xml:space="preserve"> </w:t>
      </w:r>
    </w:p>
    <w:p w14:paraId="4FA1371C" w14:textId="77777777" w:rsidR="00DE6817" w:rsidRPr="002B7C93" w:rsidRDefault="00DE6817" w:rsidP="004F5CFF">
      <w:pPr>
        <w:pStyle w:val="ListParagraph"/>
        <w:numPr>
          <w:ilvl w:val="1"/>
          <w:numId w:val="18"/>
        </w:numPr>
        <w:spacing w:line="300" w:lineRule="atLeast"/>
        <w:ind w:left="1080"/>
        <w:contextualSpacing w:val="0"/>
        <w:jc w:val="both"/>
        <w:rPr>
          <w:rFonts w:ascii="Arial" w:hAnsi="Arial" w:cs="Arial"/>
          <w:sz w:val="20"/>
          <w:szCs w:val="20"/>
        </w:rPr>
      </w:pPr>
      <w:r w:rsidRPr="002B7C93">
        <w:rPr>
          <w:rFonts w:ascii="Arial" w:hAnsi="Arial" w:cs="Arial"/>
          <w:sz w:val="20"/>
          <w:szCs w:val="20"/>
        </w:rPr>
        <w:t>Using the Validation Report produced by the</w:t>
      </w:r>
      <w:r w:rsidR="002170FD">
        <w:rPr>
          <w:rFonts w:ascii="Arial" w:hAnsi="Arial" w:cs="Arial"/>
          <w:sz w:val="20"/>
          <w:szCs w:val="20"/>
        </w:rPr>
        <w:t xml:space="preserve"> Tool</w:t>
      </w:r>
      <w:r w:rsidRPr="002B7C93">
        <w:rPr>
          <w:rFonts w:ascii="Arial" w:hAnsi="Arial" w:cs="Arial"/>
          <w:sz w:val="20"/>
          <w:szCs w:val="20"/>
        </w:rPr>
        <w:t>, the Tester verifies that the query message meets the Implementation Guide conformance requirements being tested</w:t>
      </w:r>
    </w:p>
    <w:p w14:paraId="76CC0FC6" w14:textId="77777777" w:rsidR="00DE6817" w:rsidRPr="002B7C93" w:rsidRDefault="00DE6817" w:rsidP="00DE6817">
      <w:pPr>
        <w:autoSpaceDE w:val="0"/>
        <w:autoSpaceDN w:val="0"/>
        <w:adjustRightInd w:val="0"/>
        <w:jc w:val="both"/>
        <w:rPr>
          <w:rFonts w:cs="Arial"/>
        </w:rPr>
      </w:pPr>
    </w:p>
    <w:p w14:paraId="0D8620A2" w14:textId="77777777" w:rsidR="00DE6817" w:rsidRPr="002B7C93" w:rsidRDefault="00DE6817" w:rsidP="004F5CFF">
      <w:pPr>
        <w:numPr>
          <w:ilvl w:val="0"/>
          <w:numId w:val="28"/>
        </w:numPr>
        <w:spacing w:line="300" w:lineRule="atLeast"/>
        <w:ind w:left="360"/>
        <w:jc w:val="both"/>
        <w:rPr>
          <w:rFonts w:cs="Arial"/>
        </w:rPr>
      </w:pPr>
      <w:r w:rsidRPr="002B7C93">
        <w:rPr>
          <w:rFonts w:cs="Arial"/>
          <w:u w:val="single"/>
        </w:rPr>
        <w:t>Receive and display responses to the evaluated immunization history and forecast query messages</w:t>
      </w:r>
      <w:r w:rsidRPr="002B7C93">
        <w:rPr>
          <w:rFonts w:cs="Arial"/>
        </w:rPr>
        <w:t xml:space="preserve"> – evaluates the capability of the Health IT Module to electronically receive conformant HL7 evaluated immunization history and forecast </w:t>
      </w:r>
      <w:r>
        <w:rPr>
          <w:rFonts w:cs="Arial"/>
        </w:rPr>
        <w:t xml:space="preserve">HL7 v2.5.1 Z42 RSP or HL7 v2.5.1 Z33 RSP </w:t>
      </w:r>
      <w:r w:rsidRPr="002B7C93">
        <w:rPr>
          <w:rFonts w:cs="Arial"/>
        </w:rPr>
        <w:t xml:space="preserve">response messages and to display to the user the information contained in the messages </w:t>
      </w:r>
    </w:p>
    <w:p w14:paraId="6D9EAA82" w14:textId="77777777" w:rsidR="00DE6817" w:rsidRPr="002B7C93" w:rsidRDefault="00DE6817" w:rsidP="004F5CFF">
      <w:pPr>
        <w:pStyle w:val="ListParagraph"/>
        <w:numPr>
          <w:ilvl w:val="1"/>
          <w:numId w:val="18"/>
        </w:numPr>
        <w:spacing w:line="300" w:lineRule="atLeast"/>
        <w:ind w:left="1080"/>
        <w:contextualSpacing w:val="0"/>
        <w:jc w:val="both"/>
        <w:rPr>
          <w:rFonts w:ascii="Arial" w:hAnsi="Arial" w:cs="Arial"/>
          <w:sz w:val="20"/>
          <w:szCs w:val="20"/>
        </w:rPr>
      </w:pPr>
      <w:r w:rsidRPr="002B7C93">
        <w:rPr>
          <w:rFonts w:ascii="Arial" w:hAnsi="Arial" w:cs="Arial"/>
          <w:sz w:val="20"/>
          <w:szCs w:val="20"/>
        </w:rPr>
        <w:t xml:space="preserve">The Tester causes the </w:t>
      </w:r>
      <w:r w:rsidR="002170FD">
        <w:rPr>
          <w:rFonts w:ascii="Arial" w:hAnsi="Arial" w:cs="Arial"/>
          <w:sz w:val="20"/>
          <w:szCs w:val="20"/>
        </w:rPr>
        <w:t>Tool</w:t>
      </w:r>
      <w:r w:rsidRPr="002B7C93">
        <w:rPr>
          <w:rFonts w:ascii="Arial" w:hAnsi="Arial" w:cs="Arial"/>
          <w:sz w:val="20"/>
          <w:szCs w:val="20"/>
        </w:rPr>
        <w:t xml:space="preserve"> to generate the indicated response message that is conformant to the </w:t>
      </w:r>
      <w:r w:rsidR="00C36624" w:rsidRPr="00CC0AA6">
        <w:rPr>
          <w:rFonts w:ascii="Arial" w:hAnsi="Arial" w:cs="Arial"/>
          <w:sz w:val="20"/>
          <w:szCs w:val="20"/>
        </w:rPr>
        <w:t>Immunization Messaging Guide and associated Addendum</w:t>
      </w:r>
      <w:r w:rsidR="00C36624" w:rsidRPr="002B7C93">
        <w:rPr>
          <w:rFonts w:ascii="Arial" w:hAnsi="Arial" w:cs="Arial"/>
          <w:sz w:val="20"/>
          <w:szCs w:val="20"/>
        </w:rPr>
        <w:t xml:space="preserve"> </w:t>
      </w:r>
    </w:p>
    <w:p w14:paraId="7B003E40" w14:textId="77777777" w:rsidR="00DE6817" w:rsidRPr="002B7C93" w:rsidRDefault="00DE6817" w:rsidP="004F5CFF">
      <w:pPr>
        <w:pStyle w:val="ListParagraph"/>
        <w:numPr>
          <w:ilvl w:val="4"/>
          <w:numId w:val="23"/>
        </w:numPr>
        <w:spacing w:line="300" w:lineRule="atLeast"/>
        <w:ind w:left="1080"/>
        <w:jc w:val="both"/>
        <w:rPr>
          <w:rFonts w:ascii="Arial" w:hAnsi="Arial" w:cs="Arial"/>
          <w:sz w:val="20"/>
          <w:szCs w:val="20"/>
        </w:rPr>
      </w:pPr>
      <w:r w:rsidRPr="002B7C93">
        <w:rPr>
          <w:rFonts w:ascii="Arial" w:hAnsi="Arial" w:cs="Arial"/>
          <w:sz w:val="20"/>
          <w:szCs w:val="20"/>
        </w:rPr>
        <w:t>Using the Health IT Module function(s), the Tester imports the conformant response message into the Health IT Module and causes it to display</w:t>
      </w:r>
    </w:p>
    <w:p w14:paraId="5361155C" w14:textId="77777777" w:rsidR="00DE6817" w:rsidRPr="002B7C93" w:rsidRDefault="00DE6817" w:rsidP="004F5CFF">
      <w:pPr>
        <w:pStyle w:val="ListParagraph"/>
        <w:numPr>
          <w:ilvl w:val="5"/>
          <w:numId w:val="23"/>
        </w:numPr>
        <w:spacing w:line="300" w:lineRule="atLeast"/>
        <w:ind w:left="1440"/>
        <w:jc w:val="both"/>
        <w:rPr>
          <w:rFonts w:ascii="Arial" w:hAnsi="Arial" w:cs="Arial"/>
          <w:sz w:val="20"/>
          <w:szCs w:val="20"/>
        </w:rPr>
      </w:pPr>
      <w:r w:rsidRPr="002B7C93">
        <w:rPr>
          <w:rFonts w:ascii="Arial" w:hAnsi="Arial" w:cs="Arial"/>
          <w:sz w:val="20"/>
          <w:szCs w:val="20"/>
        </w:rPr>
        <w:t>The requested evaluated immunization history and immunization forecast information contained in the response message OR</w:t>
      </w:r>
    </w:p>
    <w:p w14:paraId="4E7D4ADB" w14:textId="77777777" w:rsidR="00DE6817" w:rsidRPr="002B7C93" w:rsidRDefault="00DE6817" w:rsidP="004F5CFF">
      <w:pPr>
        <w:pStyle w:val="ListParagraph"/>
        <w:numPr>
          <w:ilvl w:val="5"/>
          <w:numId w:val="23"/>
        </w:numPr>
        <w:spacing w:line="300" w:lineRule="atLeast"/>
        <w:ind w:left="1440"/>
        <w:jc w:val="both"/>
        <w:rPr>
          <w:rFonts w:ascii="Arial" w:hAnsi="Arial" w:cs="Arial"/>
          <w:sz w:val="20"/>
          <w:szCs w:val="20"/>
        </w:rPr>
      </w:pPr>
      <w:r w:rsidRPr="002B7C93">
        <w:rPr>
          <w:rFonts w:ascii="Arial" w:hAnsi="Arial" w:cs="Arial"/>
          <w:sz w:val="20"/>
          <w:szCs w:val="20"/>
        </w:rPr>
        <w:t>A notification indicating that the query for the Evaluated Immunization History and Immunization Forecast is complete but no matching records were found for the person in the query OR</w:t>
      </w:r>
    </w:p>
    <w:p w14:paraId="37AD84A2" w14:textId="77777777" w:rsidR="00DE6817" w:rsidRPr="002B7C93" w:rsidRDefault="00DE6817" w:rsidP="004F5CFF">
      <w:pPr>
        <w:pStyle w:val="ListParagraph"/>
        <w:numPr>
          <w:ilvl w:val="5"/>
          <w:numId w:val="23"/>
        </w:numPr>
        <w:spacing w:line="300" w:lineRule="atLeast"/>
        <w:ind w:left="1440"/>
        <w:jc w:val="both"/>
        <w:rPr>
          <w:rFonts w:ascii="Arial" w:hAnsi="Arial" w:cs="Arial"/>
          <w:sz w:val="20"/>
          <w:szCs w:val="20"/>
        </w:rPr>
      </w:pPr>
      <w:r w:rsidRPr="002B7C93">
        <w:rPr>
          <w:rFonts w:ascii="Arial" w:hAnsi="Arial" w:cs="Arial"/>
          <w:sz w:val="20"/>
          <w:szCs w:val="20"/>
        </w:rPr>
        <w:t xml:space="preserve">A notification indicating that the query for the Evaluated Immunization History and Immunization Forecast is complete but too many matches were found for the patient requested </w:t>
      </w:r>
    </w:p>
    <w:p w14:paraId="16C602DC" w14:textId="77777777" w:rsidR="00DE6817" w:rsidRPr="002B7C93" w:rsidRDefault="00DE6817" w:rsidP="004F5CFF">
      <w:pPr>
        <w:pStyle w:val="ListParagraph"/>
        <w:numPr>
          <w:ilvl w:val="1"/>
          <w:numId w:val="18"/>
        </w:numPr>
        <w:spacing w:line="300" w:lineRule="atLeast"/>
        <w:ind w:left="1080"/>
        <w:contextualSpacing w:val="0"/>
        <w:jc w:val="both"/>
        <w:rPr>
          <w:rFonts w:ascii="Arial" w:hAnsi="Arial" w:cs="Arial"/>
          <w:sz w:val="20"/>
          <w:szCs w:val="20"/>
        </w:rPr>
      </w:pPr>
      <w:r w:rsidRPr="002B7C93">
        <w:rPr>
          <w:rFonts w:ascii="Arial" w:hAnsi="Arial" w:cs="Arial"/>
          <w:sz w:val="20"/>
          <w:szCs w:val="20"/>
        </w:rPr>
        <w:t xml:space="preserve">Using the Juror Document produced by the </w:t>
      </w:r>
      <w:r w:rsidR="002170FD">
        <w:rPr>
          <w:rFonts w:ascii="Arial" w:hAnsi="Arial" w:cs="Arial"/>
          <w:sz w:val="20"/>
          <w:szCs w:val="20"/>
        </w:rPr>
        <w:t>Tool</w:t>
      </w:r>
      <w:r w:rsidRPr="002B7C93">
        <w:rPr>
          <w:rFonts w:ascii="Arial" w:hAnsi="Arial" w:cs="Arial"/>
          <w:sz w:val="20"/>
          <w:szCs w:val="20"/>
        </w:rPr>
        <w:t>, the Tester verifies that the Health IT Module displays</w:t>
      </w:r>
    </w:p>
    <w:p w14:paraId="45687AC1" w14:textId="77777777" w:rsidR="00DE6817" w:rsidRPr="002B7C93" w:rsidRDefault="00DE6817" w:rsidP="004F5CFF">
      <w:pPr>
        <w:pStyle w:val="ListParagraph"/>
        <w:numPr>
          <w:ilvl w:val="2"/>
          <w:numId w:val="18"/>
        </w:numPr>
        <w:spacing w:line="300" w:lineRule="atLeast"/>
        <w:ind w:left="1440"/>
        <w:contextualSpacing w:val="0"/>
        <w:jc w:val="both"/>
        <w:rPr>
          <w:rFonts w:ascii="Arial" w:hAnsi="Arial" w:cs="Arial"/>
          <w:sz w:val="20"/>
          <w:szCs w:val="20"/>
        </w:rPr>
      </w:pPr>
      <w:r w:rsidRPr="002B7C93">
        <w:rPr>
          <w:rFonts w:ascii="Arial" w:hAnsi="Arial" w:cs="Arial"/>
          <w:sz w:val="20"/>
          <w:szCs w:val="20"/>
        </w:rPr>
        <w:t xml:space="preserve">At minimum, the evaluated immunization history and immunization forecast information </w:t>
      </w:r>
      <w:r>
        <w:rPr>
          <w:rFonts w:ascii="Arial" w:hAnsi="Arial" w:cs="Arial"/>
          <w:sz w:val="20"/>
          <w:szCs w:val="20"/>
        </w:rPr>
        <w:t>that was returned in the response message</w:t>
      </w:r>
      <w:r w:rsidRPr="002B7C93">
        <w:rPr>
          <w:rFonts w:ascii="Arial" w:hAnsi="Arial" w:cs="Arial"/>
          <w:sz w:val="20"/>
          <w:szCs w:val="20"/>
        </w:rPr>
        <w:t xml:space="preserve"> for the patient requested</w:t>
      </w:r>
      <w:r>
        <w:rPr>
          <w:rFonts w:ascii="Arial" w:hAnsi="Arial" w:cs="Arial"/>
          <w:sz w:val="20"/>
          <w:szCs w:val="20"/>
        </w:rPr>
        <w:t xml:space="preserve"> in the query message</w:t>
      </w:r>
      <w:r w:rsidRPr="002B7C93">
        <w:rPr>
          <w:rFonts w:ascii="Arial" w:hAnsi="Arial" w:cs="Arial"/>
          <w:sz w:val="20"/>
          <w:szCs w:val="20"/>
        </w:rPr>
        <w:t xml:space="preserve"> OR</w:t>
      </w:r>
    </w:p>
    <w:p w14:paraId="543A06DE" w14:textId="77777777" w:rsidR="00DE6817" w:rsidRDefault="00C36624" w:rsidP="004F5CFF">
      <w:pPr>
        <w:pStyle w:val="ListParagraph"/>
        <w:numPr>
          <w:ilvl w:val="2"/>
          <w:numId w:val="18"/>
        </w:numPr>
        <w:spacing w:line="300" w:lineRule="atLeast"/>
        <w:ind w:left="1440"/>
        <w:contextualSpacing w:val="0"/>
        <w:jc w:val="both"/>
        <w:rPr>
          <w:rFonts w:ascii="Arial" w:hAnsi="Arial" w:cs="Arial"/>
          <w:sz w:val="20"/>
          <w:szCs w:val="20"/>
        </w:rPr>
      </w:pPr>
      <w:r>
        <w:rPr>
          <w:rFonts w:ascii="Arial" w:hAnsi="Arial" w:cs="Arial"/>
          <w:sz w:val="20"/>
          <w:szCs w:val="20"/>
        </w:rPr>
        <w:t xml:space="preserve">A </w:t>
      </w:r>
      <w:r w:rsidR="00DE6817" w:rsidRPr="002B7C93">
        <w:rPr>
          <w:rFonts w:ascii="Arial" w:hAnsi="Arial" w:cs="Arial"/>
          <w:sz w:val="20"/>
          <w:szCs w:val="20"/>
        </w:rPr>
        <w:t>notification indicating that no matching records were found</w:t>
      </w:r>
      <w:r w:rsidR="00DE6817">
        <w:rPr>
          <w:rFonts w:ascii="Arial" w:hAnsi="Arial" w:cs="Arial"/>
          <w:sz w:val="20"/>
          <w:szCs w:val="20"/>
        </w:rPr>
        <w:t xml:space="preserve"> for the patient requested in the query message</w:t>
      </w:r>
      <w:r w:rsidR="00DE6817" w:rsidRPr="002B7C93">
        <w:rPr>
          <w:rFonts w:ascii="Arial" w:hAnsi="Arial" w:cs="Arial"/>
          <w:sz w:val="20"/>
          <w:szCs w:val="20"/>
        </w:rPr>
        <w:t xml:space="preserve"> </w:t>
      </w:r>
      <w:r w:rsidR="00DE6817">
        <w:rPr>
          <w:rFonts w:ascii="Arial" w:hAnsi="Arial" w:cs="Arial"/>
          <w:sz w:val="20"/>
          <w:szCs w:val="20"/>
        </w:rPr>
        <w:t>OR</w:t>
      </w:r>
    </w:p>
    <w:p w14:paraId="51265ACC" w14:textId="77777777" w:rsidR="00DE6817" w:rsidRPr="002B7C93" w:rsidRDefault="00C36624" w:rsidP="004F5CFF">
      <w:pPr>
        <w:pStyle w:val="ListParagraph"/>
        <w:numPr>
          <w:ilvl w:val="2"/>
          <w:numId w:val="18"/>
        </w:numPr>
        <w:spacing w:line="300" w:lineRule="atLeast"/>
        <w:ind w:left="1440"/>
        <w:contextualSpacing w:val="0"/>
        <w:jc w:val="both"/>
        <w:rPr>
          <w:rFonts w:ascii="Arial" w:hAnsi="Arial" w:cs="Arial"/>
          <w:sz w:val="20"/>
          <w:szCs w:val="20"/>
        </w:rPr>
      </w:pPr>
      <w:r>
        <w:rPr>
          <w:rFonts w:ascii="Arial" w:hAnsi="Arial" w:cs="Arial"/>
          <w:sz w:val="20"/>
          <w:szCs w:val="20"/>
        </w:rPr>
        <w:t>A</w:t>
      </w:r>
      <w:r w:rsidR="00DE6817">
        <w:rPr>
          <w:rFonts w:ascii="Arial" w:hAnsi="Arial" w:cs="Arial"/>
          <w:sz w:val="20"/>
          <w:szCs w:val="20"/>
        </w:rPr>
        <w:t xml:space="preserve"> notification indicating that</w:t>
      </w:r>
      <w:r w:rsidR="00DE6817" w:rsidRPr="002B7C93">
        <w:rPr>
          <w:rFonts w:ascii="Arial" w:hAnsi="Arial" w:cs="Arial"/>
          <w:sz w:val="20"/>
          <w:szCs w:val="20"/>
        </w:rPr>
        <w:t xml:space="preserve"> too many matches were found for the patient requested in the query message </w:t>
      </w:r>
    </w:p>
    <w:p w14:paraId="47763061" w14:textId="77777777" w:rsidR="00DE6817" w:rsidRPr="002B7C93" w:rsidRDefault="00DE6817" w:rsidP="00DE6817">
      <w:pPr>
        <w:jc w:val="both"/>
        <w:rPr>
          <w:rFonts w:cs="Arial"/>
          <w:bCs/>
          <w:smallCaps/>
        </w:rPr>
      </w:pPr>
    </w:p>
    <w:p w14:paraId="1C2AE523" w14:textId="77777777" w:rsidR="00DE6817" w:rsidRPr="002B7C93" w:rsidRDefault="00DE6817" w:rsidP="00DE6817">
      <w:pPr>
        <w:jc w:val="both"/>
        <w:rPr>
          <w:rFonts w:cs="Arial"/>
        </w:rPr>
      </w:pPr>
      <w:r w:rsidRPr="002B7C93">
        <w:rPr>
          <w:rFonts w:cs="Arial"/>
          <w:b/>
          <w:bCs/>
        </w:rPr>
        <w:t>Note: Regarding Use of MVX Codes for Immunization Messages</w:t>
      </w:r>
      <w:r w:rsidRPr="002B7C93">
        <w:rPr>
          <w:rFonts w:cs="Arial"/>
        </w:rPr>
        <w:t xml:space="preserve"> </w:t>
      </w:r>
    </w:p>
    <w:p w14:paraId="34A538C5" w14:textId="77777777" w:rsidR="00DE6817" w:rsidRPr="002B7C93" w:rsidRDefault="00DE6817" w:rsidP="00DE6817">
      <w:pPr>
        <w:jc w:val="both"/>
        <w:rPr>
          <w:rFonts w:cs="Arial"/>
        </w:rPr>
      </w:pPr>
    </w:p>
    <w:p w14:paraId="417FBB3A" w14:textId="77777777" w:rsidR="00DE6817" w:rsidRPr="002B7C93" w:rsidRDefault="00DE6817" w:rsidP="00C36624">
      <w:pPr>
        <w:spacing w:line="300" w:lineRule="atLeast"/>
        <w:jc w:val="both"/>
        <w:rPr>
          <w:rFonts w:cs="Arial"/>
        </w:rPr>
      </w:pPr>
      <w:r w:rsidRPr="002B7C93">
        <w:rPr>
          <w:rFonts w:cs="Arial"/>
        </w:rPr>
        <w:t xml:space="preserve">ONC did not adopt MVX (Manufacturers of Vaccines) codes for vaccine manufacturers in the 2015 Edition Health IT Certification Criteria Final Rule and did not include MVX codes in their list of code sets. For the purposes of administered vaccines, ONC requires that the NDC (National Drug Code) be sent in the VXU message [RXA-5] when an immunization is reported at the time it is administered when the actual product is known; and states that CVX (Vaccines Administered) codes are to be sent [RXA-5] when reporting historical vaccines. The NIST HL7 Context-based validation in the 2015 Edition </w:t>
      </w:r>
      <w:r w:rsidRPr="002B7C93">
        <w:rPr>
          <w:rFonts w:cs="Arial"/>
        </w:rPr>
        <w:lastRenderedPageBreak/>
        <w:t>Immunization Test Suite used for ONC certification testing will verify that the Health IT Module supports NDC for new immunization records and CVX for historical immunization records in HL7 immunization messages, and the Test Cases in the Test Suite (ONC 2015 Test Plan) will reflect this requirement.</w:t>
      </w:r>
    </w:p>
    <w:p w14:paraId="5C3E7BDB" w14:textId="77777777" w:rsidR="00DE6817" w:rsidRPr="002B7C93" w:rsidRDefault="00DE6817" w:rsidP="00C36624">
      <w:pPr>
        <w:spacing w:line="300" w:lineRule="atLeast"/>
        <w:jc w:val="both"/>
        <w:rPr>
          <w:rFonts w:cs="Arial"/>
        </w:rPr>
      </w:pPr>
    </w:p>
    <w:p w14:paraId="64226DF4" w14:textId="77777777" w:rsidR="00DE6817" w:rsidRPr="00C36624" w:rsidRDefault="00DE6817" w:rsidP="00C36624">
      <w:pPr>
        <w:spacing w:line="300" w:lineRule="atLeast"/>
        <w:jc w:val="both"/>
        <w:rPr>
          <w:rFonts w:cs="Arial"/>
        </w:rPr>
      </w:pPr>
      <w:r w:rsidRPr="002B7C93">
        <w:rPr>
          <w:rFonts w:cs="Arial"/>
        </w:rPr>
        <w:t xml:space="preserve">A question has arisen regarding whether the MVX code should be included in the VXU message [RXA-17] when an immunization is reported at the time it is administered, since the NDC is required to be sent and an NDC typically includes the identification of the vaccine manufacturer (Note: if the NDC identifies the re-packager of the vaccine, the identification of the actual vaccine manufacturer may not be readily </w:t>
      </w:r>
      <w:r w:rsidRPr="00C36624">
        <w:rPr>
          <w:rFonts w:cs="Arial"/>
        </w:rPr>
        <w:t xml:space="preserve">available or apparent via that NDC). </w:t>
      </w:r>
    </w:p>
    <w:p w14:paraId="17E10AFA" w14:textId="77777777" w:rsidR="00DE6817" w:rsidRPr="00C36624" w:rsidRDefault="00DE6817" w:rsidP="00C36624">
      <w:pPr>
        <w:spacing w:line="300" w:lineRule="atLeast"/>
        <w:jc w:val="both"/>
        <w:rPr>
          <w:rFonts w:cs="Arial"/>
        </w:rPr>
      </w:pPr>
    </w:p>
    <w:p w14:paraId="2F6ECA6D" w14:textId="77777777" w:rsidR="00DE6817" w:rsidRPr="00C36624" w:rsidRDefault="00DE6817" w:rsidP="00C36624">
      <w:pPr>
        <w:spacing w:line="300" w:lineRule="atLeast"/>
        <w:jc w:val="both"/>
        <w:rPr>
          <w:rFonts w:cs="Arial"/>
        </w:rPr>
      </w:pPr>
      <w:r w:rsidRPr="00C36624">
        <w:rPr>
          <w:rFonts w:cs="Arial"/>
        </w:rPr>
        <w:t>The</w:t>
      </w:r>
      <w:r w:rsidR="003A03E8">
        <w:rPr>
          <w:rFonts w:cs="Arial"/>
        </w:rPr>
        <w:t xml:space="preserve"> </w:t>
      </w:r>
      <w:r w:rsidR="003A03E8" w:rsidRPr="00CC0AA6">
        <w:rPr>
          <w:rFonts w:cs="Arial"/>
        </w:rPr>
        <w:t>Immunization Messaging Guide and associated Addendum</w:t>
      </w:r>
      <w:r w:rsidRPr="00C36624">
        <w:rPr>
          <w:rFonts w:cs="Arial"/>
        </w:rPr>
        <w:t xml:space="preserve"> require the MVX code be sent conditionally in RXA-17 of the VXU. The Condition Predicate that triggers populating RXA-17 with the MVX code is the first occurrence of RXA-9.1 (Administration Notes-Identifier) being valued "00" (New Immunization Record, i.e., newly administered vaccine) and RXA-20 (Completion Status) being valued "CP" (Complete) or "PA" (Partially Administered). </w:t>
      </w:r>
    </w:p>
    <w:p w14:paraId="48587484" w14:textId="77777777" w:rsidR="00DE6817" w:rsidRPr="00C36624" w:rsidRDefault="00DE6817" w:rsidP="00C36624">
      <w:pPr>
        <w:spacing w:line="300" w:lineRule="atLeast"/>
        <w:jc w:val="both"/>
        <w:rPr>
          <w:rFonts w:cs="Arial"/>
        </w:rPr>
      </w:pPr>
    </w:p>
    <w:p w14:paraId="047AB948" w14:textId="77777777" w:rsidR="00DE6817" w:rsidRPr="00C36624" w:rsidRDefault="00DE6817" w:rsidP="00C36624">
      <w:pPr>
        <w:spacing w:line="300" w:lineRule="atLeast"/>
        <w:jc w:val="both"/>
        <w:rPr>
          <w:rFonts w:cs="Arial"/>
          <w:b/>
          <w:bCs/>
          <w:smallCaps/>
        </w:rPr>
      </w:pPr>
      <w:r w:rsidRPr="00C36624">
        <w:rPr>
          <w:rFonts w:cs="Arial"/>
        </w:rPr>
        <w:t>Though ONC does not require use of MVX codes in the VXU messages created by certified Health IT Modules, the Immunization Messaging Guide does require use of MVX codes if the Condition Predicate is met. Immunization registries (IIS), which are not included in CMS Meaningful Use and are not incented to conform to the ONC health IT certification requirements, are likely to be following the</w:t>
      </w:r>
      <w:r w:rsidR="00C36624">
        <w:rPr>
          <w:rFonts w:cs="Arial"/>
        </w:rPr>
        <w:t xml:space="preserve"> </w:t>
      </w:r>
      <w:r w:rsidR="00C36624" w:rsidRPr="00CC0AA6">
        <w:rPr>
          <w:rFonts w:cs="Arial"/>
        </w:rPr>
        <w:t>Immunization Messaging Guide and associated Addendum</w:t>
      </w:r>
      <w:r w:rsidRPr="00C36624">
        <w:rPr>
          <w:rFonts w:cs="Arial"/>
        </w:rPr>
        <w:t xml:space="preserve"> rather than the ONC 2015 Edition Final Rule regarding use of MVX codes. To facilitate interoperability, the NIST test cases include MVX codes in accordance with the requirement in the </w:t>
      </w:r>
      <w:r w:rsidR="00883B1D" w:rsidRPr="00CC0AA6">
        <w:rPr>
          <w:rFonts w:cs="Arial"/>
        </w:rPr>
        <w:t>Immunization Messaging Guide and associated Addendum</w:t>
      </w:r>
      <w:r w:rsidRPr="00C36624">
        <w:rPr>
          <w:rFonts w:cs="Arial"/>
        </w:rPr>
        <w:t>, therefore, the NIST Immunization Test Suite verifies that the health IT being tested supports MVX codes for RXA-17 as well as NDC for RXA-5 (for New Immunization Records) even though certain data available via the NDC and MVX code may be redundant.</w:t>
      </w:r>
    </w:p>
    <w:p w14:paraId="7322C403" w14:textId="77777777" w:rsidR="00DE6817" w:rsidRPr="002B7C93" w:rsidRDefault="00DE6817" w:rsidP="00DE6817">
      <w:pPr>
        <w:pStyle w:val="Heading3"/>
        <w:numPr>
          <w:ilvl w:val="0"/>
          <w:numId w:val="0"/>
        </w:numPr>
        <w:spacing w:after="0"/>
        <w:jc w:val="both"/>
        <w:rPr>
          <w:rFonts w:ascii="Arial" w:hAnsi="Arial"/>
          <w:b w:val="0"/>
          <w:sz w:val="20"/>
          <w:szCs w:val="20"/>
        </w:rPr>
      </w:pPr>
    </w:p>
    <w:p w14:paraId="3839859C" w14:textId="77777777" w:rsidR="00B85ECE" w:rsidRPr="002B7C93" w:rsidRDefault="00B85ECE" w:rsidP="00B85ECE">
      <w:pPr>
        <w:jc w:val="both"/>
        <w:rPr>
          <w:rFonts w:cs="Arial"/>
        </w:rPr>
      </w:pPr>
      <w:r w:rsidRPr="002B7C93">
        <w:rPr>
          <w:rFonts w:cs="Arial"/>
          <w:b/>
          <w:bCs/>
        </w:rPr>
        <w:t xml:space="preserve">Note: Regarding </w:t>
      </w:r>
      <w:r w:rsidRPr="0044429B">
        <w:rPr>
          <w:rFonts w:cs="Arial"/>
          <w:b/>
          <w:bCs/>
        </w:rPr>
        <w:t>Display of IIS Evaluated History and Forecast</w:t>
      </w:r>
      <w:r>
        <w:rPr>
          <w:rFonts w:cs="Arial"/>
          <w:b/>
          <w:bCs/>
        </w:rPr>
        <w:t xml:space="preserve"> Information</w:t>
      </w:r>
    </w:p>
    <w:p w14:paraId="11C77D94" w14:textId="77777777" w:rsidR="00B85ECE" w:rsidRDefault="00B85ECE" w:rsidP="00B85ECE"/>
    <w:p w14:paraId="2D294A51" w14:textId="77777777" w:rsidR="00B85ECE" w:rsidRPr="0044429B" w:rsidRDefault="00B85ECE" w:rsidP="00B85ECE">
      <w:pPr>
        <w:numPr>
          <w:ilvl w:val="0"/>
          <w:numId w:val="51"/>
        </w:numPr>
        <w:spacing w:line="300" w:lineRule="atLeast"/>
      </w:pPr>
      <w:r w:rsidRPr="0044429B">
        <w:t>Work Flow and Pre-conditions</w:t>
      </w:r>
    </w:p>
    <w:p w14:paraId="2414DE11" w14:textId="77777777" w:rsidR="00B85ECE" w:rsidRPr="0044429B" w:rsidRDefault="00B85ECE" w:rsidP="00B85ECE">
      <w:pPr>
        <w:pStyle w:val="ListParagraph"/>
        <w:numPr>
          <w:ilvl w:val="1"/>
          <w:numId w:val="49"/>
        </w:numPr>
        <w:tabs>
          <w:tab w:val="clear" w:pos="1080"/>
        </w:tabs>
        <w:spacing w:line="300" w:lineRule="atLeast"/>
      </w:pPr>
      <w:r>
        <w:t>A</w:t>
      </w:r>
      <w:r w:rsidRPr="0044429B">
        <w:t xml:space="preserve"> test patient </w:t>
      </w:r>
      <w:r>
        <w:t xml:space="preserve">is created in the </w:t>
      </w:r>
      <w:r w:rsidRPr="0044429B">
        <w:t xml:space="preserve">HIT Module for the </w:t>
      </w:r>
      <w:r w:rsidRPr="0044429B">
        <w:rPr>
          <w:rFonts w:eastAsia="Times New Roman" w:cs="Arial"/>
        </w:rPr>
        <w:t>Evaluated History and Forecast</w:t>
      </w:r>
      <w:r>
        <w:rPr>
          <w:rFonts w:cs="Arial"/>
          <w:b/>
          <w:bCs w:val="0"/>
        </w:rPr>
        <w:t xml:space="preserve"> </w:t>
      </w:r>
      <w:r w:rsidRPr="0044429B">
        <w:t>Test Case</w:t>
      </w:r>
    </w:p>
    <w:p w14:paraId="4F980772" w14:textId="77777777" w:rsidR="00B85ECE" w:rsidRPr="0044429B" w:rsidRDefault="00B85ECE" w:rsidP="00B85ECE">
      <w:pPr>
        <w:pStyle w:val="ListParagraph"/>
        <w:numPr>
          <w:ilvl w:val="1"/>
          <w:numId w:val="49"/>
        </w:numPr>
        <w:tabs>
          <w:tab w:val="clear" w:pos="1080"/>
        </w:tabs>
        <w:spacing w:line="300" w:lineRule="atLeast"/>
      </w:pPr>
      <w:r w:rsidRPr="0044429B">
        <w:t>Tester verifies that this patient has no current immunization information in their electronic record</w:t>
      </w:r>
    </w:p>
    <w:p w14:paraId="16626F04" w14:textId="77777777" w:rsidR="00B85ECE" w:rsidRPr="0044429B" w:rsidRDefault="00B85ECE" w:rsidP="00B85ECE">
      <w:pPr>
        <w:pStyle w:val="ListParagraph"/>
        <w:numPr>
          <w:ilvl w:val="1"/>
          <w:numId w:val="49"/>
        </w:numPr>
        <w:tabs>
          <w:tab w:val="clear" w:pos="1080"/>
        </w:tabs>
        <w:spacing w:line="300" w:lineRule="atLeast"/>
      </w:pPr>
      <w:r w:rsidRPr="0044429B">
        <w:t>Tester causes Module to create a Query for Evaluated History and Forecast</w:t>
      </w:r>
      <w:r>
        <w:t>, and the IIS (simulated by the NIST Test Tool) sends a Response</w:t>
      </w:r>
    </w:p>
    <w:p w14:paraId="5949B4AF" w14:textId="77777777" w:rsidR="00B85ECE" w:rsidRPr="0044429B" w:rsidRDefault="00B85ECE" w:rsidP="00B85ECE">
      <w:pPr>
        <w:pStyle w:val="ListParagraph"/>
        <w:numPr>
          <w:ilvl w:val="1"/>
          <w:numId w:val="49"/>
        </w:numPr>
        <w:tabs>
          <w:tab w:val="clear" w:pos="1080"/>
        </w:tabs>
        <w:spacing w:line="300" w:lineRule="atLeast"/>
      </w:pPr>
      <w:r w:rsidRPr="0044429B">
        <w:t>Module must display the Evaluated History and Forecast Response information returned by the IIS</w:t>
      </w:r>
    </w:p>
    <w:p w14:paraId="7BA57B4E" w14:textId="77777777" w:rsidR="00B85ECE" w:rsidRPr="0044429B" w:rsidRDefault="00B85ECE" w:rsidP="00B85ECE">
      <w:pPr>
        <w:numPr>
          <w:ilvl w:val="0"/>
          <w:numId w:val="52"/>
        </w:numPr>
        <w:spacing w:line="300" w:lineRule="atLeast"/>
      </w:pPr>
      <w:r w:rsidRPr="0044429B">
        <w:t> </w:t>
      </w:r>
      <w:r>
        <w:t xml:space="preserve">ONC Certification Testing </w:t>
      </w:r>
      <w:r w:rsidRPr="0044429B">
        <w:t>Scope</w:t>
      </w:r>
      <w:r>
        <w:t xml:space="preserve"> –</w:t>
      </w:r>
      <w:r w:rsidRPr="0044429B">
        <w:t xml:space="preserve"> </w:t>
      </w:r>
      <w:r w:rsidRPr="0044429B">
        <w:rPr>
          <w:rFonts w:cs="Arial"/>
          <w:bCs/>
        </w:rPr>
        <w:t>Evaluated History and Forecast</w:t>
      </w:r>
    </w:p>
    <w:p w14:paraId="16786875" w14:textId="77777777" w:rsidR="00B85ECE" w:rsidRPr="0044429B" w:rsidRDefault="00B85ECE" w:rsidP="00B85ECE">
      <w:pPr>
        <w:numPr>
          <w:ilvl w:val="1"/>
          <w:numId w:val="50"/>
        </w:numPr>
        <w:spacing w:line="300" w:lineRule="atLeast"/>
      </w:pPr>
      <w:r w:rsidRPr="0044429B">
        <w:t>ONC requirement is for the HIT Module to display Evaluated History and Forecast from IIS</w:t>
      </w:r>
    </w:p>
    <w:p w14:paraId="244C1391" w14:textId="77777777" w:rsidR="00B85ECE" w:rsidRPr="0044429B" w:rsidRDefault="00B85ECE" w:rsidP="00B85ECE">
      <w:pPr>
        <w:numPr>
          <w:ilvl w:val="1"/>
          <w:numId w:val="50"/>
        </w:numPr>
        <w:spacing w:line="300" w:lineRule="atLeast"/>
      </w:pPr>
      <w:r w:rsidRPr="0044429B">
        <w:t>Test</w:t>
      </w:r>
      <w:r>
        <w:t>ing</w:t>
      </w:r>
      <w:r w:rsidRPr="0044429B">
        <w:t xml:space="preserve"> environment is set up so this information sent in the RSP message from the Test Tool is the only available immunization information in the patient’s electronic record</w:t>
      </w:r>
    </w:p>
    <w:p w14:paraId="15976AF5" w14:textId="77777777" w:rsidR="00B85ECE" w:rsidRPr="0044429B" w:rsidRDefault="00B85ECE" w:rsidP="00B85ECE">
      <w:pPr>
        <w:numPr>
          <w:ilvl w:val="1"/>
          <w:numId w:val="50"/>
        </w:numPr>
        <w:spacing w:line="300" w:lineRule="atLeast"/>
      </w:pPr>
      <w:r w:rsidRPr="0044429B">
        <w:lastRenderedPageBreak/>
        <w:t xml:space="preserve">This information must be displayed, and only display of this information for the Evaluated History and Forecast is valid for ONC certification testing </w:t>
      </w:r>
    </w:p>
    <w:p w14:paraId="6CEF0534" w14:textId="77777777" w:rsidR="00B85ECE" w:rsidRPr="0044429B" w:rsidRDefault="00B85ECE" w:rsidP="00B85ECE">
      <w:pPr>
        <w:numPr>
          <w:ilvl w:val="1"/>
          <w:numId w:val="53"/>
        </w:numPr>
        <w:spacing w:line="300" w:lineRule="atLeast"/>
      </w:pPr>
      <w:r w:rsidRPr="0044429B">
        <w:t xml:space="preserve">HIT Modules can be designed to display the immunization Forecast based on data stored in the Module, but this capability is out-of-scope for ONC certification testing </w:t>
      </w:r>
    </w:p>
    <w:p w14:paraId="28A791AE" w14:textId="77777777" w:rsidR="00B85ECE" w:rsidRPr="0044429B" w:rsidRDefault="00B85ECE" w:rsidP="00B85ECE">
      <w:pPr>
        <w:numPr>
          <w:ilvl w:val="1"/>
          <w:numId w:val="53"/>
        </w:numPr>
        <w:spacing w:line="300" w:lineRule="atLeast"/>
      </w:pPr>
      <w:r w:rsidRPr="0044429B">
        <w:t>Scope of ONC certification testing is focused on verifying that the HIT Module is able to display the Evaluated History and Forecast</w:t>
      </w:r>
      <w:r>
        <w:t xml:space="preserve"> received</w:t>
      </w:r>
      <w:r w:rsidRPr="0044429B">
        <w:t xml:space="preserve"> </w:t>
      </w:r>
      <w:r w:rsidRPr="0044429B">
        <w:rPr>
          <w:b/>
          <w:bCs/>
        </w:rPr>
        <w:t>from the IIS</w:t>
      </w:r>
    </w:p>
    <w:p w14:paraId="3F8C885E" w14:textId="77777777" w:rsidR="00B85ECE" w:rsidRPr="0044429B" w:rsidRDefault="00B85ECE" w:rsidP="00B85ECE">
      <w:pPr>
        <w:pStyle w:val="ListParagraph"/>
        <w:numPr>
          <w:ilvl w:val="1"/>
          <w:numId w:val="53"/>
        </w:numPr>
        <w:spacing w:line="300" w:lineRule="atLeast"/>
        <w:rPr>
          <w:rFonts w:cs="Arial"/>
          <w:b/>
        </w:rPr>
      </w:pPr>
      <w:r w:rsidRPr="0044429B">
        <w:t xml:space="preserve">Substitution of a Forecast produced from patient immunization data stored in the HIT Module is not acceptable for the ONC certification testing; the Testers will check to make sure the electronic record for the test patient has no immunization information prior </w:t>
      </w:r>
      <w:r>
        <w:t xml:space="preserve">to </w:t>
      </w:r>
      <w:r w:rsidRPr="0044429B">
        <w:t>creation of the Evaluated History and Forecast Query</w:t>
      </w:r>
      <w:r>
        <w:t xml:space="preserve"> (see first action under </w:t>
      </w:r>
      <w:r w:rsidRPr="0044429B">
        <w:rPr>
          <w:rFonts w:cs="Arial"/>
          <w:u w:val="single"/>
        </w:rPr>
        <w:t>Required Testing Actions</w:t>
      </w:r>
      <w:r w:rsidRPr="0044429B">
        <w:rPr>
          <w:rFonts w:cs="Arial"/>
        </w:rPr>
        <w:t xml:space="preserve"> in </w:t>
      </w:r>
      <w:r w:rsidRPr="0044429B">
        <w:rPr>
          <w:rFonts w:cs="Arial"/>
          <w:b/>
        </w:rPr>
        <w:t>IZ_DTR - 3: Create Evaluated Immunization History and Forecast Query Messages</w:t>
      </w:r>
      <w:r>
        <w:rPr>
          <w:rFonts w:cs="Arial"/>
        </w:rPr>
        <w:t>)</w:t>
      </w:r>
      <w:r w:rsidRPr="0044429B">
        <w:rPr>
          <w:rFonts w:cs="Arial"/>
          <w:b/>
        </w:rPr>
        <w:t xml:space="preserve"> </w:t>
      </w:r>
    </w:p>
    <w:p w14:paraId="0D5854EB" w14:textId="77777777" w:rsidR="00B85ECE" w:rsidRPr="0044429B" w:rsidRDefault="00B85ECE" w:rsidP="00B85ECE">
      <w:pPr>
        <w:numPr>
          <w:ilvl w:val="1"/>
          <w:numId w:val="53"/>
        </w:numPr>
        <w:spacing w:line="300" w:lineRule="atLeast"/>
      </w:pPr>
      <w:r w:rsidRPr="0044429B">
        <w:t xml:space="preserve">The Juror Document used for assessing the Evaluated History and Forecast Response step indicates </w:t>
      </w:r>
      <w:r w:rsidRPr="0044429B">
        <w:rPr>
          <w:u w:val="single"/>
        </w:rPr>
        <w:t>what</w:t>
      </w:r>
      <w:r w:rsidRPr="0044429B">
        <w:t xml:space="preserve"> information from the RSP message must be displayed, not </w:t>
      </w:r>
      <w:r w:rsidRPr="0044429B">
        <w:rPr>
          <w:u w:val="single"/>
        </w:rPr>
        <w:t>how</w:t>
      </w:r>
      <w:r w:rsidRPr="0044429B">
        <w:t xml:space="preserve"> this information is to be displayed</w:t>
      </w:r>
    </w:p>
    <w:p w14:paraId="56C4F774" w14:textId="77777777" w:rsidR="00F32AD0" w:rsidRDefault="00F32AD0" w:rsidP="0044429B">
      <w:pPr>
        <w:spacing w:line="300" w:lineRule="atLeast"/>
        <w:rPr>
          <w:rFonts w:ascii="Arial Narrow Bold" w:hAnsi="Arial Narrow Bold" w:cs="Arial"/>
          <w:b/>
          <w:bCs/>
          <w:smallCaps/>
          <w:sz w:val="28"/>
          <w:szCs w:val="26"/>
        </w:rPr>
      </w:pPr>
      <w:r>
        <w:br w:type="page"/>
      </w:r>
    </w:p>
    <w:p w14:paraId="3AA25EDA" w14:textId="106D939F" w:rsidR="00DE6817" w:rsidRPr="00B80F6C" w:rsidRDefault="00DE6817" w:rsidP="00DE6817">
      <w:pPr>
        <w:pStyle w:val="Heading3"/>
        <w:numPr>
          <w:ilvl w:val="0"/>
          <w:numId w:val="0"/>
        </w:numPr>
      </w:pPr>
      <w:r>
        <w:lastRenderedPageBreak/>
        <w:t>Normative Test Description</w:t>
      </w:r>
    </w:p>
    <w:p w14:paraId="49175458" w14:textId="77777777" w:rsidR="00DE6817" w:rsidRPr="0074783F" w:rsidRDefault="00DE6817" w:rsidP="00DE6817">
      <w:pPr>
        <w:spacing w:line="360" w:lineRule="auto"/>
        <w:jc w:val="both"/>
        <w:rPr>
          <w:rFonts w:cs="Arial"/>
          <w:b/>
        </w:rPr>
      </w:pPr>
      <w:r w:rsidRPr="0074783F">
        <w:rPr>
          <w:rFonts w:cs="Arial"/>
          <w:b/>
        </w:rPr>
        <w:t>Derived Test Requirements</w:t>
      </w:r>
    </w:p>
    <w:p w14:paraId="1F0B8FB0" w14:textId="77777777" w:rsidR="00DE6817" w:rsidRDefault="00DE6817" w:rsidP="00C36624">
      <w:pPr>
        <w:spacing w:line="300" w:lineRule="atLeast"/>
        <w:jc w:val="both"/>
        <w:rPr>
          <w:rFonts w:cs="Arial"/>
        </w:rPr>
      </w:pPr>
      <w:r>
        <w:rPr>
          <w:rFonts w:cs="Arial"/>
        </w:rPr>
        <w:t xml:space="preserve">The following two Test Requirements are to be tested as a pair using Test Steps 1 and 2 from each of the Test Cases in the </w:t>
      </w:r>
      <w:r w:rsidRPr="00880354">
        <w:rPr>
          <w:rFonts w:cs="Arial"/>
          <w:b/>
        </w:rPr>
        <w:t>Administration Group</w:t>
      </w:r>
      <w:r>
        <w:rPr>
          <w:rFonts w:cs="Arial"/>
        </w:rPr>
        <w:t xml:space="preserve"> of the ONC 2015 Test Plan in the </w:t>
      </w:r>
      <w:r w:rsidR="002170FD">
        <w:rPr>
          <w:rFonts w:cs="Arial"/>
        </w:rPr>
        <w:t>Tool</w:t>
      </w:r>
      <w:r>
        <w:rPr>
          <w:rFonts w:cs="Arial"/>
        </w:rPr>
        <w:t xml:space="preserve">: </w:t>
      </w:r>
    </w:p>
    <w:p w14:paraId="199403A5" w14:textId="77777777" w:rsidR="00DE6817" w:rsidRDefault="00DE6817" w:rsidP="00C36624">
      <w:pPr>
        <w:spacing w:line="300" w:lineRule="atLeast"/>
        <w:jc w:val="both"/>
        <w:rPr>
          <w:rFonts w:cs="Arial"/>
        </w:rPr>
      </w:pPr>
    </w:p>
    <w:p w14:paraId="5E5C86F7" w14:textId="77777777" w:rsidR="00DE6817" w:rsidRPr="00B76FBC" w:rsidRDefault="00DE6817" w:rsidP="00C36624">
      <w:pPr>
        <w:spacing w:line="300" w:lineRule="atLeast"/>
        <w:ind w:left="360"/>
        <w:rPr>
          <w:rFonts w:cs="Arial"/>
        </w:rPr>
      </w:pPr>
      <w:r>
        <w:rPr>
          <w:rFonts w:cs="Arial"/>
        </w:rPr>
        <w:t>IZ_</w:t>
      </w:r>
      <w:r w:rsidRPr="00B76FBC">
        <w:rPr>
          <w:rFonts w:cs="Arial"/>
        </w:rPr>
        <w:t>DTR - 1: Create Immunization Information Messages</w:t>
      </w:r>
    </w:p>
    <w:p w14:paraId="1EB28A26" w14:textId="77777777" w:rsidR="00DE6817" w:rsidRDefault="00DE6817" w:rsidP="00C36624">
      <w:pPr>
        <w:spacing w:line="300" w:lineRule="atLeast"/>
        <w:ind w:left="360"/>
        <w:rPr>
          <w:rFonts w:cs="Arial"/>
        </w:rPr>
      </w:pPr>
      <w:r>
        <w:rPr>
          <w:rFonts w:cs="Arial"/>
        </w:rPr>
        <w:t>IZ_</w:t>
      </w:r>
      <w:r w:rsidRPr="0074783F">
        <w:rPr>
          <w:rFonts w:cs="Arial"/>
        </w:rPr>
        <w:t xml:space="preserve">DTR - </w:t>
      </w:r>
      <w:r>
        <w:rPr>
          <w:rFonts w:cs="Arial"/>
        </w:rPr>
        <w:t>2</w:t>
      </w:r>
      <w:r w:rsidRPr="0074783F">
        <w:rPr>
          <w:rFonts w:cs="Arial"/>
        </w:rPr>
        <w:t xml:space="preserve">: </w:t>
      </w:r>
      <w:r>
        <w:rPr>
          <w:rFonts w:cs="Arial"/>
        </w:rPr>
        <w:t>Receive and Process</w:t>
      </w:r>
      <w:r w:rsidRPr="0074783F">
        <w:rPr>
          <w:rFonts w:cs="Arial"/>
        </w:rPr>
        <w:t xml:space="preserve"> </w:t>
      </w:r>
      <w:r>
        <w:rPr>
          <w:rFonts w:cs="Arial"/>
        </w:rPr>
        <w:t>Acknowledgement (ACK) Messages</w:t>
      </w:r>
      <w:r w:rsidRPr="0074783F">
        <w:rPr>
          <w:rFonts w:cs="Arial"/>
        </w:rPr>
        <w:t xml:space="preserve"> </w:t>
      </w:r>
    </w:p>
    <w:p w14:paraId="426A942B" w14:textId="77777777" w:rsidR="00DE6817" w:rsidRDefault="00DE6817" w:rsidP="00C36624">
      <w:pPr>
        <w:spacing w:line="300" w:lineRule="atLeast"/>
        <w:jc w:val="both"/>
        <w:rPr>
          <w:rFonts w:cs="Arial"/>
        </w:rPr>
      </w:pPr>
    </w:p>
    <w:p w14:paraId="0DC31096" w14:textId="77777777" w:rsidR="00DE6817" w:rsidRDefault="00DE6817" w:rsidP="00C36624">
      <w:pPr>
        <w:spacing w:line="300" w:lineRule="atLeast"/>
        <w:jc w:val="both"/>
        <w:rPr>
          <w:rFonts w:cs="Arial"/>
        </w:rPr>
      </w:pPr>
      <w:r>
        <w:rPr>
          <w:rFonts w:cs="Arial"/>
        </w:rPr>
        <w:t xml:space="preserve">The following two Test Requirements are to be tested as a pair using Test Steps 1 and 2 from each of the Test Cases in the </w:t>
      </w:r>
      <w:r w:rsidRPr="00880354">
        <w:rPr>
          <w:rFonts w:cs="Arial"/>
          <w:b/>
        </w:rPr>
        <w:t>Evaluated History and Forecast Group</w:t>
      </w:r>
      <w:r>
        <w:rPr>
          <w:rFonts w:cs="Arial"/>
        </w:rPr>
        <w:t xml:space="preserve"> of the ONC 2015 Test Plan in the</w:t>
      </w:r>
      <w:r w:rsidR="002170FD">
        <w:rPr>
          <w:rFonts w:cs="Arial"/>
        </w:rPr>
        <w:t xml:space="preserve"> Tool:</w:t>
      </w:r>
    </w:p>
    <w:p w14:paraId="0F60119A" w14:textId="77777777" w:rsidR="00DE6817" w:rsidRDefault="00DE6817" w:rsidP="00C36624">
      <w:pPr>
        <w:spacing w:line="300" w:lineRule="atLeast"/>
        <w:jc w:val="both"/>
        <w:rPr>
          <w:rFonts w:cs="Arial"/>
        </w:rPr>
      </w:pPr>
    </w:p>
    <w:p w14:paraId="739002E1" w14:textId="77777777" w:rsidR="00DE6817" w:rsidRDefault="00DE6817" w:rsidP="00C36624">
      <w:pPr>
        <w:spacing w:line="300" w:lineRule="atLeast"/>
        <w:ind w:left="2340" w:hanging="1980"/>
        <w:rPr>
          <w:rFonts w:cs="Arial"/>
        </w:rPr>
      </w:pPr>
      <w:r>
        <w:rPr>
          <w:rFonts w:cs="Arial"/>
        </w:rPr>
        <w:t>IZ_</w:t>
      </w:r>
      <w:r w:rsidRPr="0074783F">
        <w:rPr>
          <w:rFonts w:cs="Arial"/>
        </w:rPr>
        <w:t xml:space="preserve">DTR - </w:t>
      </w:r>
      <w:r>
        <w:rPr>
          <w:rFonts w:cs="Arial"/>
        </w:rPr>
        <w:t>3</w:t>
      </w:r>
      <w:r w:rsidRPr="0074783F">
        <w:rPr>
          <w:rFonts w:cs="Arial"/>
        </w:rPr>
        <w:t xml:space="preserve">: Create </w:t>
      </w:r>
      <w:r>
        <w:rPr>
          <w:rFonts w:cs="Arial"/>
        </w:rPr>
        <w:t xml:space="preserve">Evaluated </w:t>
      </w:r>
      <w:r w:rsidRPr="0074783F">
        <w:rPr>
          <w:rFonts w:cs="Arial"/>
        </w:rPr>
        <w:t xml:space="preserve">Immunization </w:t>
      </w:r>
      <w:r>
        <w:rPr>
          <w:rFonts w:cs="Arial"/>
        </w:rPr>
        <w:t>History and Forecast Query Messages</w:t>
      </w:r>
      <w:r w:rsidRPr="0074783F">
        <w:rPr>
          <w:rFonts w:cs="Arial"/>
        </w:rPr>
        <w:t xml:space="preserve"> </w:t>
      </w:r>
    </w:p>
    <w:p w14:paraId="76CB6BF1" w14:textId="77777777" w:rsidR="00DE6817" w:rsidRDefault="00DE6817" w:rsidP="00C36624">
      <w:pPr>
        <w:spacing w:line="300" w:lineRule="atLeast"/>
        <w:ind w:left="2610" w:hanging="2250"/>
        <w:rPr>
          <w:rFonts w:cs="Arial"/>
        </w:rPr>
      </w:pPr>
      <w:r>
        <w:rPr>
          <w:rFonts w:cs="Arial"/>
        </w:rPr>
        <w:t>IZ_</w:t>
      </w:r>
      <w:r w:rsidRPr="0074783F">
        <w:rPr>
          <w:rFonts w:cs="Arial"/>
        </w:rPr>
        <w:t xml:space="preserve">DTR - </w:t>
      </w:r>
      <w:r>
        <w:rPr>
          <w:rFonts w:cs="Arial"/>
        </w:rPr>
        <w:t>4</w:t>
      </w:r>
      <w:r w:rsidRPr="0074783F">
        <w:rPr>
          <w:rFonts w:cs="Arial"/>
        </w:rPr>
        <w:t xml:space="preserve">: </w:t>
      </w:r>
      <w:r>
        <w:rPr>
          <w:rFonts w:cs="Arial"/>
        </w:rPr>
        <w:t>Receive and Display</w:t>
      </w:r>
      <w:r w:rsidRPr="0074783F">
        <w:rPr>
          <w:rFonts w:cs="Arial"/>
        </w:rPr>
        <w:t xml:space="preserve"> </w:t>
      </w:r>
      <w:r>
        <w:rPr>
          <w:rFonts w:cs="Arial"/>
        </w:rPr>
        <w:t xml:space="preserve">Evaluated </w:t>
      </w:r>
      <w:r w:rsidRPr="0074783F">
        <w:rPr>
          <w:rFonts w:cs="Arial"/>
        </w:rPr>
        <w:t xml:space="preserve">Immunization </w:t>
      </w:r>
      <w:r>
        <w:rPr>
          <w:rFonts w:cs="Arial"/>
        </w:rPr>
        <w:t>History and Forecast Response Messages</w:t>
      </w:r>
    </w:p>
    <w:p w14:paraId="74F906A4" w14:textId="77777777" w:rsidR="00DE6817" w:rsidRDefault="00DE6817" w:rsidP="00DE6817">
      <w:pPr>
        <w:rPr>
          <w:rFonts w:cs="Arial"/>
        </w:rPr>
      </w:pPr>
    </w:p>
    <w:p w14:paraId="1080B8CB" w14:textId="77777777" w:rsidR="00DE6817" w:rsidRDefault="00DE6817" w:rsidP="00DE6817">
      <w:pPr>
        <w:rPr>
          <w:rFonts w:cs="Arial"/>
          <w:b/>
        </w:rPr>
      </w:pPr>
    </w:p>
    <w:p w14:paraId="353DF6EC" w14:textId="77777777" w:rsidR="00DE6817" w:rsidRDefault="00DE6817" w:rsidP="00DE6817">
      <w:pPr>
        <w:spacing w:after="60"/>
        <w:rPr>
          <w:rFonts w:cs="Arial"/>
          <w:b/>
        </w:rPr>
      </w:pPr>
      <w:r>
        <w:rPr>
          <w:rFonts w:cs="Arial"/>
          <w:b/>
        </w:rPr>
        <w:t>IZ_DTR</w:t>
      </w:r>
      <w:r w:rsidRPr="0074783F">
        <w:rPr>
          <w:rFonts w:cs="Arial"/>
          <w:b/>
        </w:rPr>
        <w:t xml:space="preserve"> - 1: Create Immunization Information </w:t>
      </w:r>
      <w:r>
        <w:rPr>
          <w:rFonts w:cs="Arial"/>
          <w:b/>
        </w:rPr>
        <w:t>Messages</w:t>
      </w:r>
    </w:p>
    <w:p w14:paraId="7A9AAF98" w14:textId="77777777" w:rsidR="00A82DE1" w:rsidRPr="0074783F" w:rsidRDefault="00A82DE1" w:rsidP="00DE6817">
      <w:pPr>
        <w:spacing w:after="60"/>
        <w:rPr>
          <w:rFonts w:cs="Arial"/>
          <w:b/>
        </w:rPr>
      </w:pPr>
    </w:p>
    <w:p w14:paraId="3A6E1611" w14:textId="7A9325B2" w:rsidR="00DE6817" w:rsidRPr="00AF4BBD" w:rsidRDefault="00DE6817" w:rsidP="00DE6817">
      <w:pPr>
        <w:pStyle w:val="Caption"/>
        <w:rPr>
          <w:sz w:val="20"/>
        </w:rPr>
      </w:pPr>
      <w:r w:rsidRPr="00EF7846">
        <w:rPr>
          <w:sz w:val="20"/>
        </w:rPr>
        <w:t xml:space="preserve">Figure </w:t>
      </w:r>
      <w:r w:rsidRPr="00EF7846">
        <w:rPr>
          <w:sz w:val="20"/>
        </w:rPr>
        <w:fldChar w:fldCharType="begin"/>
      </w:r>
      <w:r w:rsidRPr="00EF7846">
        <w:rPr>
          <w:sz w:val="20"/>
        </w:rPr>
        <w:instrText xml:space="preserve"> SEQ Figure \* ARABIC </w:instrText>
      </w:r>
      <w:r w:rsidRPr="00EF7846">
        <w:rPr>
          <w:sz w:val="20"/>
        </w:rPr>
        <w:fldChar w:fldCharType="separate"/>
      </w:r>
      <w:r w:rsidRPr="00EF7846">
        <w:rPr>
          <w:noProof/>
          <w:sz w:val="20"/>
        </w:rPr>
        <w:t>1</w:t>
      </w:r>
      <w:r w:rsidRPr="00EF7846">
        <w:rPr>
          <w:sz w:val="20"/>
        </w:rPr>
        <w:fldChar w:fldCharType="end"/>
      </w:r>
      <w:r w:rsidRPr="00EF7846">
        <w:rPr>
          <w:sz w:val="20"/>
        </w:rPr>
        <w:t xml:space="preserve"> Create HL7 v2.5.1 </w:t>
      </w:r>
      <w:r w:rsidR="002D23C9" w:rsidRPr="00EF7846">
        <w:rPr>
          <w:sz w:val="20"/>
        </w:rPr>
        <w:t xml:space="preserve">VXU </w:t>
      </w:r>
      <w:r w:rsidRPr="00EF7846">
        <w:rPr>
          <w:sz w:val="20"/>
        </w:rPr>
        <w:t>Z22 Message</w:t>
      </w:r>
      <w:r w:rsidR="00FA478E" w:rsidRPr="00EF7846">
        <w:rPr>
          <w:sz w:val="20"/>
        </w:rPr>
        <w:t>s</w:t>
      </w:r>
    </w:p>
    <w:p w14:paraId="2C5156E7" w14:textId="4C61BDE1" w:rsidR="00DE6817" w:rsidRDefault="00F857AE" w:rsidP="00DE6817">
      <w:pPr>
        <w:jc w:val="center"/>
        <w:rPr>
          <w:rFonts w:cs="Arial"/>
        </w:rPr>
      </w:pPr>
      <w:r>
        <w:rPr>
          <w:noProof/>
        </w:rPr>
        <w:drawing>
          <wp:inline distT="0" distB="0" distL="0" distR="0" wp14:anchorId="5CBE4271" wp14:editId="0A07E3DD">
            <wp:extent cx="54959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5925" cy="4371975"/>
                    </a:xfrm>
                    <a:prstGeom prst="rect">
                      <a:avLst/>
                    </a:prstGeom>
                  </pic:spPr>
                </pic:pic>
              </a:graphicData>
            </a:graphic>
          </wp:inline>
        </w:drawing>
      </w:r>
    </w:p>
    <w:p w14:paraId="477FB5C2" w14:textId="77777777" w:rsidR="00DE6817" w:rsidRDefault="00DE6817" w:rsidP="00DE6817">
      <w:pPr>
        <w:rPr>
          <w:rFonts w:cs="Arial"/>
        </w:rPr>
      </w:pPr>
    </w:p>
    <w:p w14:paraId="096CA527" w14:textId="77777777" w:rsidR="00DE6817" w:rsidRPr="004123E8" w:rsidRDefault="00DE6817" w:rsidP="00DE6817">
      <w:pPr>
        <w:jc w:val="both"/>
        <w:rPr>
          <w:rFonts w:cs="Arial"/>
        </w:rPr>
      </w:pPr>
      <w:r w:rsidRPr="00EF7846">
        <w:rPr>
          <w:rFonts w:cs="Arial"/>
        </w:rPr>
        <w:t xml:space="preserve">The instructions in the testing process listed below reference the numbered test steps in </w:t>
      </w:r>
      <w:r w:rsidRPr="00EF7846">
        <w:rPr>
          <w:rFonts w:cs="Arial"/>
          <w:b/>
        </w:rPr>
        <w:t>Figure 1</w:t>
      </w:r>
      <w:r w:rsidRPr="00EF7846">
        <w:rPr>
          <w:rFonts w:cs="Arial"/>
        </w:rPr>
        <w:t>.</w:t>
      </w:r>
    </w:p>
    <w:p w14:paraId="28087C32" w14:textId="77777777" w:rsidR="00DE6817" w:rsidRPr="004123E8" w:rsidRDefault="00DE6817" w:rsidP="00DE6817">
      <w:pPr>
        <w:jc w:val="both"/>
        <w:rPr>
          <w:rFonts w:cs="Arial"/>
        </w:rPr>
      </w:pPr>
    </w:p>
    <w:p w14:paraId="68915863" w14:textId="77777777" w:rsidR="00DE6817" w:rsidRPr="004123E8" w:rsidRDefault="00DE6817" w:rsidP="00DE6817">
      <w:pPr>
        <w:jc w:val="both"/>
        <w:rPr>
          <w:rFonts w:cs="Arial"/>
          <w:u w:val="single"/>
        </w:rPr>
      </w:pPr>
      <w:r w:rsidRPr="004123E8">
        <w:rPr>
          <w:rFonts w:cs="Arial"/>
          <w:u w:val="single"/>
        </w:rPr>
        <w:t>Required Vendor Information</w:t>
      </w:r>
    </w:p>
    <w:p w14:paraId="2AF8C015" w14:textId="77777777" w:rsidR="00DE6817" w:rsidRPr="004123E8" w:rsidRDefault="00DE6817" w:rsidP="004F5CFF">
      <w:pPr>
        <w:pStyle w:val="ListParagraph"/>
        <w:numPr>
          <w:ilvl w:val="0"/>
          <w:numId w:val="29"/>
        </w:numPr>
        <w:spacing w:line="300" w:lineRule="atLeast"/>
        <w:jc w:val="both"/>
        <w:rPr>
          <w:rFonts w:ascii="Arial" w:hAnsi="Arial" w:cs="Arial"/>
          <w:sz w:val="20"/>
          <w:szCs w:val="20"/>
        </w:rPr>
      </w:pPr>
      <w:r w:rsidRPr="004123E8">
        <w:rPr>
          <w:rFonts w:ascii="Arial" w:hAnsi="Arial" w:cs="Arial"/>
          <w:sz w:val="20"/>
          <w:szCs w:val="20"/>
        </w:rPr>
        <w:t xml:space="preserve">Vendor shall identify the </w:t>
      </w:r>
      <w:r>
        <w:rPr>
          <w:rFonts w:ascii="Arial" w:hAnsi="Arial" w:cs="Arial"/>
          <w:sz w:val="20"/>
          <w:szCs w:val="20"/>
        </w:rPr>
        <w:t>H</w:t>
      </w:r>
      <w:r w:rsidRPr="00D957B2">
        <w:rPr>
          <w:rFonts w:ascii="Arial" w:hAnsi="Arial" w:cs="Arial"/>
          <w:sz w:val="20"/>
          <w:szCs w:val="20"/>
        </w:rPr>
        <w:t xml:space="preserve">ealth </w:t>
      </w:r>
      <w:r w:rsidRPr="004123E8">
        <w:rPr>
          <w:rFonts w:ascii="Arial" w:hAnsi="Arial" w:cs="Arial"/>
          <w:sz w:val="20"/>
          <w:szCs w:val="20"/>
        </w:rPr>
        <w:t xml:space="preserve">IT </w:t>
      </w:r>
      <w:r>
        <w:rPr>
          <w:rFonts w:ascii="Arial" w:hAnsi="Arial" w:cs="Arial"/>
          <w:sz w:val="20"/>
          <w:szCs w:val="20"/>
        </w:rPr>
        <w:t>M</w:t>
      </w:r>
      <w:r w:rsidRPr="00D957B2">
        <w:rPr>
          <w:rFonts w:ascii="Arial" w:hAnsi="Arial" w:cs="Arial"/>
          <w:sz w:val="20"/>
          <w:szCs w:val="20"/>
        </w:rPr>
        <w:t xml:space="preserve">odule </w:t>
      </w:r>
      <w:r w:rsidRPr="004123E8">
        <w:rPr>
          <w:rFonts w:ascii="Arial" w:hAnsi="Arial" w:cs="Arial"/>
          <w:sz w:val="20"/>
          <w:szCs w:val="20"/>
        </w:rPr>
        <w:t xml:space="preserve">function(s) that are available to 1) </w:t>
      </w:r>
      <w:r w:rsidR="006A115F">
        <w:rPr>
          <w:rFonts w:ascii="Arial" w:hAnsi="Arial" w:cs="Arial"/>
          <w:sz w:val="20"/>
          <w:szCs w:val="20"/>
        </w:rPr>
        <w:t xml:space="preserve">create patient records in the Health IT Module and </w:t>
      </w:r>
      <w:r w:rsidR="006A115F" w:rsidRPr="006D6CC7">
        <w:rPr>
          <w:rFonts w:ascii="Arial" w:hAnsi="Arial" w:cs="Arial"/>
          <w:sz w:val="20"/>
          <w:szCs w:val="20"/>
        </w:rPr>
        <w:t>input the test data for the test patients</w:t>
      </w:r>
      <w:r w:rsidRPr="004123E8">
        <w:rPr>
          <w:rFonts w:ascii="Arial" w:hAnsi="Arial" w:cs="Arial"/>
          <w:sz w:val="20"/>
          <w:szCs w:val="20"/>
        </w:rPr>
        <w:t>, 2) create immunization information messages using the test data, 3) import the immunization information messages to the</w:t>
      </w:r>
      <w:r w:rsidR="002170FD">
        <w:rPr>
          <w:rFonts w:ascii="Arial" w:hAnsi="Arial" w:cs="Arial"/>
          <w:sz w:val="20"/>
          <w:szCs w:val="20"/>
        </w:rPr>
        <w:t xml:space="preserve"> Tool</w:t>
      </w:r>
      <w:r w:rsidRPr="004123E8">
        <w:rPr>
          <w:rFonts w:ascii="Arial" w:hAnsi="Arial" w:cs="Arial"/>
          <w:sz w:val="20"/>
          <w:szCs w:val="20"/>
        </w:rPr>
        <w:t xml:space="preserve">, and 4) demonstrate support for the named standard vocabulary value sets </w:t>
      </w:r>
    </w:p>
    <w:p w14:paraId="23EDB19C" w14:textId="77777777" w:rsidR="00DE6817" w:rsidRPr="004123E8" w:rsidRDefault="00DE6817" w:rsidP="004F5CFF">
      <w:pPr>
        <w:pStyle w:val="ListParagraph"/>
        <w:numPr>
          <w:ilvl w:val="0"/>
          <w:numId w:val="29"/>
        </w:numPr>
        <w:spacing w:line="300" w:lineRule="atLeast"/>
        <w:jc w:val="both"/>
        <w:rPr>
          <w:rFonts w:ascii="Arial" w:hAnsi="Arial" w:cs="Arial"/>
          <w:sz w:val="20"/>
          <w:szCs w:val="20"/>
        </w:rPr>
      </w:pPr>
      <w:r w:rsidRPr="004123E8">
        <w:rPr>
          <w:rFonts w:ascii="Arial" w:hAnsi="Arial" w:cs="Arial"/>
          <w:sz w:val="20"/>
          <w:szCs w:val="20"/>
        </w:rPr>
        <w:t xml:space="preserve">Vendor shall provide the mechanism necessary to capture and import immunization messages into the </w:t>
      </w:r>
      <w:r w:rsidR="002170FD">
        <w:rPr>
          <w:rFonts w:ascii="Arial" w:hAnsi="Arial" w:cs="Arial"/>
          <w:sz w:val="20"/>
          <w:szCs w:val="20"/>
        </w:rPr>
        <w:t>Tool</w:t>
      </w:r>
    </w:p>
    <w:p w14:paraId="70C36830" w14:textId="77777777" w:rsidR="00DE6817" w:rsidRPr="00267B33" w:rsidRDefault="00DE6817" w:rsidP="00DE6817">
      <w:pPr>
        <w:jc w:val="both"/>
        <w:rPr>
          <w:rFonts w:cs="Arial"/>
          <w:u w:val="single"/>
        </w:rPr>
      </w:pPr>
    </w:p>
    <w:p w14:paraId="1380F453" w14:textId="77777777" w:rsidR="00DE6817" w:rsidRPr="004123E8" w:rsidRDefault="00DE6817" w:rsidP="00DE6817">
      <w:pPr>
        <w:jc w:val="both"/>
        <w:rPr>
          <w:rFonts w:cs="Arial"/>
          <w:u w:val="single"/>
        </w:rPr>
      </w:pPr>
      <w:r w:rsidRPr="004123E8">
        <w:rPr>
          <w:rFonts w:cs="Arial"/>
          <w:u w:val="single"/>
        </w:rPr>
        <w:t>Required Testing Actions</w:t>
      </w:r>
    </w:p>
    <w:p w14:paraId="5529C36E" w14:textId="77777777" w:rsidR="00DE6817" w:rsidRPr="004123E8" w:rsidRDefault="00DE6817" w:rsidP="004F5CFF">
      <w:pPr>
        <w:pStyle w:val="ListParagraph"/>
        <w:numPr>
          <w:ilvl w:val="0"/>
          <w:numId w:val="30"/>
        </w:numPr>
        <w:tabs>
          <w:tab w:val="left" w:pos="1800"/>
          <w:tab w:val="left" w:pos="2160"/>
        </w:tabs>
        <w:spacing w:line="300" w:lineRule="atLeast"/>
        <w:jc w:val="both"/>
        <w:rPr>
          <w:rFonts w:ascii="Arial" w:hAnsi="Arial" w:cs="Arial"/>
          <w:sz w:val="20"/>
          <w:szCs w:val="20"/>
        </w:rPr>
      </w:pPr>
      <w:r w:rsidRPr="004123E8">
        <w:rPr>
          <w:rFonts w:ascii="Arial" w:hAnsi="Arial" w:cs="Arial"/>
          <w:color w:val="000000"/>
          <w:sz w:val="20"/>
          <w:szCs w:val="20"/>
        </w:rPr>
        <w:t xml:space="preserve">Using the HL7 Context-based </w:t>
      </w:r>
      <w:r>
        <w:rPr>
          <w:rFonts w:ascii="Arial" w:hAnsi="Arial" w:cs="Arial"/>
          <w:color w:val="000000"/>
          <w:sz w:val="20"/>
          <w:szCs w:val="20"/>
        </w:rPr>
        <w:t>capability</w:t>
      </w:r>
      <w:r w:rsidRPr="004123E8">
        <w:rPr>
          <w:rFonts w:ascii="Arial" w:hAnsi="Arial" w:cs="Arial"/>
          <w:color w:val="000000"/>
          <w:sz w:val="20"/>
          <w:szCs w:val="20"/>
        </w:rPr>
        <w:t xml:space="preserve"> provided in the</w:t>
      </w:r>
      <w:r w:rsidR="002170FD">
        <w:rPr>
          <w:rFonts w:ascii="Arial" w:hAnsi="Arial" w:cs="Arial"/>
          <w:color w:val="000000"/>
          <w:sz w:val="20"/>
          <w:szCs w:val="20"/>
        </w:rPr>
        <w:t xml:space="preserve"> Tool</w:t>
      </w:r>
      <w:r w:rsidRPr="004123E8">
        <w:rPr>
          <w:rFonts w:ascii="Arial" w:hAnsi="Arial" w:cs="Arial"/>
          <w:color w:val="000000"/>
          <w:spacing w:val="-1"/>
          <w:sz w:val="20"/>
          <w:szCs w:val="20"/>
        </w:rPr>
        <w:t xml:space="preserve"> identified in the </w:t>
      </w:r>
      <w:r w:rsidRPr="004123E8">
        <w:rPr>
          <w:rFonts w:ascii="Arial" w:hAnsi="Arial" w:cs="Arial"/>
          <w:b/>
          <w:color w:val="000000"/>
          <w:spacing w:val="-1"/>
          <w:sz w:val="20"/>
          <w:szCs w:val="20"/>
        </w:rPr>
        <w:t>Conformance Test Tools section</w:t>
      </w:r>
      <w:r w:rsidRPr="004123E8">
        <w:rPr>
          <w:rFonts w:ascii="Arial" w:hAnsi="Arial" w:cs="Arial"/>
          <w:color w:val="000000"/>
          <w:spacing w:val="-1"/>
          <w:sz w:val="20"/>
          <w:szCs w:val="20"/>
        </w:rPr>
        <w:t xml:space="preserve"> of this testing process document,</w:t>
      </w:r>
      <w:r w:rsidRPr="004123E8">
        <w:rPr>
          <w:rFonts w:ascii="Arial" w:hAnsi="Arial" w:cs="Arial"/>
          <w:sz w:val="20"/>
          <w:szCs w:val="20"/>
        </w:rPr>
        <w:t xml:space="preserve"> </w:t>
      </w:r>
      <w:r>
        <w:rPr>
          <w:rFonts w:ascii="Arial" w:hAnsi="Arial" w:cs="Arial"/>
          <w:sz w:val="20"/>
          <w:szCs w:val="20"/>
        </w:rPr>
        <w:t xml:space="preserve">the </w:t>
      </w:r>
      <w:r w:rsidRPr="004123E8">
        <w:rPr>
          <w:rFonts w:ascii="Arial" w:hAnsi="Arial" w:cs="Arial"/>
          <w:sz w:val="20"/>
          <w:szCs w:val="20"/>
        </w:rPr>
        <w:t xml:space="preserve">Tester shall access the </w:t>
      </w:r>
      <w:r w:rsidRPr="004123E8">
        <w:rPr>
          <w:rFonts w:ascii="Arial" w:hAnsi="Arial" w:cs="Arial"/>
          <w:b/>
          <w:sz w:val="20"/>
          <w:szCs w:val="20"/>
        </w:rPr>
        <w:t>ONC 2015 Test Plan</w:t>
      </w:r>
      <w:r w:rsidRPr="004123E8">
        <w:rPr>
          <w:rFonts w:ascii="Arial" w:hAnsi="Arial" w:cs="Arial"/>
          <w:sz w:val="20"/>
          <w:szCs w:val="20"/>
        </w:rPr>
        <w:t xml:space="preserve"> and</w:t>
      </w:r>
    </w:p>
    <w:p w14:paraId="3E3B4467" w14:textId="77777777" w:rsidR="00DE6817" w:rsidRPr="004123E8" w:rsidRDefault="00DE6817" w:rsidP="004F5CFF">
      <w:pPr>
        <w:pStyle w:val="ListParagraph"/>
        <w:numPr>
          <w:ilvl w:val="1"/>
          <w:numId w:val="30"/>
        </w:numPr>
        <w:tabs>
          <w:tab w:val="left" w:pos="1800"/>
          <w:tab w:val="left" w:pos="2160"/>
        </w:tabs>
        <w:spacing w:line="300" w:lineRule="atLeast"/>
        <w:ind w:left="1080"/>
        <w:jc w:val="both"/>
        <w:rPr>
          <w:rFonts w:ascii="Arial" w:hAnsi="Arial" w:cs="Arial"/>
          <w:sz w:val="20"/>
          <w:szCs w:val="20"/>
        </w:rPr>
      </w:pPr>
      <w:r w:rsidRPr="004123E8">
        <w:rPr>
          <w:rFonts w:ascii="Arial" w:hAnsi="Arial" w:cs="Arial"/>
          <w:sz w:val="20"/>
          <w:szCs w:val="20"/>
        </w:rPr>
        <w:t xml:space="preserve">Select a Test Case in the </w:t>
      </w:r>
      <w:r w:rsidRPr="009A4541">
        <w:rPr>
          <w:rFonts w:ascii="Arial" w:hAnsi="Arial" w:cs="Arial"/>
          <w:sz w:val="20"/>
          <w:szCs w:val="20"/>
        </w:rPr>
        <w:t>Administration Group</w:t>
      </w:r>
      <w:r w:rsidRPr="004123E8">
        <w:rPr>
          <w:rFonts w:ascii="Arial" w:hAnsi="Arial" w:cs="Arial"/>
          <w:sz w:val="20"/>
          <w:szCs w:val="20"/>
        </w:rPr>
        <w:t xml:space="preserve"> [Figure 1, Step 1]</w:t>
      </w:r>
    </w:p>
    <w:p w14:paraId="02BBFD69" w14:textId="7F09876B" w:rsidR="00DE6817" w:rsidRPr="004123E8" w:rsidRDefault="00DE6817" w:rsidP="004F5CFF">
      <w:pPr>
        <w:pStyle w:val="ListParagraph"/>
        <w:numPr>
          <w:ilvl w:val="1"/>
          <w:numId w:val="30"/>
        </w:numPr>
        <w:tabs>
          <w:tab w:val="left" w:pos="1800"/>
          <w:tab w:val="left" w:pos="2160"/>
        </w:tabs>
        <w:spacing w:line="300" w:lineRule="atLeast"/>
        <w:ind w:left="1080"/>
        <w:jc w:val="both"/>
        <w:rPr>
          <w:rFonts w:ascii="Arial" w:hAnsi="Arial" w:cs="Arial"/>
          <w:sz w:val="20"/>
          <w:szCs w:val="20"/>
        </w:rPr>
      </w:pPr>
      <w:r w:rsidRPr="004123E8">
        <w:rPr>
          <w:rFonts w:ascii="Arial" w:hAnsi="Arial" w:cs="Arial"/>
          <w:sz w:val="20"/>
          <w:szCs w:val="20"/>
        </w:rPr>
        <w:t xml:space="preserve">Select the </w:t>
      </w:r>
      <w:r w:rsidR="00D90F76" w:rsidRPr="009A4541">
        <w:rPr>
          <w:rFonts w:ascii="Arial" w:hAnsi="Arial" w:cs="Arial"/>
          <w:sz w:val="20"/>
          <w:szCs w:val="20"/>
        </w:rPr>
        <w:t>Send_V04_Z22</w:t>
      </w:r>
      <w:r w:rsidR="00D90F76">
        <w:rPr>
          <w:rFonts w:ascii="Arial" w:hAnsi="Arial" w:cs="Arial"/>
          <w:b/>
          <w:sz w:val="20"/>
          <w:szCs w:val="20"/>
        </w:rPr>
        <w:t xml:space="preserve"> </w:t>
      </w:r>
      <w:r w:rsidRPr="004123E8">
        <w:rPr>
          <w:rFonts w:ascii="Arial" w:hAnsi="Arial" w:cs="Arial"/>
          <w:sz w:val="20"/>
          <w:szCs w:val="20"/>
        </w:rPr>
        <w:t>Test Step consisting of immunization information [Figure 1, Step 2]</w:t>
      </w:r>
    </w:p>
    <w:p w14:paraId="00F55E65" w14:textId="77777777" w:rsidR="00DE6817" w:rsidRPr="004123E8" w:rsidRDefault="00DE6817" w:rsidP="004F5CFF">
      <w:pPr>
        <w:pStyle w:val="ListParagraph"/>
        <w:numPr>
          <w:ilvl w:val="0"/>
          <w:numId w:val="30"/>
        </w:numPr>
        <w:tabs>
          <w:tab w:val="left" w:pos="1800"/>
          <w:tab w:val="left" w:pos="2160"/>
        </w:tabs>
        <w:spacing w:line="300" w:lineRule="atLeast"/>
        <w:jc w:val="both"/>
        <w:rPr>
          <w:rFonts w:ascii="Arial" w:hAnsi="Arial" w:cs="Arial"/>
          <w:sz w:val="20"/>
          <w:szCs w:val="20"/>
        </w:rPr>
      </w:pPr>
      <w:r w:rsidRPr="004123E8">
        <w:rPr>
          <w:rFonts w:ascii="Arial" w:hAnsi="Arial" w:cs="Arial"/>
          <w:sz w:val="20"/>
          <w:szCs w:val="20"/>
        </w:rPr>
        <w:t xml:space="preserve">Using the </w:t>
      </w:r>
      <w:r w:rsidRPr="004123E8">
        <w:rPr>
          <w:rFonts w:ascii="Arial" w:hAnsi="Arial" w:cs="Arial"/>
          <w:color w:val="000000"/>
          <w:sz w:val="20"/>
          <w:szCs w:val="20"/>
        </w:rPr>
        <w:t xml:space="preserve">capabilities </w:t>
      </w:r>
      <w:r w:rsidRPr="004123E8">
        <w:rPr>
          <w:rFonts w:ascii="Arial" w:hAnsi="Arial" w:cs="Arial"/>
          <w:sz w:val="20"/>
          <w:szCs w:val="20"/>
        </w:rPr>
        <w:t xml:space="preserve">in the </w:t>
      </w:r>
      <w:r>
        <w:rPr>
          <w:rFonts w:ascii="Arial" w:hAnsi="Arial" w:cs="Arial"/>
          <w:sz w:val="20"/>
          <w:szCs w:val="20"/>
        </w:rPr>
        <w:t>H</w:t>
      </w:r>
      <w:r w:rsidRPr="00D957B2">
        <w:rPr>
          <w:rFonts w:ascii="Arial" w:hAnsi="Arial" w:cs="Arial"/>
          <w:sz w:val="20"/>
          <w:szCs w:val="20"/>
        </w:rPr>
        <w:t xml:space="preserve">ealth </w:t>
      </w:r>
      <w:r w:rsidRPr="004123E8">
        <w:rPr>
          <w:rFonts w:ascii="Arial" w:hAnsi="Arial" w:cs="Arial"/>
          <w:sz w:val="20"/>
          <w:szCs w:val="20"/>
        </w:rPr>
        <w:t xml:space="preserve">IT </w:t>
      </w:r>
      <w:r>
        <w:rPr>
          <w:rFonts w:ascii="Arial" w:hAnsi="Arial" w:cs="Arial"/>
          <w:sz w:val="20"/>
          <w:szCs w:val="20"/>
        </w:rPr>
        <w:t>M</w:t>
      </w:r>
      <w:r w:rsidRPr="00D957B2">
        <w:rPr>
          <w:rFonts w:ascii="Arial" w:hAnsi="Arial" w:cs="Arial"/>
          <w:sz w:val="20"/>
          <w:szCs w:val="20"/>
        </w:rPr>
        <w:t>odule</w:t>
      </w:r>
      <w:r w:rsidRPr="004123E8">
        <w:rPr>
          <w:rFonts w:ascii="Arial" w:hAnsi="Arial" w:cs="Arial"/>
          <w:sz w:val="20"/>
          <w:szCs w:val="20"/>
        </w:rPr>
        <w:t xml:space="preserve">, the Tester shall </w:t>
      </w:r>
    </w:p>
    <w:p w14:paraId="6032F37A" w14:textId="2B9D1353" w:rsidR="00DE6817" w:rsidRPr="004123E8" w:rsidRDefault="00DE6817" w:rsidP="004F5CFF">
      <w:pPr>
        <w:pStyle w:val="ListParagraph"/>
        <w:numPr>
          <w:ilvl w:val="1"/>
          <w:numId w:val="30"/>
        </w:numPr>
        <w:tabs>
          <w:tab w:val="left" w:pos="1800"/>
          <w:tab w:val="left" w:pos="2160"/>
        </w:tabs>
        <w:spacing w:line="300" w:lineRule="atLeast"/>
        <w:ind w:left="1080"/>
        <w:jc w:val="both"/>
        <w:rPr>
          <w:rFonts w:ascii="Arial" w:hAnsi="Arial" w:cs="Arial"/>
          <w:sz w:val="20"/>
          <w:szCs w:val="20"/>
        </w:rPr>
      </w:pPr>
      <w:r w:rsidRPr="004123E8">
        <w:rPr>
          <w:rFonts w:ascii="Arial" w:hAnsi="Arial" w:cs="Arial"/>
          <w:sz w:val="20"/>
          <w:szCs w:val="20"/>
        </w:rPr>
        <w:t xml:space="preserve">Input the provided immunization information test data </w:t>
      </w:r>
      <w:r w:rsidR="00B362F8">
        <w:rPr>
          <w:rFonts w:ascii="Arial" w:hAnsi="Arial" w:cs="Arial"/>
          <w:sz w:val="20"/>
          <w:szCs w:val="20"/>
        </w:rPr>
        <w:t>using the Test Data Specification in the Tool for the Test Step</w:t>
      </w:r>
      <w:r w:rsidR="00B362F8" w:rsidRPr="004123E8">
        <w:rPr>
          <w:rFonts w:ascii="Arial" w:hAnsi="Arial" w:cs="Arial"/>
          <w:sz w:val="20"/>
          <w:szCs w:val="20"/>
        </w:rPr>
        <w:t xml:space="preserve"> </w:t>
      </w:r>
      <w:r w:rsidRPr="004123E8">
        <w:rPr>
          <w:rFonts w:ascii="Arial" w:hAnsi="Arial" w:cs="Arial"/>
          <w:sz w:val="20"/>
          <w:szCs w:val="20"/>
        </w:rPr>
        <w:t>(input can be performed using a manual or automated process) [Figure 1, Step 3]</w:t>
      </w:r>
    </w:p>
    <w:p w14:paraId="1DB3754B" w14:textId="77777777" w:rsidR="00DE6817" w:rsidRPr="004123E8" w:rsidRDefault="00DE6817" w:rsidP="004F5CFF">
      <w:pPr>
        <w:pStyle w:val="ListParagraph"/>
        <w:numPr>
          <w:ilvl w:val="1"/>
          <w:numId w:val="30"/>
        </w:numPr>
        <w:spacing w:line="300" w:lineRule="atLeast"/>
        <w:ind w:left="1080"/>
        <w:jc w:val="both"/>
        <w:rPr>
          <w:rFonts w:ascii="Arial" w:hAnsi="Arial" w:cs="Arial"/>
          <w:sz w:val="20"/>
          <w:szCs w:val="20"/>
        </w:rPr>
      </w:pPr>
      <w:r w:rsidRPr="004123E8">
        <w:rPr>
          <w:rFonts w:ascii="Arial" w:hAnsi="Arial" w:cs="Arial"/>
          <w:sz w:val="20"/>
          <w:szCs w:val="20"/>
        </w:rPr>
        <w:t xml:space="preserve">Cause the </w:t>
      </w:r>
      <w:r>
        <w:rPr>
          <w:rFonts w:ascii="Arial" w:hAnsi="Arial" w:cs="Arial"/>
          <w:sz w:val="20"/>
          <w:szCs w:val="20"/>
        </w:rPr>
        <w:t>H</w:t>
      </w:r>
      <w:r w:rsidRPr="00D957B2">
        <w:rPr>
          <w:rFonts w:ascii="Arial" w:hAnsi="Arial" w:cs="Arial"/>
          <w:sz w:val="20"/>
          <w:szCs w:val="20"/>
        </w:rPr>
        <w:t xml:space="preserve">ealth </w:t>
      </w:r>
      <w:r w:rsidRPr="004123E8">
        <w:rPr>
          <w:rFonts w:ascii="Arial" w:hAnsi="Arial" w:cs="Arial"/>
          <w:sz w:val="20"/>
          <w:szCs w:val="20"/>
        </w:rPr>
        <w:t xml:space="preserve">IT </w:t>
      </w:r>
      <w:r>
        <w:rPr>
          <w:rFonts w:ascii="Arial" w:hAnsi="Arial" w:cs="Arial"/>
          <w:sz w:val="20"/>
          <w:szCs w:val="20"/>
        </w:rPr>
        <w:t>M</w:t>
      </w:r>
      <w:r w:rsidRPr="00D957B2">
        <w:rPr>
          <w:rFonts w:ascii="Arial" w:hAnsi="Arial" w:cs="Arial"/>
          <w:sz w:val="20"/>
          <w:szCs w:val="20"/>
        </w:rPr>
        <w:t xml:space="preserve">odule </w:t>
      </w:r>
      <w:r w:rsidRPr="004123E8">
        <w:rPr>
          <w:rFonts w:ascii="Arial" w:hAnsi="Arial" w:cs="Arial"/>
          <w:sz w:val="20"/>
          <w:szCs w:val="20"/>
        </w:rPr>
        <w:t>to generate the indicated immunization information</w:t>
      </w:r>
      <w:r>
        <w:rPr>
          <w:rFonts w:ascii="Arial" w:hAnsi="Arial" w:cs="Arial"/>
          <w:sz w:val="20"/>
          <w:szCs w:val="20"/>
        </w:rPr>
        <w:t xml:space="preserve"> message </w:t>
      </w:r>
      <w:r w:rsidRPr="004123E8">
        <w:rPr>
          <w:rFonts w:ascii="Arial" w:hAnsi="Arial" w:cs="Arial"/>
          <w:sz w:val="20"/>
          <w:szCs w:val="20"/>
        </w:rPr>
        <w:t>[Figure 1, Step 4]</w:t>
      </w:r>
    </w:p>
    <w:p w14:paraId="08A78D26" w14:textId="23022CC6" w:rsidR="00DE6817" w:rsidRPr="00046F44" w:rsidRDefault="00DE6817" w:rsidP="004F5CFF">
      <w:pPr>
        <w:numPr>
          <w:ilvl w:val="0"/>
          <w:numId w:val="30"/>
        </w:numPr>
        <w:spacing w:line="300" w:lineRule="atLeast"/>
        <w:jc w:val="both"/>
        <w:rPr>
          <w:rFonts w:cs="Arial"/>
          <w:bCs/>
        </w:rPr>
      </w:pPr>
      <w:r w:rsidRPr="00046F44">
        <w:rPr>
          <w:rFonts w:cs="Arial"/>
          <w:bCs/>
        </w:rPr>
        <w:t>In the</w:t>
      </w:r>
      <w:r w:rsidR="002170FD">
        <w:rPr>
          <w:rFonts w:cs="Arial"/>
          <w:bCs/>
        </w:rPr>
        <w:t xml:space="preserve"> Tool</w:t>
      </w:r>
      <w:r w:rsidRPr="00046F44">
        <w:rPr>
          <w:rFonts w:cs="Arial"/>
          <w:bCs/>
        </w:rPr>
        <w:t xml:space="preserve">, the Tester shall load the selected </w:t>
      </w:r>
      <w:r w:rsidR="00C8057F" w:rsidRPr="009A4541">
        <w:rPr>
          <w:rFonts w:cs="Arial"/>
        </w:rPr>
        <w:t>Send_V04_Z22</w:t>
      </w:r>
      <w:r w:rsidR="00C8057F">
        <w:rPr>
          <w:rFonts w:cs="Arial"/>
          <w:b/>
        </w:rPr>
        <w:t xml:space="preserve"> </w:t>
      </w:r>
      <w:r w:rsidRPr="00046F44">
        <w:rPr>
          <w:rFonts w:cs="Arial"/>
          <w:bCs/>
        </w:rPr>
        <w:t xml:space="preserve">Test Step and </w:t>
      </w:r>
      <w:r>
        <w:rPr>
          <w:rFonts w:cs="Arial"/>
          <w:bCs/>
        </w:rPr>
        <w:t>i</w:t>
      </w:r>
      <w:r w:rsidRPr="00046F44">
        <w:rPr>
          <w:rFonts w:cs="Arial"/>
        </w:rPr>
        <w:t>mport the immunization information message</w:t>
      </w:r>
      <w:r>
        <w:rPr>
          <w:rFonts w:cs="Arial"/>
        </w:rPr>
        <w:t xml:space="preserve"> generated by the Health IT Module</w:t>
      </w:r>
      <w:r w:rsidRPr="00046F44">
        <w:rPr>
          <w:rFonts w:cs="Arial"/>
        </w:rPr>
        <w:t xml:space="preserve"> [Figure 1, Steps </w:t>
      </w:r>
      <w:r>
        <w:rPr>
          <w:rFonts w:cs="Arial"/>
        </w:rPr>
        <w:t xml:space="preserve">5 &amp; </w:t>
      </w:r>
      <w:r w:rsidRPr="00046F44">
        <w:rPr>
          <w:rFonts w:cs="Arial"/>
        </w:rPr>
        <w:t>6]</w:t>
      </w:r>
    </w:p>
    <w:p w14:paraId="1EDEA88C" w14:textId="77777777" w:rsidR="00DE6817" w:rsidRPr="00DD0618" w:rsidRDefault="00DE6817" w:rsidP="004F5CFF">
      <w:pPr>
        <w:pStyle w:val="ListParagraph"/>
        <w:numPr>
          <w:ilvl w:val="0"/>
          <w:numId w:val="30"/>
        </w:numPr>
        <w:spacing w:line="300" w:lineRule="atLeast"/>
        <w:jc w:val="both"/>
        <w:rPr>
          <w:rFonts w:ascii="Arial" w:hAnsi="Arial" w:cs="Arial"/>
          <w:sz w:val="20"/>
          <w:szCs w:val="20"/>
        </w:rPr>
      </w:pPr>
      <w:r w:rsidRPr="00DD0618">
        <w:rPr>
          <w:rFonts w:ascii="Arial" w:hAnsi="Arial" w:cs="Arial"/>
          <w:bCs w:val="0"/>
          <w:sz w:val="20"/>
          <w:szCs w:val="20"/>
        </w:rPr>
        <w:t xml:space="preserve">Using the </w:t>
      </w:r>
      <w:r w:rsidRPr="008E3D1B">
        <w:rPr>
          <w:rFonts w:ascii="Arial" w:hAnsi="Arial" w:cs="Arial"/>
          <w:b/>
          <w:bCs w:val="0"/>
          <w:sz w:val="20"/>
          <w:szCs w:val="20"/>
        </w:rPr>
        <w:t>Inspection Test Guide</w:t>
      </w:r>
      <w:r w:rsidRPr="00DD0618">
        <w:rPr>
          <w:rFonts w:ascii="Arial" w:hAnsi="Arial" w:cs="Arial"/>
          <w:bCs w:val="0"/>
          <w:sz w:val="20"/>
          <w:szCs w:val="20"/>
        </w:rPr>
        <w:t xml:space="preserve">, the </w:t>
      </w:r>
      <w:r w:rsidRPr="00DD0618">
        <w:rPr>
          <w:rFonts w:ascii="Arial" w:hAnsi="Arial" w:cs="Arial"/>
          <w:sz w:val="20"/>
          <w:szCs w:val="20"/>
        </w:rPr>
        <w:t xml:space="preserve">Tester shall verify that the immunization information message is conformant to the </w:t>
      </w:r>
      <w:r w:rsidRPr="008E3D1B">
        <w:rPr>
          <w:rFonts w:ascii="Arial" w:hAnsi="Arial" w:cs="Arial"/>
          <w:b/>
          <w:sz w:val="20"/>
          <w:szCs w:val="20"/>
        </w:rPr>
        <w:t>Referenced Standards</w:t>
      </w:r>
      <w:r w:rsidRPr="00DD0618">
        <w:rPr>
          <w:rFonts w:ascii="Arial" w:hAnsi="Arial" w:cs="Arial"/>
          <w:sz w:val="20"/>
          <w:szCs w:val="20"/>
        </w:rPr>
        <w:t xml:space="preserve"> and that the message includes the specified immunization information</w:t>
      </w:r>
    </w:p>
    <w:p w14:paraId="5EF4D01C" w14:textId="77777777" w:rsidR="00DE6817" w:rsidRPr="00020C50" w:rsidRDefault="00DE6817" w:rsidP="00DE6817">
      <w:pPr>
        <w:rPr>
          <w:rFonts w:cs="Arial"/>
          <w:u w:val="single"/>
        </w:rPr>
      </w:pPr>
    </w:p>
    <w:p w14:paraId="70E0A66C" w14:textId="77777777" w:rsidR="00DE6817" w:rsidRPr="00020C50" w:rsidRDefault="00DE6817" w:rsidP="00DE6817">
      <w:pPr>
        <w:jc w:val="both"/>
        <w:rPr>
          <w:rFonts w:cs="Arial"/>
          <w:u w:val="single"/>
        </w:rPr>
      </w:pPr>
      <w:r w:rsidRPr="00020C50">
        <w:rPr>
          <w:rFonts w:cs="Arial"/>
          <w:u w:val="single"/>
        </w:rPr>
        <w:t>Inspection Test Guide</w:t>
      </w:r>
    </w:p>
    <w:p w14:paraId="755D7EC8" w14:textId="77777777" w:rsidR="00DE6817" w:rsidRPr="001E02CF" w:rsidRDefault="00DE6817" w:rsidP="004F5CFF">
      <w:pPr>
        <w:pStyle w:val="ListParagraph"/>
        <w:numPr>
          <w:ilvl w:val="0"/>
          <w:numId w:val="31"/>
        </w:numPr>
        <w:spacing w:line="300" w:lineRule="atLeast"/>
        <w:jc w:val="both"/>
        <w:rPr>
          <w:rFonts w:ascii="Arial" w:hAnsi="Arial" w:cs="Arial"/>
          <w:sz w:val="20"/>
          <w:szCs w:val="20"/>
        </w:rPr>
      </w:pPr>
      <w:r w:rsidRPr="001E02CF">
        <w:rPr>
          <w:rFonts w:ascii="Arial" w:hAnsi="Arial" w:cs="Arial"/>
          <w:sz w:val="20"/>
          <w:szCs w:val="20"/>
        </w:rPr>
        <w:t xml:space="preserve">Using the </w:t>
      </w:r>
      <w:r w:rsidRPr="009A4541">
        <w:rPr>
          <w:rFonts w:ascii="Arial" w:hAnsi="Arial" w:cs="Arial"/>
          <w:sz w:val="20"/>
          <w:szCs w:val="20"/>
        </w:rPr>
        <w:t>Validation Report</w:t>
      </w:r>
      <w:r w:rsidRPr="001E02CF">
        <w:rPr>
          <w:rFonts w:ascii="Arial" w:hAnsi="Arial" w:cs="Arial"/>
          <w:sz w:val="20"/>
          <w:szCs w:val="20"/>
        </w:rPr>
        <w:t xml:space="preserve"> produced by the</w:t>
      </w:r>
      <w:r w:rsidR="002170FD">
        <w:rPr>
          <w:rFonts w:ascii="Arial" w:hAnsi="Arial" w:cs="Arial"/>
          <w:sz w:val="20"/>
          <w:szCs w:val="20"/>
        </w:rPr>
        <w:t xml:space="preserve"> Tool</w:t>
      </w:r>
      <w:r w:rsidRPr="001E02CF">
        <w:rPr>
          <w:rFonts w:ascii="Arial" w:hAnsi="Arial" w:cs="Arial"/>
          <w:b/>
          <w:sz w:val="20"/>
          <w:szCs w:val="20"/>
        </w:rPr>
        <w:t xml:space="preserve">, </w:t>
      </w:r>
      <w:r w:rsidRPr="001E02CF">
        <w:rPr>
          <w:rFonts w:ascii="Arial" w:hAnsi="Arial" w:cs="Arial"/>
          <w:sz w:val="20"/>
          <w:szCs w:val="20"/>
        </w:rPr>
        <w:t>the</w:t>
      </w:r>
      <w:r w:rsidRPr="001E02CF">
        <w:rPr>
          <w:rFonts w:ascii="Arial" w:hAnsi="Arial" w:cs="Arial"/>
          <w:b/>
          <w:sz w:val="20"/>
          <w:szCs w:val="20"/>
        </w:rPr>
        <w:t xml:space="preserve"> </w:t>
      </w:r>
      <w:r w:rsidRPr="001E02CF">
        <w:rPr>
          <w:rFonts w:ascii="Arial" w:hAnsi="Arial" w:cs="Arial"/>
          <w:sz w:val="20"/>
          <w:szCs w:val="20"/>
        </w:rPr>
        <w:t xml:space="preserve">Tester shall analyze the Report and verify that the message created by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meets the conformance requirements in the </w:t>
      </w:r>
      <w:r w:rsidRPr="001E02CF">
        <w:rPr>
          <w:rFonts w:ascii="Arial" w:hAnsi="Arial" w:cs="Arial"/>
          <w:b/>
          <w:sz w:val="20"/>
          <w:szCs w:val="20"/>
        </w:rPr>
        <w:t>Referenced Standards</w:t>
      </w:r>
      <w:r w:rsidRPr="001E02CF">
        <w:rPr>
          <w:rFonts w:ascii="Arial" w:hAnsi="Arial" w:cs="Arial"/>
          <w:sz w:val="20"/>
          <w:szCs w:val="20"/>
        </w:rPr>
        <w:t xml:space="preserve"> [Figure 1, Step 7, 8, &amp; 9]</w:t>
      </w:r>
    </w:p>
    <w:p w14:paraId="1ED5C11C" w14:textId="77777777" w:rsidR="00DE6817" w:rsidRPr="001E02CF" w:rsidRDefault="00DE6817" w:rsidP="004F5CFF">
      <w:pPr>
        <w:pStyle w:val="ListParagraph"/>
        <w:numPr>
          <w:ilvl w:val="0"/>
          <w:numId w:val="31"/>
        </w:numPr>
        <w:spacing w:line="300" w:lineRule="atLeast"/>
        <w:jc w:val="both"/>
        <w:rPr>
          <w:rFonts w:ascii="Arial" w:hAnsi="Arial" w:cs="Arial"/>
          <w:sz w:val="20"/>
          <w:szCs w:val="20"/>
        </w:rPr>
      </w:pPr>
      <w:r w:rsidRPr="001E02CF">
        <w:rPr>
          <w:rFonts w:ascii="Arial" w:hAnsi="Arial" w:cs="Arial"/>
          <w:sz w:val="20"/>
          <w:szCs w:val="20"/>
        </w:rPr>
        <w:t xml:space="preserve">Once during the certification testing for this criterion, the Tester shall inspect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to verify its ability to support the named </w:t>
      </w:r>
      <w:r w:rsidRPr="001E02CF">
        <w:rPr>
          <w:rFonts w:ascii="Arial" w:hAnsi="Arial" w:cs="Arial"/>
          <w:color w:val="000000"/>
          <w:sz w:val="20"/>
          <w:szCs w:val="20"/>
        </w:rPr>
        <w:t>HL7 Standard Code Set CVX -- Vaccines Administered, the</w:t>
      </w:r>
      <w:r w:rsidRPr="001E02CF">
        <w:rPr>
          <w:rFonts w:ascii="Arial" w:hAnsi="Arial" w:cs="Arial"/>
          <w:sz w:val="20"/>
          <w:szCs w:val="20"/>
        </w:rPr>
        <w:t xml:space="preserve"> National Drug Code Directory – Vaccine Codes vocabulary standard, and the value sets specified in the </w:t>
      </w:r>
      <w:r w:rsidRPr="001E02CF">
        <w:rPr>
          <w:rFonts w:ascii="Arial" w:hAnsi="Arial" w:cs="Arial"/>
          <w:color w:val="000000"/>
          <w:sz w:val="20"/>
          <w:szCs w:val="20"/>
        </w:rPr>
        <w:t xml:space="preserve">HL7 </w:t>
      </w:r>
      <w:r>
        <w:rPr>
          <w:rFonts w:ascii="Arial" w:hAnsi="Arial" w:cs="Arial"/>
          <w:color w:val="000000"/>
          <w:sz w:val="20"/>
          <w:szCs w:val="20"/>
        </w:rPr>
        <w:t>v</w:t>
      </w:r>
      <w:r w:rsidRPr="001E02CF">
        <w:rPr>
          <w:rFonts w:ascii="Arial" w:hAnsi="Arial" w:cs="Arial"/>
          <w:color w:val="000000"/>
          <w:sz w:val="20"/>
          <w:szCs w:val="20"/>
        </w:rPr>
        <w:t xml:space="preserve">2.5.1 Implementation Guide for Immunization Messaging, Release 1.5 </w:t>
      </w:r>
      <w:r w:rsidRPr="001E02CF">
        <w:rPr>
          <w:rFonts w:ascii="Arial" w:hAnsi="Arial" w:cs="Arial"/>
          <w:sz w:val="20"/>
          <w:szCs w:val="20"/>
        </w:rPr>
        <w:t>interoperability standard</w:t>
      </w:r>
    </w:p>
    <w:p w14:paraId="095E0BCB" w14:textId="77777777" w:rsidR="00DE6817" w:rsidRPr="001E02CF" w:rsidRDefault="00DE6817" w:rsidP="004F5CFF">
      <w:pPr>
        <w:pStyle w:val="ListParagraph"/>
        <w:numPr>
          <w:ilvl w:val="0"/>
          <w:numId w:val="32"/>
        </w:numPr>
        <w:spacing w:line="300" w:lineRule="atLeast"/>
        <w:ind w:left="1080"/>
        <w:jc w:val="both"/>
        <w:rPr>
          <w:rFonts w:ascii="Arial" w:hAnsi="Arial" w:cs="Arial"/>
          <w:sz w:val="20"/>
          <w:szCs w:val="20"/>
        </w:rPr>
      </w:pPr>
      <w:r w:rsidRPr="001E02CF">
        <w:rPr>
          <w:rFonts w:ascii="Arial" w:hAnsi="Arial" w:cs="Arial"/>
          <w:sz w:val="20"/>
          <w:szCs w:val="20"/>
        </w:rPr>
        <w:t xml:space="preserve">Using the functions of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 and</w:t>
      </w:r>
      <w:r w:rsidR="002170FD">
        <w:rPr>
          <w:rFonts w:ascii="Arial" w:hAnsi="Arial" w:cs="Arial"/>
          <w:sz w:val="20"/>
          <w:szCs w:val="20"/>
        </w:rPr>
        <w:t xml:space="preserve"> Tool</w:t>
      </w:r>
      <w:r w:rsidRPr="001E02CF">
        <w:rPr>
          <w:rFonts w:ascii="Arial" w:hAnsi="Arial" w:cs="Arial"/>
          <w:sz w:val="20"/>
          <w:szCs w:val="20"/>
        </w:rPr>
        <w:t xml:space="preserve">, the Vendor shall demonstrate to the Tester that their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supports </w:t>
      </w:r>
      <w:r>
        <w:rPr>
          <w:rFonts w:ascii="Arial" w:hAnsi="Arial" w:cs="Arial"/>
          <w:sz w:val="20"/>
          <w:szCs w:val="20"/>
        </w:rPr>
        <w:t xml:space="preserve"> </w:t>
      </w:r>
    </w:p>
    <w:p w14:paraId="77F71C32" w14:textId="77777777" w:rsidR="00DE6817" w:rsidRPr="001E02CF" w:rsidRDefault="00DE6817" w:rsidP="004F5CFF">
      <w:pPr>
        <w:pStyle w:val="ListParagraph"/>
        <w:numPr>
          <w:ilvl w:val="1"/>
          <w:numId w:val="32"/>
        </w:numPr>
        <w:spacing w:line="300" w:lineRule="atLeast"/>
        <w:ind w:left="1440"/>
        <w:jc w:val="both"/>
        <w:rPr>
          <w:rFonts w:ascii="Arial" w:hAnsi="Arial" w:cs="Arial"/>
          <w:sz w:val="20"/>
          <w:szCs w:val="20"/>
        </w:rPr>
      </w:pPr>
      <w:r w:rsidRPr="001E02CF">
        <w:rPr>
          <w:rFonts w:ascii="Arial" w:hAnsi="Arial" w:cs="Arial"/>
          <w:sz w:val="20"/>
          <w:szCs w:val="20"/>
        </w:rPr>
        <w:t xml:space="preserve">The </w:t>
      </w:r>
      <w:r w:rsidRPr="001E02CF">
        <w:rPr>
          <w:rFonts w:ascii="Arial" w:hAnsi="Arial" w:cs="Arial"/>
          <w:color w:val="000000"/>
          <w:sz w:val="20"/>
          <w:szCs w:val="20"/>
        </w:rPr>
        <w:t xml:space="preserve">HL7 Standard Code Set CVX -- Vaccines Administered </w:t>
      </w:r>
      <w:r w:rsidRPr="001E02CF">
        <w:rPr>
          <w:rFonts w:ascii="Arial" w:hAnsi="Arial" w:cs="Arial"/>
          <w:sz w:val="20"/>
          <w:szCs w:val="20"/>
        </w:rPr>
        <w:t xml:space="preserve">vocabulary standard for vaccines </w:t>
      </w:r>
      <w:r w:rsidRPr="001E02CF">
        <w:rPr>
          <w:rFonts w:ascii="Arial" w:hAnsi="Arial" w:cs="Arial"/>
          <w:b/>
          <w:sz w:val="20"/>
          <w:szCs w:val="20"/>
        </w:rPr>
        <w:t>in an historical record</w:t>
      </w:r>
      <w:r w:rsidRPr="001E02CF">
        <w:rPr>
          <w:rFonts w:ascii="Arial" w:hAnsi="Arial" w:cs="Arial"/>
          <w:sz w:val="20"/>
          <w:szCs w:val="20"/>
        </w:rPr>
        <w:t xml:space="preserve"> </w:t>
      </w:r>
    </w:p>
    <w:p w14:paraId="5E01A5DF" w14:textId="77777777" w:rsidR="00DE6817" w:rsidRPr="001E02CF" w:rsidRDefault="00DE6817" w:rsidP="004F5CFF">
      <w:pPr>
        <w:pStyle w:val="ListParagraph"/>
        <w:numPr>
          <w:ilvl w:val="1"/>
          <w:numId w:val="32"/>
        </w:numPr>
        <w:spacing w:line="300" w:lineRule="atLeast"/>
        <w:ind w:left="1440"/>
        <w:jc w:val="both"/>
        <w:rPr>
          <w:rFonts w:ascii="Arial" w:hAnsi="Arial" w:cs="Arial"/>
          <w:sz w:val="20"/>
          <w:szCs w:val="20"/>
        </w:rPr>
      </w:pPr>
      <w:r w:rsidRPr="001E02CF">
        <w:rPr>
          <w:rFonts w:ascii="Arial" w:hAnsi="Arial" w:cs="Arial"/>
          <w:sz w:val="20"/>
          <w:szCs w:val="20"/>
        </w:rPr>
        <w:lastRenderedPageBreak/>
        <w:t xml:space="preserve">The National Drug Code Directory – Vaccine Codes </w:t>
      </w:r>
      <w:r w:rsidRPr="001E02CF">
        <w:rPr>
          <w:rFonts w:ascii="Arial" w:hAnsi="Arial" w:cs="Arial"/>
          <w:b/>
          <w:sz w:val="20"/>
          <w:szCs w:val="20"/>
        </w:rPr>
        <w:t>for administered vaccines</w:t>
      </w:r>
      <w:r w:rsidRPr="001E02CF">
        <w:rPr>
          <w:rFonts w:ascii="Arial" w:hAnsi="Arial" w:cs="Arial"/>
          <w:sz w:val="20"/>
          <w:szCs w:val="20"/>
        </w:rPr>
        <w:t xml:space="preserve">  </w:t>
      </w:r>
    </w:p>
    <w:p w14:paraId="004531A9" w14:textId="77777777" w:rsidR="00DE6817" w:rsidRPr="001F509E" w:rsidRDefault="00DE6817" w:rsidP="004F5CFF">
      <w:pPr>
        <w:pStyle w:val="ListParagraph"/>
        <w:numPr>
          <w:ilvl w:val="1"/>
          <w:numId w:val="32"/>
        </w:numPr>
        <w:spacing w:line="300" w:lineRule="atLeast"/>
        <w:ind w:left="1440"/>
        <w:jc w:val="both"/>
        <w:rPr>
          <w:rFonts w:ascii="Arial" w:hAnsi="Arial" w:cs="Arial"/>
          <w:sz w:val="20"/>
          <w:szCs w:val="20"/>
        </w:rPr>
      </w:pPr>
      <w:r w:rsidRPr="001F509E">
        <w:rPr>
          <w:rFonts w:ascii="Arial" w:hAnsi="Arial" w:cs="Arial"/>
          <w:sz w:val="20"/>
          <w:szCs w:val="20"/>
        </w:rPr>
        <w:t xml:space="preserve">The CDC-defined NIP003 – Immunization information source value set specified in the HL7 </w:t>
      </w:r>
      <w:r>
        <w:rPr>
          <w:rFonts w:ascii="Arial" w:hAnsi="Arial" w:cs="Arial"/>
          <w:sz w:val="20"/>
          <w:szCs w:val="20"/>
        </w:rPr>
        <w:t>v</w:t>
      </w:r>
      <w:r w:rsidRPr="001F509E">
        <w:rPr>
          <w:rFonts w:ascii="Arial" w:hAnsi="Arial" w:cs="Arial"/>
          <w:sz w:val="20"/>
          <w:szCs w:val="20"/>
        </w:rPr>
        <w:t>2.5.1  Implementation Guide for Immunization Messaging, Release 1.5 interoperability standard</w:t>
      </w:r>
    </w:p>
    <w:p w14:paraId="798EC51B" w14:textId="77777777" w:rsidR="00DE6817" w:rsidRPr="001E02CF" w:rsidRDefault="00DE6817" w:rsidP="004F5CFF">
      <w:pPr>
        <w:pStyle w:val="ListParagraph"/>
        <w:numPr>
          <w:ilvl w:val="1"/>
          <w:numId w:val="32"/>
        </w:numPr>
        <w:spacing w:line="300" w:lineRule="atLeast"/>
        <w:ind w:left="1440"/>
        <w:jc w:val="both"/>
        <w:rPr>
          <w:rFonts w:ascii="Arial" w:hAnsi="Arial" w:cs="Arial"/>
          <w:sz w:val="20"/>
          <w:szCs w:val="20"/>
        </w:rPr>
      </w:pPr>
      <w:r w:rsidRPr="001E02CF">
        <w:rPr>
          <w:rFonts w:ascii="Arial" w:hAnsi="Arial" w:cs="Arial"/>
          <w:sz w:val="20"/>
          <w:szCs w:val="20"/>
        </w:rPr>
        <w:t xml:space="preserve">Another value set specified in the HL7 </w:t>
      </w:r>
      <w:r>
        <w:rPr>
          <w:rFonts w:ascii="Arial" w:hAnsi="Arial" w:cs="Arial"/>
          <w:sz w:val="20"/>
          <w:szCs w:val="20"/>
        </w:rPr>
        <w:t>v</w:t>
      </w:r>
      <w:r w:rsidRPr="001E02CF">
        <w:rPr>
          <w:rFonts w:ascii="Arial" w:hAnsi="Arial" w:cs="Arial"/>
          <w:sz w:val="20"/>
          <w:szCs w:val="20"/>
        </w:rPr>
        <w:t xml:space="preserve">2.5.1 Implementation Guide for Immunization Messaging, Release 1.5 interoperability standard and </w:t>
      </w:r>
      <w:r w:rsidRPr="001E02CF">
        <w:rPr>
          <w:rFonts w:ascii="Arial" w:hAnsi="Arial" w:cs="Arial"/>
          <w:b/>
          <w:sz w:val="20"/>
          <w:szCs w:val="20"/>
        </w:rPr>
        <w:t>selected at the tester’s discretion</w:t>
      </w:r>
    </w:p>
    <w:p w14:paraId="752C9D29" w14:textId="77777777" w:rsidR="00DE6817" w:rsidRDefault="00DE6817" w:rsidP="00DE6817">
      <w:pPr>
        <w:rPr>
          <w:rFonts w:cs="Arial"/>
        </w:rPr>
      </w:pPr>
    </w:p>
    <w:p w14:paraId="71AC4C65" w14:textId="77777777" w:rsidR="00064341" w:rsidRDefault="00064341" w:rsidP="00DE6817">
      <w:pPr>
        <w:spacing w:line="360" w:lineRule="auto"/>
        <w:rPr>
          <w:rFonts w:cs="Arial"/>
          <w:b/>
        </w:rPr>
      </w:pPr>
    </w:p>
    <w:p w14:paraId="4B961BF7" w14:textId="77777777" w:rsidR="00DE6817" w:rsidRPr="009968B0" w:rsidRDefault="00DE6817" w:rsidP="00DE6817">
      <w:pPr>
        <w:spacing w:line="360" w:lineRule="auto"/>
        <w:rPr>
          <w:rFonts w:cs="Arial"/>
          <w:b/>
        </w:rPr>
      </w:pPr>
      <w:r>
        <w:rPr>
          <w:rFonts w:cs="Arial"/>
          <w:b/>
        </w:rPr>
        <w:t>IZ_</w:t>
      </w:r>
      <w:r w:rsidRPr="009968B0">
        <w:rPr>
          <w:rFonts w:cs="Arial"/>
          <w:b/>
        </w:rPr>
        <w:t xml:space="preserve">DTR - 2: Receive and Process Acknowledgement </w:t>
      </w:r>
      <w:r>
        <w:rPr>
          <w:rFonts w:cs="Arial"/>
          <w:b/>
        </w:rPr>
        <w:t xml:space="preserve">(ACK) </w:t>
      </w:r>
      <w:r w:rsidRPr="009968B0">
        <w:rPr>
          <w:rFonts w:cs="Arial"/>
          <w:b/>
        </w:rPr>
        <w:t xml:space="preserve">Messages </w:t>
      </w:r>
    </w:p>
    <w:p w14:paraId="31E0F9D6" w14:textId="4BA45664" w:rsidR="00DE6817" w:rsidRPr="00AF4BBD" w:rsidRDefault="00DE6817" w:rsidP="00DE6817">
      <w:pPr>
        <w:pStyle w:val="Caption"/>
        <w:rPr>
          <w:rFonts w:cs="Arial"/>
          <w:b w:val="0"/>
          <w:sz w:val="20"/>
        </w:rPr>
      </w:pPr>
      <w:r w:rsidRPr="00EF7846">
        <w:rPr>
          <w:sz w:val="20"/>
        </w:rPr>
        <w:t xml:space="preserve">Figure </w:t>
      </w:r>
      <w:r w:rsidRPr="00EF7846">
        <w:rPr>
          <w:sz w:val="20"/>
        </w:rPr>
        <w:fldChar w:fldCharType="begin"/>
      </w:r>
      <w:r w:rsidRPr="00EF7846">
        <w:rPr>
          <w:sz w:val="20"/>
        </w:rPr>
        <w:instrText xml:space="preserve"> SEQ Figure \* ARABIC </w:instrText>
      </w:r>
      <w:r w:rsidRPr="00EF7846">
        <w:rPr>
          <w:sz w:val="20"/>
        </w:rPr>
        <w:fldChar w:fldCharType="separate"/>
      </w:r>
      <w:r w:rsidRPr="00EF7846">
        <w:rPr>
          <w:noProof/>
          <w:sz w:val="20"/>
        </w:rPr>
        <w:t>2</w:t>
      </w:r>
      <w:r w:rsidRPr="00EF7846">
        <w:rPr>
          <w:sz w:val="20"/>
        </w:rPr>
        <w:fldChar w:fldCharType="end"/>
      </w:r>
      <w:r w:rsidRPr="00EF7846">
        <w:rPr>
          <w:sz w:val="20"/>
        </w:rPr>
        <w:t xml:space="preserve"> Receive and Process HL7 </w:t>
      </w:r>
      <w:r w:rsidR="00FA478E" w:rsidRPr="00EF7846">
        <w:rPr>
          <w:sz w:val="20"/>
        </w:rPr>
        <w:t xml:space="preserve">v2.5.1 </w:t>
      </w:r>
      <w:r w:rsidR="009D29E1" w:rsidRPr="00EF7846">
        <w:rPr>
          <w:sz w:val="20"/>
        </w:rPr>
        <w:t xml:space="preserve">ACK </w:t>
      </w:r>
      <w:r w:rsidRPr="00EF7846">
        <w:rPr>
          <w:sz w:val="20"/>
        </w:rPr>
        <w:t>Z23</w:t>
      </w:r>
      <w:r w:rsidR="009D29E1" w:rsidRPr="00EF7846">
        <w:rPr>
          <w:sz w:val="20"/>
        </w:rPr>
        <w:t xml:space="preserve"> </w:t>
      </w:r>
      <w:r w:rsidRPr="00EF7846">
        <w:rPr>
          <w:sz w:val="20"/>
        </w:rPr>
        <w:t>Message</w:t>
      </w:r>
      <w:r w:rsidR="00FA478E" w:rsidRPr="00EF7846">
        <w:rPr>
          <w:sz w:val="20"/>
        </w:rPr>
        <w:t>s</w:t>
      </w:r>
    </w:p>
    <w:p w14:paraId="1EDD42E9" w14:textId="7BB3C8B8" w:rsidR="00DE6817" w:rsidRDefault="009D29E1" w:rsidP="00DE6817">
      <w:pPr>
        <w:jc w:val="center"/>
        <w:rPr>
          <w:rFonts w:cs="Arial"/>
          <w:b/>
        </w:rPr>
      </w:pPr>
      <w:r>
        <w:rPr>
          <w:noProof/>
        </w:rPr>
        <w:drawing>
          <wp:inline distT="0" distB="0" distL="0" distR="0" wp14:anchorId="3B282278" wp14:editId="0DBF3787">
            <wp:extent cx="55911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1175" cy="3571875"/>
                    </a:xfrm>
                    <a:prstGeom prst="rect">
                      <a:avLst/>
                    </a:prstGeom>
                  </pic:spPr>
                </pic:pic>
              </a:graphicData>
            </a:graphic>
          </wp:inline>
        </w:drawing>
      </w:r>
    </w:p>
    <w:p w14:paraId="295CB904" w14:textId="77777777" w:rsidR="00DE6817" w:rsidRDefault="00DE6817" w:rsidP="00DE6817">
      <w:pPr>
        <w:jc w:val="both"/>
        <w:rPr>
          <w:rFonts w:cs="Arial"/>
        </w:rPr>
      </w:pPr>
      <w:r w:rsidRPr="00EF7846">
        <w:rPr>
          <w:rFonts w:cs="Arial"/>
        </w:rPr>
        <w:t xml:space="preserve">The instructions in the testing process listed below reference the numbered test steps in </w:t>
      </w:r>
      <w:r w:rsidRPr="00EF7846">
        <w:rPr>
          <w:rFonts w:cs="Arial"/>
          <w:b/>
        </w:rPr>
        <w:t>Figure 2</w:t>
      </w:r>
      <w:r w:rsidRPr="00EF7846">
        <w:rPr>
          <w:rFonts w:cs="Arial"/>
        </w:rPr>
        <w:t>.</w:t>
      </w:r>
    </w:p>
    <w:p w14:paraId="65329628" w14:textId="77777777" w:rsidR="00DE6817" w:rsidRDefault="00DE6817" w:rsidP="00DE6817">
      <w:pPr>
        <w:jc w:val="both"/>
        <w:rPr>
          <w:rFonts w:cs="Arial"/>
          <w:b/>
        </w:rPr>
      </w:pPr>
    </w:p>
    <w:p w14:paraId="60B77637" w14:textId="77777777" w:rsidR="00DE6817" w:rsidRDefault="00DE6817" w:rsidP="00DE6817">
      <w:pPr>
        <w:jc w:val="both"/>
        <w:rPr>
          <w:rFonts w:cs="Arial"/>
          <w:u w:val="single"/>
        </w:rPr>
      </w:pPr>
      <w:r w:rsidRPr="00267B33">
        <w:rPr>
          <w:rFonts w:cs="Arial"/>
          <w:u w:val="single"/>
        </w:rPr>
        <w:t>Required Vendor Information</w:t>
      </w:r>
    </w:p>
    <w:p w14:paraId="793EF538" w14:textId="169AA99D" w:rsidR="00DE6817" w:rsidRPr="004123E8" w:rsidRDefault="00DE6817" w:rsidP="004F5CFF">
      <w:pPr>
        <w:pStyle w:val="ListParagraph"/>
        <w:numPr>
          <w:ilvl w:val="0"/>
          <w:numId w:val="25"/>
        </w:numPr>
        <w:spacing w:line="300" w:lineRule="atLeast"/>
        <w:jc w:val="both"/>
        <w:rPr>
          <w:rFonts w:ascii="Arial" w:hAnsi="Arial" w:cs="Arial"/>
          <w:sz w:val="20"/>
          <w:szCs w:val="20"/>
        </w:rPr>
      </w:pPr>
      <w:r w:rsidRPr="004123E8">
        <w:rPr>
          <w:rFonts w:ascii="Arial" w:hAnsi="Arial" w:cs="Arial"/>
          <w:sz w:val="20"/>
          <w:szCs w:val="20"/>
        </w:rPr>
        <w:t xml:space="preserve">Vendor shall identify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sidRPr="004123E8">
        <w:rPr>
          <w:rFonts w:ascii="Arial" w:hAnsi="Arial" w:cs="Arial"/>
          <w:sz w:val="20"/>
          <w:szCs w:val="20"/>
        </w:rPr>
        <w:t xml:space="preserve">function(s) that are available to 1) import the </w:t>
      </w:r>
      <w:r w:rsidR="00466393">
        <w:rPr>
          <w:rFonts w:ascii="Arial" w:hAnsi="Arial" w:cs="Arial"/>
          <w:sz w:val="20"/>
          <w:szCs w:val="20"/>
        </w:rPr>
        <w:t>Ac</w:t>
      </w:r>
      <w:r>
        <w:rPr>
          <w:rFonts w:ascii="Arial" w:hAnsi="Arial" w:cs="Arial"/>
          <w:sz w:val="20"/>
          <w:szCs w:val="20"/>
        </w:rPr>
        <w:t xml:space="preserve">knowledgement </w:t>
      </w:r>
      <w:r w:rsidRPr="004123E8">
        <w:rPr>
          <w:rFonts w:ascii="Arial" w:hAnsi="Arial" w:cs="Arial"/>
          <w:sz w:val="20"/>
          <w:szCs w:val="20"/>
        </w:rPr>
        <w:t xml:space="preserve">messages </w:t>
      </w:r>
      <w:r>
        <w:rPr>
          <w:rFonts w:ascii="Arial" w:hAnsi="Arial" w:cs="Arial"/>
          <w:sz w:val="20"/>
          <w:szCs w:val="20"/>
        </w:rPr>
        <w:t>into the 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sidRPr="004123E8">
        <w:rPr>
          <w:rFonts w:ascii="Arial" w:hAnsi="Arial" w:cs="Arial"/>
          <w:sz w:val="20"/>
          <w:szCs w:val="20"/>
        </w:rPr>
        <w:t xml:space="preserve">, and </w:t>
      </w:r>
      <w:r>
        <w:rPr>
          <w:rFonts w:ascii="Arial" w:hAnsi="Arial" w:cs="Arial"/>
          <w:sz w:val="20"/>
          <w:szCs w:val="20"/>
        </w:rPr>
        <w:t>2</w:t>
      </w:r>
      <w:r w:rsidRPr="004123E8">
        <w:rPr>
          <w:rFonts w:ascii="Arial" w:hAnsi="Arial" w:cs="Arial"/>
          <w:sz w:val="20"/>
          <w:szCs w:val="20"/>
        </w:rPr>
        <w:t xml:space="preserve">) </w:t>
      </w:r>
      <w:r>
        <w:rPr>
          <w:rFonts w:ascii="Arial" w:hAnsi="Arial" w:cs="Arial"/>
          <w:sz w:val="20"/>
          <w:szCs w:val="20"/>
        </w:rPr>
        <w:t xml:space="preserve">verify that </w:t>
      </w:r>
      <w:r w:rsidRPr="004123E8">
        <w:rPr>
          <w:rFonts w:ascii="Arial" w:hAnsi="Arial" w:cs="Arial"/>
          <w:sz w:val="20"/>
          <w:szCs w:val="20"/>
        </w:rPr>
        <w:t xml:space="preserve">the </w:t>
      </w:r>
      <w:r w:rsidR="00466393">
        <w:rPr>
          <w:rFonts w:ascii="Arial" w:hAnsi="Arial" w:cs="Arial"/>
          <w:sz w:val="20"/>
          <w:szCs w:val="20"/>
        </w:rPr>
        <w:t>A</w:t>
      </w:r>
      <w:r>
        <w:rPr>
          <w:rFonts w:ascii="Arial" w:hAnsi="Arial" w:cs="Arial"/>
          <w:sz w:val="20"/>
          <w:szCs w:val="20"/>
        </w:rPr>
        <w:t xml:space="preserve">cknowledgement </w:t>
      </w:r>
      <w:r w:rsidRPr="004123E8">
        <w:rPr>
          <w:rFonts w:ascii="Arial" w:hAnsi="Arial" w:cs="Arial"/>
          <w:sz w:val="20"/>
          <w:szCs w:val="20"/>
        </w:rPr>
        <w:t>messages</w:t>
      </w:r>
      <w:r>
        <w:rPr>
          <w:rFonts w:ascii="Arial" w:hAnsi="Arial" w:cs="Arial"/>
          <w:sz w:val="20"/>
          <w:szCs w:val="20"/>
        </w:rPr>
        <w:t xml:space="preserve"> are processed according to the referenced standard</w:t>
      </w:r>
    </w:p>
    <w:p w14:paraId="7F524BFE" w14:textId="260B3270" w:rsidR="00DE6817" w:rsidRPr="004123E8" w:rsidRDefault="00DE6817" w:rsidP="004F5CFF">
      <w:pPr>
        <w:pStyle w:val="ListParagraph"/>
        <w:numPr>
          <w:ilvl w:val="0"/>
          <w:numId w:val="25"/>
        </w:numPr>
        <w:spacing w:line="300" w:lineRule="atLeast"/>
        <w:jc w:val="both"/>
        <w:rPr>
          <w:rFonts w:ascii="Arial" w:hAnsi="Arial" w:cs="Arial"/>
          <w:sz w:val="20"/>
          <w:szCs w:val="20"/>
        </w:rPr>
      </w:pPr>
      <w:r w:rsidRPr="004123E8">
        <w:rPr>
          <w:rFonts w:ascii="Arial" w:hAnsi="Arial" w:cs="Arial"/>
          <w:sz w:val="20"/>
          <w:szCs w:val="20"/>
        </w:rPr>
        <w:t xml:space="preserve">Vendor shall provide the mechanism necessary to import the </w:t>
      </w:r>
      <w:r w:rsidR="00466393">
        <w:rPr>
          <w:rFonts w:ascii="Arial" w:hAnsi="Arial" w:cs="Arial"/>
          <w:sz w:val="20"/>
          <w:szCs w:val="20"/>
        </w:rPr>
        <w:t>A</w:t>
      </w:r>
      <w:r>
        <w:rPr>
          <w:rFonts w:ascii="Arial" w:hAnsi="Arial" w:cs="Arial"/>
          <w:sz w:val="20"/>
          <w:szCs w:val="20"/>
        </w:rPr>
        <w:t xml:space="preserve">cknowledgement </w:t>
      </w:r>
      <w:r w:rsidRPr="004123E8">
        <w:rPr>
          <w:rFonts w:ascii="Arial" w:hAnsi="Arial" w:cs="Arial"/>
          <w:sz w:val="20"/>
          <w:szCs w:val="20"/>
        </w:rPr>
        <w:t xml:space="preserve">messages </w:t>
      </w:r>
      <w:r>
        <w:rPr>
          <w:rFonts w:ascii="Arial" w:hAnsi="Arial" w:cs="Arial"/>
          <w:sz w:val="20"/>
          <w:szCs w:val="20"/>
        </w:rPr>
        <w:t>into the 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p>
    <w:p w14:paraId="133A49C9" w14:textId="77777777" w:rsidR="00DE6817" w:rsidRPr="009011C0" w:rsidRDefault="00DE6817" w:rsidP="00DE6817">
      <w:pPr>
        <w:jc w:val="both"/>
        <w:rPr>
          <w:rFonts w:cs="Arial"/>
        </w:rPr>
      </w:pPr>
    </w:p>
    <w:p w14:paraId="3E2D56E5" w14:textId="77777777" w:rsidR="00DE6817" w:rsidRPr="00267B33" w:rsidRDefault="00DE6817" w:rsidP="00DE6817">
      <w:pPr>
        <w:jc w:val="both"/>
        <w:rPr>
          <w:rFonts w:cs="Arial"/>
          <w:u w:val="single"/>
        </w:rPr>
      </w:pPr>
      <w:r w:rsidRPr="00267B33">
        <w:rPr>
          <w:rFonts w:cs="Arial"/>
          <w:u w:val="single"/>
        </w:rPr>
        <w:t>Required Test</w:t>
      </w:r>
      <w:r>
        <w:rPr>
          <w:rFonts w:cs="Arial"/>
          <w:u w:val="single"/>
        </w:rPr>
        <w:t>ing Actions</w:t>
      </w:r>
    </w:p>
    <w:p w14:paraId="6C6B75D7" w14:textId="6C24F5CF" w:rsidR="00DE6817" w:rsidRPr="00907444" w:rsidRDefault="00DE6817" w:rsidP="004F5CFF">
      <w:pPr>
        <w:pStyle w:val="ListParagraph"/>
        <w:numPr>
          <w:ilvl w:val="0"/>
          <w:numId w:val="33"/>
        </w:numPr>
        <w:tabs>
          <w:tab w:val="left" w:pos="1800"/>
          <w:tab w:val="left" w:pos="2160"/>
        </w:tabs>
        <w:spacing w:line="300" w:lineRule="atLeast"/>
        <w:jc w:val="both"/>
        <w:rPr>
          <w:rFonts w:ascii="Arial" w:hAnsi="Arial" w:cs="Arial"/>
          <w:sz w:val="20"/>
          <w:szCs w:val="20"/>
        </w:rPr>
      </w:pPr>
      <w:r w:rsidRPr="00907444">
        <w:rPr>
          <w:rFonts w:ascii="Arial" w:hAnsi="Arial" w:cs="Arial"/>
          <w:color w:val="000000"/>
          <w:sz w:val="20"/>
          <w:szCs w:val="20"/>
        </w:rPr>
        <w:t xml:space="preserve">In the </w:t>
      </w:r>
      <w:r w:rsidR="00C42B53">
        <w:rPr>
          <w:rFonts w:ascii="Arial" w:hAnsi="Arial" w:cs="Arial"/>
          <w:color w:val="000000"/>
          <w:sz w:val="20"/>
          <w:szCs w:val="20"/>
        </w:rPr>
        <w:t>Tool</w:t>
      </w:r>
      <w:r w:rsidRPr="00907444">
        <w:rPr>
          <w:rFonts w:ascii="Arial" w:hAnsi="Arial" w:cs="Arial"/>
          <w:color w:val="000000"/>
          <w:spacing w:val="-1"/>
          <w:sz w:val="20"/>
          <w:szCs w:val="20"/>
        </w:rPr>
        <w:t>,</w:t>
      </w:r>
      <w:r w:rsidRPr="00907444">
        <w:rPr>
          <w:rFonts w:ascii="Arial" w:hAnsi="Arial" w:cs="Arial"/>
          <w:sz w:val="20"/>
          <w:szCs w:val="20"/>
        </w:rPr>
        <w:t xml:space="preserve"> Tester shall access the same Test Case selected previously for </w:t>
      </w:r>
      <w:r w:rsidR="001D003B" w:rsidRPr="001D003B">
        <w:rPr>
          <w:rFonts w:ascii="Arial" w:hAnsi="Arial" w:cs="Arial"/>
          <w:b/>
          <w:sz w:val="20"/>
          <w:szCs w:val="20"/>
        </w:rPr>
        <w:t>IZ-</w:t>
      </w:r>
      <w:r w:rsidRPr="00907444">
        <w:rPr>
          <w:rFonts w:ascii="Arial" w:hAnsi="Arial" w:cs="Arial"/>
          <w:b/>
          <w:sz w:val="20"/>
          <w:szCs w:val="20"/>
        </w:rPr>
        <w:t xml:space="preserve">DTR - 1: Create Immunization Information Messages </w:t>
      </w:r>
      <w:r w:rsidRPr="00907444">
        <w:rPr>
          <w:rFonts w:ascii="Arial" w:hAnsi="Arial" w:cs="Arial"/>
          <w:sz w:val="20"/>
          <w:szCs w:val="20"/>
        </w:rPr>
        <w:t>[Figure 2, Step 1] and shall</w:t>
      </w:r>
    </w:p>
    <w:p w14:paraId="7194B376" w14:textId="166B13C2" w:rsidR="00DE6817" w:rsidRPr="00907444" w:rsidRDefault="00DE6817" w:rsidP="004F5CFF">
      <w:pPr>
        <w:pStyle w:val="ListParagraph"/>
        <w:numPr>
          <w:ilvl w:val="1"/>
          <w:numId w:val="33"/>
        </w:numPr>
        <w:tabs>
          <w:tab w:val="left" w:pos="1800"/>
          <w:tab w:val="left" w:pos="2160"/>
        </w:tabs>
        <w:spacing w:line="300" w:lineRule="atLeast"/>
        <w:ind w:left="1080"/>
        <w:jc w:val="both"/>
        <w:rPr>
          <w:rFonts w:ascii="Arial" w:hAnsi="Arial" w:cs="Arial"/>
          <w:sz w:val="20"/>
          <w:szCs w:val="20"/>
        </w:rPr>
      </w:pPr>
      <w:r w:rsidRPr="00907444">
        <w:rPr>
          <w:rFonts w:ascii="Arial" w:hAnsi="Arial" w:cs="Arial"/>
          <w:sz w:val="20"/>
          <w:szCs w:val="20"/>
        </w:rPr>
        <w:t xml:space="preserve">Select the </w:t>
      </w:r>
      <w:r w:rsidR="00DE2A1D" w:rsidRPr="009A4541">
        <w:rPr>
          <w:rFonts w:ascii="Arial" w:hAnsi="Arial" w:cs="Arial"/>
          <w:sz w:val="20"/>
          <w:szCs w:val="20"/>
        </w:rPr>
        <w:t>Receive_ACK_Z23</w:t>
      </w:r>
      <w:r w:rsidRPr="00907444">
        <w:rPr>
          <w:rFonts w:ascii="Arial" w:hAnsi="Arial" w:cs="Arial"/>
          <w:sz w:val="20"/>
          <w:szCs w:val="20"/>
        </w:rPr>
        <w:t xml:space="preserve"> Test Step [Figure 2, Step 2]</w:t>
      </w:r>
    </w:p>
    <w:p w14:paraId="70B5A788" w14:textId="77777777" w:rsidR="00DE6817" w:rsidRPr="00907444" w:rsidRDefault="00DE6817" w:rsidP="004F5CFF">
      <w:pPr>
        <w:pStyle w:val="ListParagraph"/>
        <w:numPr>
          <w:ilvl w:val="1"/>
          <w:numId w:val="33"/>
        </w:numPr>
        <w:tabs>
          <w:tab w:val="left" w:pos="1800"/>
          <w:tab w:val="left" w:pos="2160"/>
        </w:tabs>
        <w:spacing w:line="300" w:lineRule="atLeast"/>
        <w:ind w:left="1080"/>
        <w:jc w:val="both"/>
        <w:rPr>
          <w:rFonts w:ascii="Arial" w:hAnsi="Arial" w:cs="Arial"/>
          <w:sz w:val="20"/>
          <w:szCs w:val="20"/>
        </w:rPr>
      </w:pPr>
      <w:r w:rsidRPr="00907444">
        <w:rPr>
          <w:rFonts w:ascii="Arial" w:hAnsi="Arial" w:cs="Arial"/>
          <w:sz w:val="20"/>
          <w:szCs w:val="20"/>
        </w:rPr>
        <w:lastRenderedPageBreak/>
        <w:t>Load the test message [Figure 2, Step 3]</w:t>
      </w:r>
    </w:p>
    <w:p w14:paraId="03E8FB61" w14:textId="797AA795" w:rsidR="00DE6817" w:rsidRPr="004F2FE5" w:rsidRDefault="00DE6817" w:rsidP="004F5CFF">
      <w:pPr>
        <w:pStyle w:val="ListParagraph"/>
        <w:numPr>
          <w:ilvl w:val="0"/>
          <w:numId w:val="33"/>
        </w:numPr>
        <w:tabs>
          <w:tab w:val="left" w:pos="1800"/>
          <w:tab w:val="left" w:pos="2160"/>
        </w:tabs>
        <w:spacing w:line="300" w:lineRule="atLeast"/>
        <w:jc w:val="both"/>
        <w:rPr>
          <w:rFonts w:ascii="Arial" w:hAnsi="Arial" w:cs="Arial"/>
          <w:sz w:val="20"/>
          <w:szCs w:val="20"/>
        </w:rPr>
      </w:pPr>
      <w:r w:rsidRPr="004123E8">
        <w:rPr>
          <w:rFonts w:ascii="Arial" w:hAnsi="Arial" w:cs="Arial"/>
          <w:sz w:val="20"/>
          <w:szCs w:val="20"/>
        </w:rPr>
        <w:t xml:space="preserve">Using the </w:t>
      </w:r>
      <w:r w:rsidRPr="004123E8">
        <w:rPr>
          <w:rFonts w:ascii="Arial" w:hAnsi="Arial" w:cs="Arial"/>
          <w:color w:val="000000"/>
          <w:sz w:val="20"/>
          <w:szCs w:val="20"/>
        </w:rPr>
        <w:t xml:space="preserve">capabilities </w:t>
      </w:r>
      <w:r w:rsidRPr="004123E8">
        <w:rPr>
          <w:rFonts w:ascii="Arial" w:hAnsi="Arial" w:cs="Arial"/>
          <w:sz w:val="20"/>
          <w:szCs w:val="20"/>
        </w:rPr>
        <w:t xml:space="preserve">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Pr>
          <w:rFonts w:ascii="Arial" w:hAnsi="Arial" w:cs="Arial"/>
          <w:sz w:val="20"/>
          <w:szCs w:val="20"/>
        </w:rPr>
        <w:t xml:space="preserve">, the Tester shall </w:t>
      </w:r>
      <w:r w:rsidRPr="004F2FE5">
        <w:rPr>
          <w:rFonts w:ascii="Arial" w:hAnsi="Arial" w:cs="Arial"/>
          <w:sz w:val="20"/>
          <w:szCs w:val="20"/>
        </w:rPr>
        <w:t xml:space="preserve">import the </w:t>
      </w:r>
      <w:r w:rsidR="00136A23">
        <w:rPr>
          <w:rFonts w:ascii="Arial" w:hAnsi="Arial" w:cs="Arial"/>
          <w:sz w:val="20"/>
          <w:szCs w:val="20"/>
        </w:rPr>
        <w:t>A</w:t>
      </w:r>
      <w:r w:rsidRPr="003D3F23">
        <w:rPr>
          <w:rFonts w:ascii="Arial" w:hAnsi="Arial" w:cs="Arial"/>
          <w:sz w:val="20"/>
          <w:szCs w:val="20"/>
        </w:rPr>
        <w:t>cknowledgement</w:t>
      </w:r>
      <w:r w:rsidRPr="006B4BC1">
        <w:rPr>
          <w:rFonts w:ascii="Arial" w:hAnsi="Arial" w:cs="Arial"/>
          <w:b/>
          <w:sz w:val="20"/>
          <w:szCs w:val="20"/>
        </w:rPr>
        <w:t xml:space="preserve"> </w:t>
      </w:r>
      <w:r w:rsidRPr="004F2FE5">
        <w:rPr>
          <w:rFonts w:ascii="Arial" w:hAnsi="Arial" w:cs="Arial"/>
          <w:sz w:val="20"/>
          <w:szCs w:val="20"/>
        </w:rPr>
        <w:t xml:space="preserve">message into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Pr>
          <w:rFonts w:ascii="Arial" w:hAnsi="Arial" w:cs="Arial"/>
          <w:sz w:val="20"/>
          <w:szCs w:val="20"/>
        </w:rPr>
        <w:t>, and the M</w:t>
      </w:r>
      <w:r w:rsidRPr="00D957B2">
        <w:rPr>
          <w:rFonts w:ascii="Arial" w:hAnsi="Arial" w:cs="Arial"/>
          <w:sz w:val="20"/>
          <w:szCs w:val="20"/>
        </w:rPr>
        <w:t xml:space="preserve">odule </w:t>
      </w:r>
      <w:r>
        <w:rPr>
          <w:rFonts w:ascii="Arial" w:hAnsi="Arial" w:cs="Arial"/>
          <w:sz w:val="20"/>
          <w:szCs w:val="20"/>
        </w:rPr>
        <w:t>will consume the message</w:t>
      </w:r>
      <w:r w:rsidRPr="004F2FE5">
        <w:rPr>
          <w:rFonts w:ascii="Arial" w:hAnsi="Arial" w:cs="Arial"/>
          <w:sz w:val="20"/>
          <w:szCs w:val="20"/>
        </w:rPr>
        <w:t xml:space="preserve"> [Figure 2, Step</w:t>
      </w:r>
      <w:r>
        <w:rPr>
          <w:rFonts w:ascii="Arial" w:hAnsi="Arial" w:cs="Arial"/>
          <w:sz w:val="20"/>
          <w:szCs w:val="20"/>
        </w:rPr>
        <w:t>s</w:t>
      </w:r>
      <w:r w:rsidRPr="004F2FE5">
        <w:rPr>
          <w:rFonts w:ascii="Arial" w:hAnsi="Arial" w:cs="Arial"/>
          <w:sz w:val="20"/>
          <w:szCs w:val="20"/>
        </w:rPr>
        <w:t xml:space="preserve"> 3</w:t>
      </w:r>
      <w:r>
        <w:rPr>
          <w:rFonts w:ascii="Arial" w:hAnsi="Arial" w:cs="Arial"/>
          <w:sz w:val="20"/>
          <w:szCs w:val="20"/>
        </w:rPr>
        <w:t xml:space="preserve"> &amp; 4</w:t>
      </w:r>
      <w:r w:rsidRPr="004F2FE5">
        <w:rPr>
          <w:rFonts w:ascii="Arial" w:hAnsi="Arial" w:cs="Arial"/>
          <w:sz w:val="20"/>
          <w:szCs w:val="20"/>
        </w:rPr>
        <w:t xml:space="preserve">] </w:t>
      </w:r>
    </w:p>
    <w:p w14:paraId="1C006C2B" w14:textId="24E1BFD6" w:rsidR="00DE6817" w:rsidRPr="004F2FE5" w:rsidRDefault="00DE6817" w:rsidP="004F5CFF">
      <w:pPr>
        <w:pStyle w:val="ListParagraph"/>
        <w:numPr>
          <w:ilvl w:val="0"/>
          <w:numId w:val="33"/>
        </w:numPr>
        <w:spacing w:line="300" w:lineRule="atLeast"/>
        <w:jc w:val="both"/>
        <w:rPr>
          <w:rFonts w:ascii="Arial" w:hAnsi="Arial" w:cs="Arial"/>
          <w:sz w:val="20"/>
          <w:szCs w:val="20"/>
        </w:rPr>
      </w:pPr>
      <w:r>
        <w:rPr>
          <w:rFonts w:ascii="Arial" w:hAnsi="Arial" w:cs="Arial"/>
          <w:color w:val="000000"/>
          <w:sz w:val="20"/>
          <w:szCs w:val="20"/>
        </w:rPr>
        <w:t>I</w:t>
      </w:r>
      <w:r w:rsidRPr="006B4BC1">
        <w:rPr>
          <w:rFonts w:ascii="Arial" w:hAnsi="Arial" w:cs="Arial"/>
          <w:color w:val="000000"/>
          <w:sz w:val="20"/>
          <w:szCs w:val="20"/>
        </w:rPr>
        <w:t>n the</w:t>
      </w:r>
      <w:r w:rsidR="00C42B53">
        <w:rPr>
          <w:rFonts w:ascii="Arial" w:hAnsi="Arial" w:cs="Arial"/>
          <w:color w:val="000000"/>
          <w:sz w:val="20"/>
          <w:szCs w:val="20"/>
        </w:rPr>
        <w:t xml:space="preserve"> Tool</w:t>
      </w:r>
      <w:r w:rsidRPr="006B4BC1">
        <w:rPr>
          <w:rFonts w:ascii="Arial" w:hAnsi="Arial" w:cs="Arial"/>
          <w:color w:val="000000"/>
          <w:spacing w:val="-1"/>
          <w:sz w:val="20"/>
          <w:szCs w:val="20"/>
        </w:rPr>
        <w:t>,</w:t>
      </w:r>
      <w:r>
        <w:rPr>
          <w:rFonts w:ascii="Arial" w:hAnsi="Arial" w:cs="Arial"/>
          <w:color w:val="000000"/>
          <w:spacing w:val="-1"/>
          <w:sz w:val="20"/>
          <w:szCs w:val="20"/>
        </w:rPr>
        <w:t xml:space="preserve"> the Tester shall retrieve the </w:t>
      </w:r>
      <w:r w:rsidRPr="009A4541">
        <w:rPr>
          <w:rFonts w:ascii="Arial" w:hAnsi="Arial" w:cs="Arial"/>
          <w:color w:val="000000"/>
          <w:spacing w:val="-1"/>
          <w:sz w:val="20"/>
          <w:szCs w:val="20"/>
        </w:rPr>
        <w:t>Juror Document</w:t>
      </w:r>
      <w:r>
        <w:rPr>
          <w:rFonts w:ascii="Arial" w:hAnsi="Arial" w:cs="Arial"/>
          <w:color w:val="000000"/>
          <w:spacing w:val="-1"/>
          <w:sz w:val="20"/>
          <w:szCs w:val="20"/>
        </w:rPr>
        <w:t xml:space="preserve"> for the selected </w:t>
      </w:r>
      <w:r w:rsidR="00C8057F" w:rsidRPr="009A4541">
        <w:rPr>
          <w:rFonts w:ascii="Arial" w:hAnsi="Arial" w:cs="Arial"/>
          <w:sz w:val="20"/>
          <w:szCs w:val="20"/>
        </w:rPr>
        <w:t>Receive_ACK_Z23</w:t>
      </w:r>
      <w:r>
        <w:rPr>
          <w:rFonts w:ascii="Arial" w:hAnsi="Arial" w:cs="Arial"/>
          <w:sz w:val="20"/>
          <w:szCs w:val="20"/>
        </w:rPr>
        <w:t xml:space="preserve"> </w:t>
      </w:r>
      <w:r w:rsidRPr="004123E8">
        <w:rPr>
          <w:rFonts w:ascii="Arial" w:hAnsi="Arial" w:cs="Arial"/>
          <w:sz w:val="20"/>
          <w:szCs w:val="20"/>
        </w:rPr>
        <w:t>Test Step</w:t>
      </w:r>
      <w:r>
        <w:rPr>
          <w:rFonts w:ascii="Arial" w:hAnsi="Arial" w:cs="Arial"/>
          <w:sz w:val="20"/>
          <w:szCs w:val="20"/>
        </w:rPr>
        <w:t xml:space="preserve"> </w:t>
      </w:r>
      <w:r w:rsidRPr="004F2FE5">
        <w:rPr>
          <w:rFonts w:ascii="Arial" w:hAnsi="Arial" w:cs="Arial"/>
          <w:sz w:val="20"/>
          <w:szCs w:val="20"/>
        </w:rPr>
        <w:t>[Figure 2</w:t>
      </w:r>
      <w:r>
        <w:rPr>
          <w:rFonts w:ascii="Arial" w:hAnsi="Arial" w:cs="Arial"/>
          <w:sz w:val="20"/>
          <w:szCs w:val="20"/>
        </w:rPr>
        <w:t>, Step 5</w:t>
      </w:r>
      <w:r w:rsidRPr="004F2FE5">
        <w:rPr>
          <w:rFonts w:ascii="Arial" w:hAnsi="Arial" w:cs="Arial"/>
          <w:sz w:val="20"/>
          <w:szCs w:val="20"/>
        </w:rPr>
        <w:t>]</w:t>
      </w:r>
    </w:p>
    <w:p w14:paraId="57425C60" w14:textId="5DEB0CD2" w:rsidR="00DE6817" w:rsidRPr="00DD0618" w:rsidRDefault="00DE6817" w:rsidP="004F5CFF">
      <w:pPr>
        <w:pStyle w:val="ListParagraph"/>
        <w:numPr>
          <w:ilvl w:val="0"/>
          <w:numId w:val="33"/>
        </w:numPr>
        <w:spacing w:line="300" w:lineRule="atLeast"/>
        <w:jc w:val="both"/>
        <w:rPr>
          <w:rFonts w:ascii="Arial" w:hAnsi="Arial" w:cs="Arial"/>
          <w:sz w:val="20"/>
          <w:szCs w:val="20"/>
        </w:rPr>
      </w:pPr>
      <w:r w:rsidRPr="00DD0618">
        <w:rPr>
          <w:rFonts w:ascii="Arial" w:hAnsi="Arial" w:cs="Arial"/>
          <w:bCs w:val="0"/>
          <w:sz w:val="20"/>
          <w:szCs w:val="20"/>
        </w:rPr>
        <w:t xml:space="preserve">Using the </w:t>
      </w:r>
      <w:r w:rsidRPr="00D44974">
        <w:rPr>
          <w:rFonts w:ascii="Arial" w:hAnsi="Arial" w:cs="Arial"/>
          <w:b/>
          <w:bCs w:val="0"/>
          <w:sz w:val="20"/>
          <w:szCs w:val="20"/>
        </w:rPr>
        <w:t>Inspection Test Guide</w:t>
      </w:r>
      <w:r w:rsidRPr="00DD0618">
        <w:rPr>
          <w:rFonts w:ascii="Arial" w:hAnsi="Arial" w:cs="Arial"/>
          <w:bCs w:val="0"/>
          <w:sz w:val="20"/>
          <w:szCs w:val="20"/>
        </w:rPr>
        <w:t xml:space="preserve">, the </w:t>
      </w:r>
      <w:r w:rsidRPr="00DD0618">
        <w:rPr>
          <w:rFonts w:ascii="Arial" w:hAnsi="Arial" w:cs="Arial"/>
          <w:sz w:val="20"/>
          <w:szCs w:val="20"/>
        </w:rPr>
        <w:t xml:space="preserve">Tester shall verify that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Pr>
          <w:rFonts w:ascii="Arial" w:hAnsi="Arial" w:cs="Arial"/>
          <w:sz w:val="20"/>
          <w:szCs w:val="20"/>
        </w:rPr>
        <w:t xml:space="preserve">consumed the </w:t>
      </w:r>
      <w:r w:rsidRPr="00AC5BEE">
        <w:rPr>
          <w:rFonts w:ascii="Arial" w:hAnsi="Arial" w:cs="Arial"/>
          <w:sz w:val="20"/>
          <w:szCs w:val="20"/>
        </w:rPr>
        <w:t xml:space="preserve">Acknowledgement </w:t>
      </w:r>
      <w:r w:rsidR="00136A23">
        <w:rPr>
          <w:rFonts w:ascii="Arial" w:hAnsi="Arial" w:cs="Arial"/>
          <w:sz w:val="20"/>
          <w:szCs w:val="20"/>
        </w:rPr>
        <w:t>m</w:t>
      </w:r>
      <w:r w:rsidRPr="00AC5BEE">
        <w:rPr>
          <w:rFonts w:ascii="Arial" w:hAnsi="Arial" w:cs="Arial"/>
          <w:sz w:val="20"/>
          <w:szCs w:val="20"/>
        </w:rPr>
        <w:t>essage</w:t>
      </w:r>
      <w:r>
        <w:rPr>
          <w:rFonts w:ascii="Arial" w:hAnsi="Arial" w:cs="Arial"/>
          <w:sz w:val="20"/>
          <w:szCs w:val="20"/>
        </w:rPr>
        <w:t xml:space="preserve"> correctly</w:t>
      </w:r>
    </w:p>
    <w:p w14:paraId="27DEB5E7" w14:textId="77777777" w:rsidR="00DE6817" w:rsidRPr="00020C50" w:rsidRDefault="00DE6817" w:rsidP="00DE6817">
      <w:pPr>
        <w:jc w:val="both"/>
        <w:rPr>
          <w:rFonts w:cs="Arial"/>
          <w:u w:val="single"/>
        </w:rPr>
      </w:pPr>
    </w:p>
    <w:p w14:paraId="25F52F65" w14:textId="77777777" w:rsidR="00DE6817" w:rsidRPr="00020C50" w:rsidRDefault="00DE6817" w:rsidP="00DE6817">
      <w:pPr>
        <w:jc w:val="both"/>
        <w:rPr>
          <w:rFonts w:cs="Arial"/>
          <w:u w:val="single"/>
        </w:rPr>
      </w:pPr>
      <w:r w:rsidRPr="00020C50">
        <w:rPr>
          <w:rFonts w:cs="Arial"/>
          <w:u w:val="single"/>
        </w:rPr>
        <w:t>Inspection Test Guide</w:t>
      </w:r>
    </w:p>
    <w:p w14:paraId="4A27EC50" w14:textId="76A3D0FE" w:rsidR="00DE6817" w:rsidRDefault="00DE6817" w:rsidP="004F5CFF">
      <w:pPr>
        <w:pStyle w:val="ListParagraph"/>
        <w:numPr>
          <w:ilvl w:val="0"/>
          <w:numId w:val="34"/>
        </w:numPr>
        <w:spacing w:line="300" w:lineRule="atLeast"/>
        <w:jc w:val="both"/>
        <w:rPr>
          <w:rFonts w:ascii="Arial" w:hAnsi="Arial" w:cs="Arial"/>
          <w:sz w:val="20"/>
          <w:szCs w:val="20"/>
        </w:rPr>
      </w:pPr>
      <w:r w:rsidRPr="001E02CF">
        <w:rPr>
          <w:rFonts w:ascii="Arial" w:hAnsi="Arial" w:cs="Arial"/>
          <w:sz w:val="20"/>
          <w:szCs w:val="20"/>
        </w:rPr>
        <w:t>Using the</w:t>
      </w:r>
      <w:r>
        <w:rPr>
          <w:rFonts w:ascii="Arial" w:hAnsi="Arial" w:cs="Arial"/>
          <w:sz w:val="20"/>
          <w:szCs w:val="20"/>
        </w:rPr>
        <w:t xml:space="preserve"> Test Step-specific</w:t>
      </w:r>
      <w:r w:rsidRPr="001E02CF">
        <w:rPr>
          <w:rFonts w:ascii="Arial" w:hAnsi="Arial" w:cs="Arial"/>
          <w:sz w:val="20"/>
          <w:szCs w:val="20"/>
        </w:rPr>
        <w:t xml:space="preserve"> </w:t>
      </w:r>
      <w:r w:rsidRPr="009A4541">
        <w:rPr>
          <w:rFonts w:ascii="Arial" w:hAnsi="Arial" w:cs="Arial"/>
          <w:sz w:val="20"/>
          <w:szCs w:val="20"/>
        </w:rPr>
        <w:t>Juror Document</w:t>
      </w:r>
      <w:r>
        <w:rPr>
          <w:rFonts w:ascii="Arial" w:hAnsi="Arial" w:cs="Arial"/>
          <w:b/>
          <w:sz w:val="20"/>
          <w:szCs w:val="20"/>
        </w:rPr>
        <w:t xml:space="preserve"> </w:t>
      </w:r>
      <w:r w:rsidRPr="004F2FE5">
        <w:rPr>
          <w:rFonts w:ascii="Arial" w:hAnsi="Arial" w:cs="Arial"/>
          <w:sz w:val="20"/>
          <w:szCs w:val="20"/>
        </w:rPr>
        <w:t>retrieved from</w:t>
      </w:r>
      <w:r w:rsidRPr="001E02CF">
        <w:rPr>
          <w:rFonts w:ascii="Arial" w:hAnsi="Arial" w:cs="Arial"/>
          <w:sz w:val="20"/>
          <w:szCs w:val="20"/>
        </w:rPr>
        <w:t xml:space="preserve"> the</w:t>
      </w:r>
      <w:r w:rsidR="00C42B53">
        <w:rPr>
          <w:rFonts w:ascii="Arial" w:hAnsi="Arial" w:cs="Arial"/>
          <w:sz w:val="20"/>
          <w:szCs w:val="20"/>
        </w:rPr>
        <w:t xml:space="preserve"> Tool</w:t>
      </w:r>
      <w:r w:rsidRPr="001E02CF">
        <w:rPr>
          <w:rFonts w:ascii="Arial" w:hAnsi="Arial" w:cs="Arial"/>
          <w:b/>
          <w:sz w:val="20"/>
          <w:szCs w:val="20"/>
        </w:rPr>
        <w:t xml:space="preserve">, </w:t>
      </w:r>
      <w:r w:rsidRPr="001E02CF">
        <w:rPr>
          <w:rFonts w:ascii="Arial" w:hAnsi="Arial" w:cs="Arial"/>
          <w:sz w:val="20"/>
          <w:szCs w:val="20"/>
        </w:rPr>
        <w:t>the</w:t>
      </w:r>
      <w:r w:rsidRPr="001E02CF">
        <w:rPr>
          <w:rFonts w:ascii="Arial" w:hAnsi="Arial" w:cs="Arial"/>
          <w:b/>
          <w:sz w:val="20"/>
          <w:szCs w:val="20"/>
        </w:rPr>
        <w:t xml:space="preserve"> </w:t>
      </w:r>
      <w:r w:rsidRPr="001E02CF">
        <w:rPr>
          <w:rFonts w:ascii="Arial" w:hAnsi="Arial" w:cs="Arial"/>
          <w:sz w:val="20"/>
          <w:szCs w:val="20"/>
        </w:rPr>
        <w:t xml:space="preserve">Tester shall </w:t>
      </w:r>
      <w:r>
        <w:rPr>
          <w:rFonts w:ascii="Arial" w:hAnsi="Arial" w:cs="Arial"/>
          <w:sz w:val="20"/>
          <w:szCs w:val="20"/>
        </w:rPr>
        <w:t>inspect the 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Pr>
          <w:rFonts w:ascii="Arial" w:hAnsi="Arial" w:cs="Arial"/>
          <w:sz w:val="20"/>
          <w:szCs w:val="20"/>
        </w:rPr>
        <w:t>and verify that the M</w:t>
      </w:r>
      <w:r w:rsidRPr="00D957B2">
        <w:rPr>
          <w:rFonts w:ascii="Arial" w:hAnsi="Arial" w:cs="Arial"/>
          <w:sz w:val="20"/>
          <w:szCs w:val="20"/>
        </w:rPr>
        <w:t xml:space="preserve">odule </w:t>
      </w:r>
      <w:r>
        <w:rPr>
          <w:rFonts w:ascii="Arial" w:hAnsi="Arial" w:cs="Arial"/>
          <w:sz w:val="20"/>
          <w:szCs w:val="20"/>
        </w:rPr>
        <w:t xml:space="preserve">processed the </w:t>
      </w:r>
      <w:r w:rsidRPr="00D44974">
        <w:rPr>
          <w:rFonts w:ascii="Arial" w:hAnsi="Arial" w:cs="Arial"/>
          <w:sz w:val="20"/>
          <w:szCs w:val="20"/>
        </w:rPr>
        <w:t xml:space="preserve">Acknowledgement </w:t>
      </w:r>
      <w:r w:rsidR="00466393">
        <w:rPr>
          <w:rFonts w:ascii="Arial" w:hAnsi="Arial" w:cs="Arial"/>
          <w:sz w:val="20"/>
          <w:szCs w:val="20"/>
        </w:rPr>
        <w:t>m</w:t>
      </w:r>
      <w:r w:rsidRPr="00D44974">
        <w:rPr>
          <w:rFonts w:ascii="Arial" w:hAnsi="Arial" w:cs="Arial"/>
          <w:sz w:val="20"/>
          <w:szCs w:val="20"/>
        </w:rPr>
        <w:t>essage</w:t>
      </w:r>
      <w:r>
        <w:rPr>
          <w:rFonts w:ascii="Arial" w:hAnsi="Arial" w:cs="Arial"/>
          <w:sz w:val="20"/>
          <w:szCs w:val="20"/>
        </w:rPr>
        <w:t xml:space="preserve"> according to</w:t>
      </w:r>
      <w:r w:rsidRPr="001E02CF">
        <w:rPr>
          <w:rFonts w:ascii="Arial" w:hAnsi="Arial" w:cs="Arial"/>
          <w:sz w:val="20"/>
          <w:szCs w:val="20"/>
        </w:rPr>
        <w:t xml:space="preserve"> the conformance requirements in the </w:t>
      </w:r>
      <w:r w:rsidRPr="001E02CF">
        <w:rPr>
          <w:rFonts w:ascii="Arial" w:hAnsi="Arial" w:cs="Arial"/>
          <w:b/>
          <w:sz w:val="20"/>
          <w:szCs w:val="20"/>
        </w:rPr>
        <w:t>Referenced Standards</w:t>
      </w:r>
      <w:r>
        <w:rPr>
          <w:rFonts w:ascii="Arial" w:hAnsi="Arial" w:cs="Arial"/>
          <w:sz w:val="20"/>
          <w:szCs w:val="20"/>
        </w:rPr>
        <w:t xml:space="preserve"> as indicated by the instructions in the Juror Document [Figure 2</w:t>
      </w:r>
      <w:r w:rsidRPr="001E02CF">
        <w:rPr>
          <w:rFonts w:ascii="Arial" w:hAnsi="Arial" w:cs="Arial"/>
          <w:sz w:val="20"/>
          <w:szCs w:val="20"/>
        </w:rPr>
        <w:t xml:space="preserve">, Step </w:t>
      </w:r>
      <w:r>
        <w:rPr>
          <w:rFonts w:ascii="Arial" w:hAnsi="Arial" w:cs="Arial"/>
          <w:sz w:val="20"/>
          <w:szCs w:val="20"/>
        </w:rPr>
        <w:t>6</w:t>
      </w:r>
      <w:r w:rsidRPr="001E02CF">
        <w:rPr>
          <w:rFonts w:ascii="Arial" w:hAnsi="Arial" w:cs="Arial"/>
          <w:sz w:val="20"/>
          <w:szCs w:val="20"/>
        </w:rPr>
        <w:t>]</w:t>
      </w:r>
    </w:p>
    <w:p w14:paraId="78A1A2DC" w14:textId="19880871" w:rsidR="00DE6817" w:rsidRPr="002567B7" w:rsidRDefault="00DE6817" w:rsidP="004F5CFF">
      <w:pPr>
        <w:pStyle w:val="ListParagraph"/>
        <w:numPr>
          <w:ilvl w:val="1"/>
          <w:numId w:val="34"/>
        </w:numPr>
        <w:spacing w:line="300" w:lineRule="atLeast"/>
        <w:ind w:left="1080"/>
        <w:jc w:val="both"/>
        <w:rPr>
          <w:rFonts w:ascii="Arial" w:hAnsi="Arial" w:cs="Arial"/>
          <w:sz w:val="20"/>
          <w:szCs w:val="20"/>
        </w:rPr>
      </w:pPr>
      <w:r w:rsidRPr="002567B7">
        <w:rPr>
          <w:rFonts w:ascii="Arial" w:hAnsi="Arial" w:cs="Arial"/>
          <w:sz w:val="20"/>
          <w:szCs w:val="20"/>
        </w:rPr>
        <w:t xml:space="preserve">For </w:t>
      </w:r>
      <w:r>
        <w:rPr>
          <w:rFonts w:ascii="Arial" w:hAnsi="Arial" w:cs="Arial"/>
          <w:sz w:val="20"/>
          <w:szCs w:val="20"/>
        </w:rPr>
        <w:t xml:space="preserve">a </w:t>
      </w:r>
      <w:r w:rsidRPr="002567B7">
        <w:rPr>
          <w:rFonts w:ascii="Arial" w:hAnsi="Arial" w:cs="Arial"/>
          <w:sz w:val="20"/>
          <w:szCs w:val="20"/>
        </w:rPr>
        <w:t xml:space="preserve">positive Acknowledgement </w:t>
      </w:r>
      <w:r w:rsidR="00136A23">
        <w:rPr>
          <w:rFonts w:ascii="Arial" w:hAnsi="Arial" w:cs="Arial"/>
          <w:sz w:val="20"/>
          <w:szCs w:val="20"/>
        </w:rPr>
        <w:t>m</w:t>
      </w:r>
      <w:r w:rsidRPr="002567B7">
        <w:rPr>
          <w:rFonts w:ascii="Arial" w:hAnsi="Arial" w:cs="Arial"/>
          <w:sz w:val="20"/>
          <w:szCs w:val="20"/>
        </w:rPr>
        <w:t xml:space="preserve">essage, no notification need be made visible 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sidRPr="002567B7">
        <w:rPr>
          <w:rFonts w:ascii="Arial" w:hAnsi="Arial" w:cs="Arial"/>
          <w:sz w:val="20"/>
          <w:szCs w:val="20"/>
        </w:rPr>
        <w:t xml:space="preserve"> unless the </w:t>
      </w:r>
      <w:r>
        <w:rPr>
          <w:rFonts w:ascii="Arial" w:hAnsi="Arial" w:cs="Arial"/>
          <w:sz w:val="20"/>
          <w:szCs w:val="20"/>
        </w:rPr>
        <w:t>M</w:t>
      </w:r>
      <w:r w:rsidRPr="00D957B2">
        <w:rPr>
          <w:rFonts w:ascii="Arial" w:hAnsi="Arial" w:cs="Arial"/>
          <w:sz w:val="20"/>
          <w:szCs w:val="20"/>
        </w:rPr>
        <w:t xml:space="preserve">odule </w:t>
      </w:r>
      <w:r w:rsidRPr="002567B7">
        <w:rPr>
          <w:rFonts w:ascii="Arial" w:hAnsi="Arial" w:cs="Arial"/>
          <w:sz w:val="20"/>
          <w:szCs w:val="20"/>
        </w:rPr>
        <w:t xml:space="preserve">was unable to process the </w:t>
      </w:r>
      <w:r w:rsidR="00136A23">
        <w:rPr>
          <w:rFonts w:ascii="Arial" w:hAnsi="Arial" w:cs="Arial"/>
          <w:sz w:val="20"/>
          <w:szCs w:val="20"/>
        </w:rPr>
        <w:t>m</w:t>
      </w:r>
      <w:r w:rsidRPr="002567B7">
        <w:rPr>
          <w:rFonts w:ascii="Arial" w:hAnsi="Arial" w:cs="Arial"/>
          <w:sz w:val="20"/>
          <w:szCs w:val="20"/>
        </w:rPr>
        <w:t>essage</w:t>
      </w:r>
    </w:p>
    <w:p w14:paraId="6BF1BE0B" w14:textId="4EE8F4B8" w:rsidR="00DE6817" w:rsidRPr="002567B7" w:rsidRDefault="00DE6817" w:rsidP="004F5CFF">
      <w:pPr>
        <w:pStyle w:val="ListParagraph"/>
        <w:numPr>
          <w:ilvl w:val="1"/>
          <w:numId w:val="34"/>
        </w:numPr>
        <w:spacing w:line="300" w:lineRule="atLeast"/>
        <w:ind w:left="1080"/>
        <w:jc w:val="both"/>
        <w:rPr>
          <w:rFonts w:ascii="Arial" w:hAnsi="Arial" w:cs="Arial"/>
          <w:sz w:val="20"/>
          <w:szCs w:val="20"/>
        </w:rPr>
      </w:pPr>
      <w:r w:rsidRPr="002567B7">
        <w:rPr>
          <w:rFonts w:ascii="Arial" w:hAnsi="Arial" w:cs="Arial"/>
          <w:sz w:val="20"/>
          <w:szCs w:val="20"/>
        </w:rPr>
        <w:t xml:space="preserve">For Acknowledgement </w:t>
      </w:r>
      <w:r w:rsidR="00136A23">
        <w:rPr>
          <w:rFonts w:ascii="Arial" w:hAnsi="Arial" w:cs="Arial"/>
          <w:sz w:val="20"/>
          <w:szCs w:val="20"/>
        </w:rPr>
        <w:t>m</w:t>
      </w:r>
      <w:r w:rsidRPr="002567B7">
        <w:rPr>
          <w:rFonts w:ascii="Arial" w:hAnsi="Arial" w:cs="Arial"/>
          <w:sz w:val="20"/>
          <w:szCs w:val="20"/>
        </w:rPr>
        <w:t>essages with ERR segments, the issue</w:t>
      </w:r>
      <w:r>
        <w:rPr>
          <w:rFonts w:ascii="Arial" w:hAnsi="Arial" w:cs="Arial"/>
          <w:sz w:val="20"/>
          <w:szCs w:val="20"/>
        </w:rPr>
        <w:t>(s)</w:t>
      </w:r>
      <w:r w:rsidRPr="002567B7">
        <w:rPr>
          <w:rFonts w:ascii="Arial" w:hAnsi="Arial" w:cs="Arial"/>
          <w:sz w:val="20"/>
          <w:szCs w:val="20"/>
        </w:rPr>
        <w:t xml:space="preserve"> identified in the error notification must be made visible</w:t>
      </w:r>
      <w:r>
        <w:rPr>
          <w:rFonts w:ascii="Arial" w:hAnsi="Arial" w:cs="Arial"/>
          <w:sz w:val="20"/>
          <w:szCs w:val="20"/>
        </w:rPr>
        <w:t xml:space="preserve"> in some manner</w:t>
      </w:r>
      <w:r w:rsidRPr="002567B7">
        <w:rPr>
          <w:rFonts w:ascii="Arial" w:hAnsi="Arial" w:cs="Arial"/>
          <w:sz w:val="20"/>
          <w:szCs w:val="20"/>
        </w:rPr>
        <w:t xml:space="preserve"> 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p>
    <w:p w14:paraId="34148A08" w14:textId="77777777" w:rsidR="00DE6817" w:rsidRDefault="00DE6817" w:rsidP="00DE6817">
      <w:pPr>
        <w:rPr>
          <w:rFonts w:cs="Arial"/>
          <w:b/>
        </w:rPr>
      </w:pPr>
    </w:p>
    <w:p w14:paraId="5AAA9137" w14:textId="6D56FD08" w:rsidR="00856D18" w:rsidRDefault="00856D18">
      <w:pPr>
        <w:rPr>
          <w:rFonts w:cs="Arial"/>
          <w:b/>
        </w:rPr>
      </w:pPr>
    </w:p>
    <w:p w14:paraId="08D4A9A6" w14:textId="08525C46" w:rsidR="00DE6817" w:rsidRDefault="00DE6817" w:rsidP="00DE6817">
      <w:pPr>
        <w:spacing w:line="360" w:lineRule="auto"/>
        <w:ind w:left="1980" w:hanging="1980"/>
        <w:rPr>
          <w:rFonts w:cs="Arial"/>
          <w:b/>
        </w:rPr>
      </w:pPr>
      <w:r>
        <w:rPr>
          <w:rFonts w:cs="Arial"/>
          <w:b/>
        </w:rPr>
        <w:t>IZ_</w:t>
      </w:r>
      <w:r w:rsidRPr="009968B0">
        <w:rPr>
          <w:rFonts w:cs="Arial"/>
          <w:b/>
        </w:rPr>
        <w:t xml:space="preserve">DTR - 3: Create Evaluated Immunization History and Forecast Query Messages </w:t>
      </w:r>
    </w:p>
    <w:p w14:paraId="617CFE06" w14:textId="7074CB33" w:rsidR="00DE6817" w:rsidRPr="00FE383B" w:rsidRDefault="00DE6817" w:rsidP="00DE6817">
      <w:pPr>
        <w:pStyle w:val="Caption"/>
        <w:rPr>
          <w:rFonts w:cs="Arial"/>
          <w:b w:val="0"/>
          <w:sz w:val="20"/>
        </w:rPr>
      </w:pPr>
      <w:r w:rsidRPr="00EF7846">
        <w:rPr>
          <w:sz w:val="20"/>
        </w:rPr>
        <w:t xml:space="preserve">Figure </w:t>
      </w:r>
      <w:r w:rsidRPr="00EF7846">
        <w:rPr>
          <w:sz w:val="20"/>
        </w:rPr>
        <w:fldChar w:fldCharType="begin"/>
      </w:r>
      <w:r w:rsidRPr="00EF7846">
        <w:rPr>
          <w:sz w:val="20"/>
        </w:rPr>
        <w:instrText xml:space="preserve"> SEQ Figure \* ARABIC </w:instrText>
      </w:r>
      <w:r w:rsidRPr="00EF7846">
        <w:rPr>
          <w:sz w:val="20"/>
        </w:rPr>
        <w:fldChar w:fldCharType="separate"/>
      </w:r>
      <w:r w:rsidRPr="00EF7846">
        <w:rPr>
          <w:noProof/>
          <w:sz w:val="20"/>
        </w:rPr>
        <w:t>3</w:t>
      </w:r>
      <w:r w:rsidRPr="00EF7846">
        <w:rPr>
          <w:sz w:val="20"/>
        </w:rPr>
        <w:fldChar w:fldCharType="end"/>
      </w:r>
      <w:r w:rsidRPr="00EF7846">
        <w:rPr>
          <w:sz w:val="20"/>
        </w:rPr>
        <w:t xml:space="preserve"> Create HL7 v2.5.1 Z44 Query Message</w:t>
      </w:r>
      <w:r w:rsidR="00FA478E" w:rsidRPr="00EF7846">
        <w:rPr>
          <w:sz w:val="20"/>
        </w:rPr>
        <w:t>s</w:t>
      </w:r>
    </w:p>
    <w:p w14:paraId="132A1947" w14:textId="1B2A6539" w:rsidR="00DE6817" w:rsidRDefault="0072223A" w:rsidP="00DE6817">
      <w:pPr>
        <w:rPr>
          <w:rFonts w:cs="Arial"/>
          <w:b/>
        </w:rPr>
      </w:pPr>
      <w:r>
        <w:rPr>
          <w:noProof/>
        </w:rPr>
        <w:drawing>
          <wp:inline distT="0" distB="0" distL="0" distR="0" wp14:anchorId="447A0D87" wp14:editId="78F13595">
            <wp:extent cx="5943600" cy="3681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81730"/>
                    </a:xfrm>
                    <a:prstGeom prst="rect">
                      <a:avLst/>
                    </a:prstGeom>
                  </pic:spPr>
                </pic:pic>
              </a:graphicData>
            </a:graphic>
          </wp:inline>
        </w:drawing>
      </w:r>
    </w:p>
    <w:p w14:paraId="51187E40" w14:textId="77777777" w:rsidR="00DE6817" w:rsidRPr="006D6CC7" w:rsidRDefault="00DE6817" w:rsidP="00DE6817">
      <w:pPr>
        <w:jc w:val="both"/>
        <w:rPr>
          <w:rFonts w:cs="Arial"/>
        </w:rPr>
      </w:pPr>
      <w:r w:rsidRPr="009A4541">
        <w:rPr>
          <w:rFonts w:cs="Arial"/>
        </w:rPr>
        <w:t xml:space="preserve">The instructions in the testing process listed below reference the numbered test steps in </w:t>
      </w:r>
      <w:r w:rsidRPr="009A4541">
        <w:rPr>
          <w:rFonts w:cs="Arial"/>
          <w:b/>
        </w:rPr>
        <w:t>Figure 3</w:t>
      </w:r>
      <w:r w:rsidRPr="009A4541">
        <w:rPr>
          <w:rFonts w:cs="Arial"/>
        </w:rPr>
        <w:t>.</w:t>
      </w:r>
    </w:p>
    <w:p w14:paraId="33B045B3" w14:textId="77777777" w:rsidR="00DE6817" w:rsidRPr="006D6CC7" w:rsidRDefault="00DE6817" w:rsidP="00DE6817">
      <w:pPr>
        <w:jc w:val="both"/>
        <w:rPr>
          <w:rFonts w:cs="Arial"/>
        </w:rPr>
      </w:pPr>
    </w:p>
    <w:p w14:paraId="0C6EC5D0" w14:textId="77777777" w:rsidR="00DE6817" w:rsidRPr="006D6CC7" w:rsidRDefault="00DE6817" w:rsidP="00DE6817">
      <w:pPr>
        <w:jc w:val="both"/>
        <w:rPr>
          <w:rFonts w:cs="Arial"/>
          <w:u w:val="single"/>
        </w:rPr>
      </w:pPr>
      <w:r w:rsidRPr="006D6CC7">
        <w:rPr>
          <w:rFonts w:cs="Arial"/>
          <w:u w:val="single"/>
        </w:rPr>
        <w:t>Required Vendor Information</w:t>
      </w:r>
    </w:p>
    <w:p w14:paraId="10A7719D" w14:textId="6A6B4C0F" w:rsidR="00DE6817" w:rsidRPr="006D6CC7" w:rsidRDefault="00DE6817" w:rsidP="004F5CFF">
      <w:pPr>
        <w:pStyle w:val="ListParagraph"/>
        <w:numPr>
          <w:ilvl w:val="0"/>
          <w:numId w:val="35"/>
        </w:numPr>
        <w:spacing w:line="300" w:lineRule="atLeast"/>
        <w:jc w:val="both"/>
        <w:rPr>
          <w:rFonts w:ascii="Arial" w:hAnsi="Arial" w:cs="Arial"/>
          <w:sz w:val="20"/>
          <w:szCs w:val="20"/>
        </w:rPr>
      </w:pPr>
      <w:r w:rsidRPr="006D6CC7">
        <w:rPr>
          <w:rFonts w:ascii="Arial" w:hAnsi="Arial" w:cs="Arial"/>
          <w:sz w:val="20"/>
          <w:szCs w:val="20"/>
        </w:rPr>
        <w:t xml:space="preserve">Vendor shall identify the Health IT Module function(s) that are available to 1) </w:t>
      </w:r>
      <w:r w:rsidR="006A115F">
        <w:rPr>
          <w:rFonts w:ascii="Arial" w:hAnsi="Arial" w:cs="Arial"/>
          <w:sz w:val="20"/>
          <w:szCs w:val="20"/>
        </w:rPr>
        <w:t xml:space="preserve">create patient records in the Health IT Module and </w:t>
      </w:r>
      <w:r w:rsidRPr="006D6CC7">
        <w:rPr>
          <w:rFonts w:ascii="Arial" w:hAnsi="Arial" w:cs="Arial"/>
          <w:sz w:val="20"/>
          <w:szCs w:val="20"/>
        </w:rPr>
        <w:t>input the test data for the test patients, 2) create evaluated immunization history and forecast query messages using the test data, and 3) import the query messages into the</w:t>
      </w:r>
      <w:r w:rsidR="00C42B53">
        <w:rPr>
          <w:rFonts w:ascii="Arial" w:hAnsi="Arial" w:cs="Arial"/>
          <w:sz w:val="20"/>
          <w:szCs w:val="20"/>
        </w:rPr>
        <w:t xml:space="preserve"> Tool</w:t>
      </w:r>
    </w:p>
    <w:p w14:paraId="02BE5E98" w14:textId="77777777" w:rsidR="00DE6817" w:rsidRPr="006D6CC7" w:rsidRDefault="00DE6817" w:rsidP="004F5CFF">
      <w:pPr>
        <w:pStyle w:val="ListParagraph"/>
        <w:numPr>
          <w:ilvl w:val="0"/>
          <w:numId w:val="35"/>
        </w:numPr>
        <w:spacing w:line="300" w:lineRule="atLeast"/>
        <w:jc w:val="both"/>
        <w:rPr>
          <w:rFonts w:ascii="Arial" w:hAnsi="Arial" w:cs="Arial"/>
          <w:sz w:val="20"/>
          <w:szCs w:val="20"/>
        </w:rPr>
      </w:pPr>
      <w:r w:rsidRPr="006D6CC7">
        <w:rPr>
          <w:rFonts w:ascii="Arial" w:hAnsi="Arial" w:cs="Arial"/>
          <w:sz w:val="20"/>
          <w:szCs w:val="20"/>
        </w:rPr>
        <w:t>Vendor shall provide the mechanism necessary to capture and import evaluated immunization history and forecast query messages into the</w:t>
      </w:r>
      <w:r w:rsidR="00C42B53">
        <w:rPr>
          <w:rFonts w:ascii="Arial" w:hAnsi="Arial" w:cs="Arial"/>
          <w:sz w:val="20"/>
          <w:szCs w:val="20"/>
        </w:rPr>
        <w:t xml:space="preserve"> Tool</w:t>
      </w:r>
    </w:p>
    <w:p w14:paraId="5C3F966E" w14:textId="77777777" w:rsidR="00DE6817" w:rsidRPr="006D6CC7" w:rsidRDefault="00DE6817" w:rsidP="00DE6817">
      <w:pPr>
        <w:jc w:val="both"/>
        <w:rPr>
          <w:rFonts w:cs="Arial"/>
        </w:rPr>
      </w:pPr>
    </w:p>
    <w:p w14:paraId="5E304F7E" w14:textId="14658615" w:rsidR="00AD67BA" w:rsidRPr="006D6CC7" w:rsidRDefault="00DE6817" w:rsidP="00AD67BA">
      <w:pPr>
        <w:jc w:val="both"/>
        <w:rPr>
          <w:rFonts w:cs="Arial"/>
          <w:u w:val="single"/>
        </w:rPr>
      </w:pPr>
      <w:r w:rsidRPr="006D6CC7">
        <w:rPr>
          <w:rFonts w:cs="Arial"/>
          <w:u w:val="single"/>
        </w:rPr>
        <w:t xml:space="preserve">Required </w:t>
      </w:r>
      <w:r w:rsidR="00AD67BA" w:rsidRPr="006D6CC7">
        <w:rPr>
          <w:rFonts w:cs="Arial"/>
          <w:u w:val="single"/>
        </w:rPr>
        <w:t>Testing Actions</w:t>
      </w:r>
    </w:p>
    <w:p w14:paraId="43B6F0CF" w14:textId="77777777" w:rsidR="005F66C3" w:rsidRPr="004F2FE5" w:rsidRDefault="005F66C3" w:rsidP="005F66C3">
      <w:pPr>
        <w:pStyle w:val="ListParagraph"/>
        <w:numPr>
          <w:ilvl w:val="0"/>
          <w:numId w:val="36"/>
        </w:numPr>
        <w:tabs>
          <w:tab w:val="left" w:pos="1800"/>
          <w:tab w:val="left" w:pos="2160"/>
        </w:tabs>
        <w:spacing w:line="300" w:lineRule="atLeast"/>
        <w:jc w:val="both"/>
        <w:rPr>
          <w:rFonts w:ascii="Arial" w:hAnsi="Arial" w:cs="Arial"/>
          <w:sz w:val="20"/>
          <w:szCs w:val="20"/>
        </w:rPr>
      </w:pPr>
      <w:r w:rsidRPr="004123E8">
        <w:rPr>
          <w:rFonts w:ascii="Arial" w:hAnsi="Arial" w:cs="Arial"/>
          <w:sz w:val="20"/>
          <w:szCs w:val="20"/>
        </w:rPr>
        <w:t xml:space="preserve">Using the </w:t>
      </w:r>
      <w:r w:rsidRPr="004123E8">
        <w:rPr>
          <w:rFonts w:ascii="Arial" w:hAnsi="Arial" w:cs="Arial"/>
          <w:color w:val="000000"/>
          <w:sz w:val="20"/>
          <w:szCs w:val="20"/>
        </w:rPr>
        <w:t xml:space="preserve">capabilities </w:t>
      </w:r>
      <w:r w:rsidRPr="004123E8">
        <w:rPr>
          <w:rFonts w:ascii="Arial" w:hAnsi="Arial" w:cs="Arial"/>
          <w:sz w:val="20"/>
          <w:szCs w:val="20"/>
        </w:rPr>
        <w:t xml:space="preserve">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Pr>
          <w:rFonts w:ascii="Arial" w:hAnsi="Arial" w:cs="Arial"/>
          <w:sz w:val="20"/>
          <w:szCs w:val="20"/>
        </w:rPr>
        <w:t>, the Tester shall verify that the test patient used for this DTR has no current immunization information stored in their electronic record</w:t>
      </w:r>
      <w:r w:rsidRPr="004F2FE5">
        <w:rPr>
          <w:rFonts w:ascii="Arial" w:hAnsi="Arial" w:cs="Arial"/>
          <w:sz w:val="20"/>
          <w:szCs w:val="20"/>
        </w:rPr>
        <w:t xml:space="preserve"> [Figure </w:t>
      </w:r>
      <w:r>
        <w:rPr>
          <w:rFonts w:ascii="Arial" w:hAnsi="Arial" w:cs="Arial"/>
          <w:sz w:val="20"/>
          <w:szCs w:val="20"/>
        </w:rPr>
        <w:t>3</w:t>
      </w:r>
      <w:r w:rsidRPr="004F2FE5">
        <w:rPr>
          <w:rFonts w:ascii="Arial" w:hAnsi="Arial" w:cs="Arial"/>
          <w:sz w:val="20"/>
          <w:szCs w:val="20"/>
        </w:rPr>
        <w:t>, Step</w:t>
      </w:r>
      <w:r>
        <w:rPr>
          <w:rFonts w:ascii="Arial" w:hAnsi="Arial" w:cs="Arial"/>
          <w:sz w:val="20"/>
          <w:szCs w:val="20"/>
        </w:rPr>
        <w:t xml:space="preserve"> 1</w:t>
      </w:r>
      <w:r w:rsidRPr="004F2FE5">
        <w:rPr>
          <w:rFonts w:ascii="Arial" w:hAnsi="Arial" w:cs="Arial"/>
          <w:sz w:val="20"/>
          <w:szCs w:val="20"/>
        </w:rPr>
        <w:t xml:space="preserve">] </w:t>
      </w:r>
    </w:p>
    <w:p w14:paraId="7E6682C4" w14:textId="77777777" w:rsidR="00AD67BA" w:rsidRPr="006D6CC7" w:rsidRDefault="00AD67BA" w:rsidP="00AD67BA">
      <w:pPr>
        <w:pStyle w:val="ListParagraph"/>
        <w:numPr>
          <w:ilvl w:val="0"/>
          <w:numId w:val="36"/>
        </w:numPr>
        <w:tabs>
          <w:tab w:val="left" w:pos="1800"/>
          <w:tab w:val="left" w:pos="2160"/>
        </w:tabs>
        <w:spacing w:line="300" w:lineRule="atLeast"/>
        <w:jc w:val="both"/>
        <w:rPr>
          <w:rFonts w:ascii="Arial" w:hAnsi="Arial" w:cs="Arial"/>
          <w:sz w:val="20"/>
          <w:szCs w:val="20"/>
        </w:rPr>
      </w:pPr>
      <w:r w:rsidRPr="006D6CC7">
        <w:rPr>
          <w:rFonts w:ascii="Arial" w:hAnsi="Arial" w:cs="Arial"/>
          <w:color w:val="000000"/>
          <w:sz w:val="20"/>
          <w:szCs w:val="20"/>
        </w:rPr>
        <w:t xml:space="preserve">In the </w:t>
      </w:r>
      <w:r>
        <w:rPr>
          <w:rFonts w:ascii="Arial" w:hAnsi="Arial" w:cs="Arial"/>
          <w:color w:val="000000"/>
          <w:sz w:val="20"/>
          <w:szCs w:val="20"/>
        </w:rPr>
        <w:t>Tool</w:t>
      </w:r>
      <w:r w:rsidRPr="006D6CC7">
        <w:rPr>
          <w:rFonts w:ascii="Arial" w:hAnsi="Arial" w:cs="Arial"/>
          <w:color w:val="000000"/>
          <w:spacing w:val="-1"/>
          <w:sz w:val="20"/>
          <w:szCs w:val="20"/>
        </w:rPr>
        <w:t>,</w:t>
      </w:r>
      <w:r w:rsidRPr="006D6CC7">
        <w:rPr>
          <w:rFonts w:ascii="Arial" w:hAnsi="Arial" w:cs="Arial"/>
          <w:sz w:val="20"/>
          <w:szCs w:val="20"/>
        </w:rPr>
        <w:t xml:space="preserve"> Tester shall access the </w:t>
      </w:r>
      <w:r w:rsidRPr="009A4541">
        <w:rPr>
          <w:rFonts w:ascii="Arial" w:hAnsi="Arial" w:cs="Arial"/>
          <w:sz w:val="20"/>
          <w:szCs w:val="20"/>
        </w:rPr>
        <w:t>ONC 2015 Test Plan</w:t>
      </w:r>
      <w:r w:rsidRPr="006D6CC7">
        <w:rPr>
          <w:rFonts w:ascii="Arial" w:hAnsi="Arial" w:cs="Arial"/>
          <w:sz w:val="20"/>
          <w:szCs w:val="20"/>
        </w:rPr>
        <w:t xml:space="preserve"> and</w:t>
      </w:r>
    </w:p>
    <w:p w14:paraId="3DB38BEB" w14:textId="03893DBA" w:rsidR="00AD67BA" w:rsidRPr="006D6CC7" w:rsidRDefault="00AD67BA" w:rsidP="00AD67BA">
      <w:pPr>
        <w:pStyle w:val="ListParagraph"/>
        <w:numPr>
          <w:ilvl w:val="1"/>
          <w:numId w:val="43"/>
        </w:numPr>
        <w:spacing w:line="300" w:lineRule="atLeast"/>
        <w:ind w:left="1080"/>
        <w:jc w:val="both"/>
        <w:rPr>
          <w:rFonts w:ascii="Arial" w:hAnsi="Arial" w:cs="Arial"/>
          <w:sz w:val="20"/>
          <w:szCs w:val="20"/>
        </w:rPr>
      </w:pPr>
      <w:r w:rsidRPr="006D6CC7">
        <w:rPr>
          <w:rFonts w:ascii="Arial" w:hAnsi="Arial" w:cs="Arial"/>
          <w:sz w:val="20"/>
          <w:szCs w:val="20"/>
        </w:rPr>
        <w:t xml:space="preserve">Select a Test Case in the </w:t>
      </w:r>
      <w:r w:rsidRPr="009A4541">
        <w:rPr>
          <w:rFonts w:ascii="Arial" w:hAnsi="Arial" w:cs="Arial"/>
          <w:sz w:val="20"/>
          <w:szCs w:val="20"/>
        </w:rPr>
        <w:t>Evaluated History and Forecast Group</w:t>
      </w:r>
      <w:r w:rsidRPr="006D6CC7">
        <w:rPr>
          <w:rFonts w:ascii="Arial" w:hAnsi="Arial" w:cs="Arial"/>
          <w:sz w:val="20"/>
          <w:szCs w:val="20"/>
        </w:rPr>
        <w:t xml:space="preserve"> [Figure 3, Step </w:t>
      </w:r>
      <w:r w:rsidR="005F66C3">
        <w:rPr>
          <w:rFonts w:ascii="Arial" w:hAnsi="Arial" w:cs="Arial"/>
          <w:sz w:val="20"/>
          <w:szCs w:val="20"/>
        </w:rPr>
        <w:t>2</w:t>
      </w:r>
      <w:r w:rsidRPr="006D6CC7">
        <w:rPr>
          <w:rFonts w:ascii="Arial" w:hAnsi="Arial" w:cs="Arial"/>
          <w:sz w:val="20"/>
          <w:szCs w:val="20"/>
        </w:rPr>
        <w:t>]</w:t>
      </w:r>
    </w:p>
    <w:p w14:paraId="2C0B93CF" w14:textId="19EF2F77" w:rsidR="00AD67BA" w:rsidRPr="006D6CC7" w:rsidRDefault="00AD67BA" w:rsidP="00AD67BA">
      <w:pPr>
        <w:pStyle w:val="ListParagraph"/>
        <w:numPr>
          <w:ilvl w:val="1"/>
          <w:numId w:val="43"/>
        </w:numPr>
        <w:spacing w:line="300" w:lineRule="atLeast"/>
        <w:ind w:left="1080"/>
        <w:jc w:val="both"/>
        <w:rPr>
          <w:rFonts w:ascii="Arial" w:hAnsi="Arial" w:cs="Arial"/>
          <w:sz w:val="20"/>
          <w:szCs w:val="20"/>
        </w:rPr>
      </w:pPr>
      <w:r w:rsidRPr="006D6CC7">
        <w:rPr>
          <w:rFonts w:ascii="Arial" w:hAnsi="Arial" w:cs="Arial"/>
          <w:sz w:val="20"/>
          <w:szCs w:val="20"/>
        </w:rPr>
        <w:t xml:space="preserve">Select the </w:t>
      </w:r>
      <w:r w:rsidRPr="009A4541">
        <w:rPr>
          <w:rFonts w:ascii="Arial" w:hAnsi="Arial" w:cs="Arial"/>
          <w:sz w:val="20"/>
          <w:szCs w:val="20"/>
        </w:rPr>
        <w:t>Query</w:t>
      </w:r>
      <w:r w:rsidR="00046FB0" w:rsidRPr="009A4541">
        <w:rPr>
          <w:rFonts w:ascii="Arial" w:hAnsi="Arial" w:cs="Arial"/>
          <w:sz w:val="20"/>
          <w:szCs w:val="20"/>
        </w:rPr>
        <w:t>_Q11_Z44</w:t>
      </w:r>
      <w:r w:rsidRPr="006D6CC7">
        <w:rPr>
          <w:rFonts w:ascii="Arial" w:hAnsi="Arial" w:cs="Arial"/>
          <w:b/>
          <w:sz w:val="20"/>
          <w:szCs w:val="20"/>
        </w:rPr>
        <w:t xml:space="preserve"> </w:t>
      </w:r>
      <w:r w:rsidRPr="006D6CC7">
        <w:rPr>
          <w:rFonts w:ascii="Arial" w:hAnsi="Arial" w:cs="Arial"/>
          <w:sz w:val="20"/>
          <w:szCs w:val="20"/>
        </w:rPr>
        <w:t xml:space="preserve">Test Step [Figure 3, Step </w:t>
      </w:r>
      <w:r w:rsidR="005F66C3">
        <w:rPr>
          <w:rFonts w:ascii="Arial" w:hAnsi="Arial" w:cs="Arial"/>
          <w:sz w:val="20"/>
          <w:szCs w:val="20"/>
        </w:rPr>
        <w:t>3</w:t>
      </w:r>
      <w:r w:rsidRPr="006D6CC7">
        <w:rPr>
          <w:rFonts w:ascii="Arial" w:hAnsi="Arial" w:cs="Arial"/>
          <w:sz w:val="20"/>
          <w:szCs w:val="20"/>
        </w:rPr>
        <w:t>]</w:t>
      </w:r>
    </w:p>
    <w:p w14:paraId="53323315" w14:textId="77777777" w:rsidR="00AD67BA" w:rsidRPr="006D6CC7" w:rsidRDefault="00AD67BA" w:rsidP="00AD67BA">
      <w:pPr>
        <w:pStyle w:val="ListParagraph"/>
        <w:numPr>
          <w:ilvl w:val="0"/>
          <w:numId w:val="36"/>
        </w:numPr>
        <w:tabs>
          <w:tab w:val="left" w:pos="1800"/>
          <w:tab w:val="left" w:pos="2160"/>
        </w:tabs>
        <w:spacing w:line="300" w:lineRule="atLeast"/>
        <w:jc w:val="both"/>
        <w:rPr>
          <w:rFonts w:ascii="Arial" w:hAnsi="Arial" w:cs="Arial"/>
          <w:sz w:val="20"/>
          <w:szCs w:val="20"/>
        </w:rPr>
      </w:pPr>
      <w:r w:rsidRPr="006D6CC7">
        <w:rPr>
          <w:rFonts w:ascii="Arial" w:hAnsi="Arial" w:cs="Arial"/>
          <w:sz w:val="20"/>
          <w:szCs w:val="20"/>
        </w:rPr>
        <w:t xml:space="preserve">Using the </w:t>
      </w:r>
      <w:r w:rsidRPr="006D6CC7">
        <w:rPr>
          <w:rFonts w:ascii="Arial" w:hAnsi="Arial" w:cs="Arial"/>
          <w:color w:val="000000"/>
          <w:sz w:val="20"/>
          <w:szCs w:val="20"/>
        </w:rPr>
        <w:t xml:space="preserve">capabilities </w:t>
      </w:r>
      <w:r w:rsidRPr="006D6CC7">
        <w:rPr>
          <w:rFonts w:ascii="Arial" w:hAnsi="Arial" w:cs="Arial"/>
          <w:sz w:val="20"/>
          <w:szCs w:val="20"/>
        </w:rPr>
        <w:t xml:space="preserve">in the Health IT Module, the Tester shall </w:t>
      </w:r>
    </w:p>
    <w:p w14:paraId="47DE8006" w14:textId="07FCAEE4" w:rsidR="00AD67BA" w:rsidRPr="006D6CC7" w:rsidRDefault="00AD67BA" w:rsidP="00AD67BA">
      <w:pPr>
        <w:pStyle w:val="ListParagraph"/>
        <w:numPr>
          <w:ilvl w:val="1"/>
          <w:numId w:val="44"/>
        </w:numPr>
        <w:tabs>
          <w:tab w:val="left" w:pos="1800"/>
          <w:tab w:val="left" w:pos="2160"/>
        </w:tabs>
        <w:spacing w:line="300" w:lineRule="atLeast"/>
        <w:ind w:left="1080"/>
        <w:jc w:val="both"/>
        <w:rPr>
          <w:rFonts w:ascii="Arial" w:hAnsi="Arial" w:cs="Arial"/>
          <w:sz w:val="20"/>
          <w:szCs w:val="20"/>
        </w:rPr>
      </w:pPr>
      <w:r w:rsidRPr="006D6CC7">
        <w:rPr>
          <w:rFonts w:ascii="Arial" w:hAnsi="Arial" w:cs="Arial"/>
          <w:sz w:val="20"/>
          <w:szCs w:val="20"/>
        </w:rPr>
        <w:t xml:space="preserve">Input the provided immunization information test data </w:t>
      </w:r>
      <w:r w:rsidR="00B362F8">
        <w:rPr>
          <w:rFonts w:ascii="Arial" w:hAnsi="Arial" w:cs="Arial"/>
          <w:sz w:val="20"/>
          <w:szCs w:val="20"/>
        </w:rPr>
        <w:t>using the Test Data Specification in the Tool for the Test Step</w:t>
      </w:r>
      <w:r w:rsidR="00B362F8" w:rsidRPr="006D6CC7">
        <w:rPr>
          <w:rFonts w:ascii="Arial" w:hAnsi="Arial" w:cs="Arial"/>
          <w:sz w:val="20"/>
          <w:szCs w:val="20"/>
        </w:rPr>
        <w:t xml:space="preserve"> </w:t>
      </w:r>
      <w:r w:rsidRPr="006D6CC7">
        <w:rPr>
          <w:rFonts w:ascii="Arial" w:hAnsi="Arial" w:cs="Arial"/>
          <w:sz w:val="20"/>
          <w:szCs w:val="20"/>
        </w:rPr>
        <w:t xml:space="preserve">(input can be performed using a manual or automated process) [Figure 3, Step </w:t>
      </w:r>
      <w:r w:rsidR="005F66C3">
        <w:rPr>
          <w:rFonts w:ascii="Arial" w:hAnsi="Arial" w:cs="Arial"/>
          <w:sz w:val="20"/>
          <w:szCs w:val="20"/>
        </w:rPr>
        <w:t>4</w:t>
      </w:r>
      <w:r w:rsidRPr="006D6CC7">
        <w:rPr>
          <w:rFonts w:ascii="Arial" w:hAnsi="Arial" w:cs="Arial"/>
          <w:sz w:val="20"/>
          <w:szCs w:val="20"/>
        </w:rPr>
        <w:t xml:space="preserve">] </w:t>
      </w:r>
    </w:p>
    <w:p w14:paraId="0FFDFBD3" w14:textId="17189996" w:rsidR="00DE6817" w:rsidRPr="006D6CC7" w:rsidRDefault="00AD67BA" w:rsidP="00AD67BA">
      <w:pPr>
        <w:pStyle w:val="ListParagraph"/>
        <w:numPr>
          <w:ilvl w:val="1"/>
          <w:numId w:val="44"/>
        </w:numPr>
        <w:spacing w:line="300" w:lineRule="atLeast"/>
        <w:ind w:left="1080"/>
        <w:jc w:val="both"/>
        <w:rPr>
          <w:rFonts w:ascii="Arial" w:hAnsi="Arial" w:cs="Arial"/>
          <w:sz w:val="20"/>
          <w:szCs w:val="20"/>
        </w:rPr>
      </w:pPr>
      <w:r w:rsidRPr="006D6CC7">
        <w:rPr>
          <w:rFonts w:ascii="Arial" w:hAnsi="Arial" w:cs="Arial"/>
          <w:sz w:val="20"/>
          <w:szCs w:val="20"/>
        </w:rPr>
        <w:t>Cause the Health IT Module to generate the indicated Evaluated Immunization History and Forecast query message [Figure 3, Step</w:t>
      </w:r>
      <w:r w:rsidR="005F66C3">
        <w:rPr>
          <w:rFonts w:ascii="Arial" w:hAnsi="Arial" w:cs="Arial"/>
          <w:sz w:val="20"/>
          <w:szCs w:val="20"/>
        </w:rPr>
        <w:t xml:space="preserve"> 5)</w:t>
      </w:r>
    </w:p>
    <w:p w14:paraId="1DB2797D" w14:textId="7640E20A" w:rsidR="00DE6817" w:rsidRPr="006D6CC7" w:rsidRDefault="00DE6817" w:rsidP="004F5CFF">
      <w:pPr>
        <w:pStyle w:val="ListParagraph"/>
        <w:numPr>
          <w:ilvl w:val="0"/>
          <w:numId w:val="36"/>
        </w:numPr>
        <w:spacing w:line="300" w:lineRule="atLeast"/>
        <w:jc w:val="both"/>
        <w:rPr>
          <w:rFonts w:ascii="Arial" w:hAnsi="Arial" w:cs="Arial"/>
          <w:sz w:val="20"/>
          <w:szCs w:val="20"/>
        </w:rPr>
      </w:pPr>
      <w:r w:rsidRPr="006D6CC7">
        <w:rPr>
          <w:rFonts w:ascii="Arial" w:hAnsi="Arial" w:cs="Arial"/>
          <w:sz w:val="20"/>
          <w:szCs w:val="20"/>
        </w:rPr>
        <w:t xml:space="preserve">In the </w:t>
      </w:r>
      <w:r w:rsidR="00C42B53">
        <w:rPr>
          <w:rFonts w:ascii="Arial" w:hAnsi="Arial" w:cs="Arial"/>
          <w:sz w:val="20"/>
          <w:szCs w:val="20"/>
        </w:rPr>
        <w:t>Tool</w:t>
      </w:r>
      <w:r w:rsidRPr="006D6CC7">
        <w:rPr>
          <w:rFonts w:ascii="Arial" w:hAnsi="Arial" w:cs="Arial"/>
          <w:sz w:val="20"/>
          <w:szCs w:val="20"/>
        </w:rPr>
        <w:t xml:space="preserve">, the Tester shall load the selected </w:t>
      </w:r>
      <w:r w:rsidR="00F412E1" w:rsidRPr="009A4541">
        <w:rPr>
          <w:rFonts w:ascii="Arial" w:hAnsi="Arial" w:cs="Arial"/>
          <w:sz w:val="20"/>
          <w:szCs w:val="20"/>
        </w:rPr>
        <w:t>Query_Q11_Z44</w:t>
      </w:r>
      <w:r w:rsidR="00F412E1" w:rsidRPr="006D6CC7">
        <w:rPr>
          <w:rFonts w:ascii="Arial" w:hAnsi="Arial" w:cs="Arial"/>
          <w:b/>
          <w:sz w:val="20"/>
          <w:szCs w:val="20"/>
        </w:rPr>
        <w:t xml:space="preserve"> </w:t>
      </w:r>
      <w:r w:rsidRPr="006D6CC7">
        <w:rPr>
          <w:rFonts w:ascii="Arial" w:hAnsi="Arial" w:cs="Arial"/>
          <w:sz w:val="20"/>
          <w:szCs w:val="20"/>
        </w:rPr>
        <w:t xml:space="preserve">Test Step and import the Evaluated Immunization History and Forecast query message generated by the Health IT Module [Figure 3, Steps </w:t>
      </w:r>
      <w:r w:rsidR="005F66C3">
        <w:rPr>
          <w:rFonts w:ascii="Arial" w:hAnsi="Arial" w:cs="Arial"/>
          <w:sz w:val="20"/>
          <w:szCs w:val="20"/>
        </w:rPr>
        <w:t>6</w:t>
      </w:r>
      <w:r w:rsidRPr="006D6CC7">
        <w:rPr>
          <w:rFonts w:ascii="Arial" w:hAnsi="Arial" w:cs="Arial"/>
          <w:sz w:val="20"/>
          <w:szCs w:val="20"/>
        </w:rPr>
        <w:t xml:space="preserve"> &amp; </w:t>
      </w:r>
      <w:r w:rsidR="005F66C3">
        <w:rPr>
          <w:rFonts w:ascii="Arial" w:hAnsi="Arial" w:cs="Arial"/>
          <w:sz w:val="20"/>
          <w:szCs w:val="20"/>
        </w:rPr>
        <w:t>7</w:t>
      </w:r>
      <w:r w:rsidRPr="006D6CC7">
        <w:rPr>
          <w:rFonts w:ascii="Arial" w:hAnsi="Arial" w:cs="Arial"/>
          <w:sz w:val="20"/>
          <w:szCs w:val="20"/>
        </w:rPr>
        <w:t>]</w:t>
      </w:r>
    </w:p>
    <w:p w14:paraId="62EB6DD9" w14:textId="77777777" w:rsidR="00DE6817" w:rsidRPr="006D6CC7" w:rsidRDefault="00DE6817" w:rsidP="004F5CFF">
      <w:pPr>
        <w:pStyle w:val="ListParagraph"/>
        <w:numPr>
          <w:ilvl w:val="0"/>
          <w:numId w:val="36"/>
        </w:numPr>
        <w:spacing w:line="300" w:lineRule="atLeast"/>
        <w:jc w:val="both"/>
        <w:rPr>
          <w:rFonts w:ascii="Arial" w:hAnsi="Arial" w:cs="Arial"/>
          <w:sz w:val="20"/>
          <w:szCs w:val="20"/>
        </w:rPr>
      </w:pPr>
      <w:r w:rsidRPr="006D6CC7">
        <w:rPr>
          <w:rFonts w:ascii="Arial" w:hAnsi="Arial" w:cs="Arial"/>
          <w:bCs w:val="0"/>
          <w:sz w:val="20"/>
          <w:szCs w:val="20"/>
        </w:rPr>
        <w:t xml:space="preserve">Using the </w:t>
      </w:r>
      <w:r w:rsidRPr="006D6CC7">
        <w:rPr>
          <w:rFonts w:ascii="Arial" w:hAnsi="Arial" w:cs="Arial"/>
          <w:b/>
          <w:bCs w:val="0"/>
          <w:sz w:val="20"/>
          <w:szCs w:val="20"/>
        </w:rPr>
        <w:t>Inspection Test Guide</w:t>
      </w:r>
      <w:r w:rsidRPr="006D6CC7">
        <w:rPr>
          <w:rFonts w:ascii="Arial" w:hAnsi="Arial" w:cs="Arial"/>
          <w:bCs w:val="0"/>
          <w:sz w:val="20"/>
          <w:szCs w:val="20"/>
        </w:rPr>
        <w:t xml:space="preserve">, the </w:t>
      </w:r>
      <w:r w:rsidRPr="006D6CC7">
        <w:rPr>
          <w:rFonts w:ascii="Arial" w:hAnsi="Arial" w:cs="Arial"/>
          <w:sz w:val="20"/>
          <w:szCs w:val="20"/>
        </w:rPr>
        <w:t xml:space="preserve">Tester shall verify that the Evaluated Immunization History and Forecast query message is conformant to the </w:t>
      </w:r>
      <w:r w:rsidRPr="006D6CC7">
        <w:rPr>
          <w:rFonts w:ascii="Arial" w:hAnsi="Arial" w:cs="Arial"/>
          <w:b/>
          <w:sz w:val="20"/>
          <w:szCs w:val="20"/>
        </w:rPr>
        <w:t xml:space="preserve">Referenced Standards </w:t>
      </w:r>
      <w:r w:rsidRPr="006D6CC7">
        <w:rPr>
          <w:rFonts w:ascii="Arial" w:eastAsia="Times New Roman" w:hAnsi="Arial" w:cs="Arial"/>
          <w:color w:val="000000"/>
          <w:spacing w:val="3"/>
          <w:sz w:val="20"/>
          <w:szCs w:val="20"/>
        </w:rPr>
        <w:t xml:space="preserve">and </w:t>
      </w:r>
      <w:r w:rsidRPr="006D6CC7">
        <w:rPr>
          <w:rFonts w:ascii="Arial" w:hAnsi="Arial" w:cs="Arial"/>
          <w:sz w:val="20"/>
          <w:szCs w:val="20"/>
        </w:rPr>
        <w:t>that the message includes the specified query information</w:t>
      </w:r>
    </w:p>
    <w:p w14:paraId="7CE21BEF" w14:textId="77777777" w:rsidR="00DE6817" w:rsidRPr="006D6CC7" w:rsidRDefault="00DE6817" w:rsidP="00DE6817">
      <w:pPr>
        <w:jc w:val="both"/>
        <w:rPr>
          <w:rFonts w:cs="Arial"/>
          <w:u w:val="single"/>
        </w:rPr>
      </w:pPr>
    </w:p>
    <w:p w14:paraId="09569491" w14:textId="77777777" w:rsidR="00DE6817" w:rsidRPr="006D6CC7" w:rsidRDefault="00DE6817" w:rsidP="00DE6817">
      <w:pPr>
        <w:jc w:val="both"/>
        <w:rPr>
          <w:rFonts w:cs="Arial"/>
          <w:u w:val="single"/>
        </w:rPr>
      </w:pPr>
      <w:r w:rsidRPr="006D6CC7">
        <w:rPr>
          <w:rFonts w:cs="Arial"/>
          <w:u w:val="single"/>
        </w:rPr>
        <w:t>Inspection Test Guide</w:t>
      </w:r>
    </w:p>
    <w:p w14:paraId="598E3226" w14:textId="67CD5455" w:rsidR="00DE6817" w:rsidRPr="006D6CC7" w:rsidRDefault="00DE6817" w:rsidP="004F5CFF">
      <w:pPr>
        <w:pStyle w:val="ListParagraph"/>
        <w:numPr>
          <w:ilvl w:val="0"/>
          <w:numId w:val="37"/>
        </w:numPr>
        <w:spacing w:line="300" w:lineRule="atLeast"/>
        <w:jc w:val="both"/>
        <w:rPr>
          <w:rFonts w:ascii="Arial" w:hAnsi="Arial" w:cs="Arial"/>
          <w:sz w:val="20"/>
          <w:szCs w:val="20"/>
        </w:rPr>
      </w:pPr>
      <w:r w:rsidRPr="006D6CC7">
        <w:rPr>
          <w:rFonts w:ascii="Arial" w:hAnsi="Arial" w:cs="Arial"/>
          <w:sz w:val="20"/>
          <w:szCs w:val="20"/>
        </w:rPr>
        <w:t xml:space="preserve">Using the </w:t>
      </w:r>
      <w:r w:rsidRPr="009A4541">
        <w:rPr>
          <w:rFonts w:ascii="Arial" w:hAnsi="Arial" w:cs="Arial"/>
          <w:sz w:val="20"/>
          <w:szCs w:val="20"/>
        </w:rPr>
        <w:t>Validation Report</w:t>
      </w:r>
      <w:r w:rsidRPr="006D6CC7">
        <w:rPr>
          <w:rFonts w:ascii="Arial" w:hAnsi="Arial" w:cs="Arial"/>
          <w:sz w:val="20"/>
          <w:szCs w:val="20"/>
        </w:rPr>
        <w:t xml:space="preserve"> produced by the</w:t>
      </w:r>
      <w:r w:rsidR="00C42B53">
        <w:rPr>
          <w:rFonts w:ascii="Arial" w:hAnsi="Arial" w:cs="Arial"/>
          <w:sz w:val="20"/>
          <w:szCs w:val="20"/>
        </w:rPr>
        <w:t xml:space="preserve"> Tool</w:t>
      </w:r>
      <w:r w:rsidRPr="006D6CC7">
        <w:rPr>
          <w:rFonts w:ascii="Arial" w:hAnsi="Arial" w:cs="Arial"/>
          <w:b/>
          <w:sz w:val="20"/>
          <w:szCs w:val="20"/>
        </w:rPr>
        <w:t xml:space="preserve">, </w:t>
      </w:r>
      <w:r w:rsidRPr="006D6CC7">
        <w:rPr>
          <w:rFonts w:ascii="Arial" w:hAnsi="Arial" w:cs="Arial"/>
          <w:sz w:val="20"/>
          <w:szCs w:val="20"/>
        </w:rPr>
        <w:t>the</w:t>
      </w:r>
      <w:r w:rsidRPr="006D6CC7">
        <w:rPr>
          <w:rFonts w:ascii="Arial" w:hAnsi="Arial" w:cs="Arial"/>
          <w:b/>
          <w:sz w:val="20"/>
          <w:szCs w:val="20"/>
        </w:rPr>
        <w:t xml:space="preserve"> </w:t>
      </w:r>
      <w:r w:rsidRPr="006D6CC7">
        <w:rPr>
          <w:rFonts w:ascii="Arial" w:hAnsi="Arial" w:cs="Arial"/>
          <w:sz w:val="20"/>
          <w:szCs w:val="20"/>
        </w:rPr>
        <w:t xml:space="preserve">Tester shall analyze the Report and verify that the Evaluated Immunization History and Forecast query message created by the Health IT Module meets the conformance requirements in the </w:t>
      </w:r>
      <w:r w:rsidRPr="006D6CC7">
        <w:rPr>
          <w:rFonts w:ascii="Arial" w:hAnsi="Arial" w:cs="Arial"/>
          <w:b/>
          <w:sz w:val="20"/>
          <w:szCs w:val="20"/>
        </w:rPr>
        <w:t>Referenced Standards</w:t>
      </w:r>
      <w:r w:rsidRPr="006D6CC7">
        <w:rPr>
          <w:rFonts w:ascii="Arial" w:hAnsi="Arial" w:cs="Arial"/>
          <w:sz w:val="20"/>
          <w:szCs w:val="20"/>
        </w:rPr>
        <w:t xml:space="preserve"> [Figure 3, Step </w:t>
      </w:r>
      <w:r w:rsidR="005F66C3">
        <w:rPr>
          <w:rFonts w:ascii="Arial" w:hAnsi="Arial" w:cs="Arial"/>
          <w:sz w:val="20"/>
          <w:szCs w:val="20"/>
        </w:rPr>
        <w:t>8</w:t>
      </w:r>
      <w:r w:rsidRPr="006D6CC7">
        <w:rPr>
          <w:rFonts w:ascii="Arial" w:hAnsi="Arial" w:cs="Arial"/>
          <w:sz w:val="20"/>
          <w:szCs w:val="20"/>
        </w:rPr>
        <w:t xml:space="preserve">, </w:t>
      </w:r>
      <w:r w:rsidR="005F66C3">
        <w:rPr>
          <w:rFonts w:ascii="Arial" w:hAnsi="Arial" w:cs="Arial"/>
          <w:sz w:val="20"/>
          <w:szCs w:val="20"/>
        </w:rPr>
        <w:t>9</w:t>
      </w:r>
      <w:r w:rsidRPr="006D6CC7">
        <w:rPr>
          <w:rFonts w:ascii="Arial" w:hAnsi="Arial" w:cs="Arial"/>
          <w:sz w:val="20"/>
          <w:szCs w:val="20"/>
        </w:rPr>
        <w:t xml:space="preserve">, &amp; </w:t>
      </w:r>
      <w:r w:rsidR="005F66C3">
        <w:rPr>
          <w:rFonts w:ascii="Arial" w:hAnsi="Arial" w:cs="Arial"/>
          <w:sz w:val="20"/>
          <w:szCs w:val="20"/>
        </w:rPr>
        <w:t>10</w:t>
      </w:r>
      <w:r w:rsidRPr="006D6CC7">
        <w:rPr>
          <w:rFonts w:ascii="Arial" w:hAnsi="Arial" w:cs="Arial"/>
          <w:sz w:val="20"/>
          <w:szCs w:val="20"/>
        </w:rPr>
        <w:t>]</w:t>
      </w:r>
    </w:p>
    <w:p w14:paraId="4F99B87F" w14:textId="77777777" w:rsidR="00DE6817" w:rsidRDefault="00DE6817" w:rsidP="00DE6817">
      <w:pPr>
        <w:rPr>
          <w:rFonts w:cs="Arial"/>
        </w:rPr>
      </w:pPr>
    </w:p>
    <w:p w14:paraId="5747AE5C" w14:textId="77777777" w:rsidR="00DE6817" w:rsidRDefault="00DE6817" w:rsidP="00DE6817">
      <w:pPr>
        <w:rPr>
          <w:rFonts w:cs="Arial"/>
          <w:b/>
        </w:rPr>
      </w:pPr>
    </w:p>
    <w:p w14:paraId="5BA8608B" w14:textId="77777777" w:rsidR="007D7334" w:rsidRDefault="007D7334">
      <w:pPr>
        <w:rPr>
          <w:rFonts w:cs="Arial"/>
          <w:b/>
        </w:rPr>
      </w:pPr>
      <w:r>
        <w:rPr>
          <w:rFonts w:cs="Arial"/>
          <w:b/>
        </w:rPr>
        <w:br w:type="page"/>
      </w:r>
    </w:p>
    <w:p w14:paraId="3057071D" w14:textId="3D35FFF0" w:rsidR="00DE6817" w:rsidRDefault="00DE6817" w:rsidP="00DE6817">
      <w:pPr>
        <w:spacing w:line="360" w:lineRule="auto"/>
        <w:ind w:left="1080" w:hanging="1080"/>
        <w:rPr>
          <w:rFonts w:cs="Arial"/>
          <w:b/>
        </w:rPr>
      </w:pPr>
      <w:r>
        <w:rPr>
          <w:rFonts w:cs="Arial"/>
          <w:b/>
        </w:rPr>
        <w:lastRenderedPageBreak/>
        <w:t>IZ_</w:t>
      </w:r>
      <w:r w:rsidRPr="009968B0">
        <w:rPr>
          <w:rFonts w:cs="Arial"/>
          <w:b/>
        </w:rPr>
        <w:t>DTR - 4: Receive and Display Evaluated Immunization History and Forecast Response Messages</w:t>
      </w:r>
    </w:p>
    <w:p w14:paraId="15B89E35" w14:textId="205BB5A1" w:rsidR="00DE6817" w:rsidRPr="0096736E" w:rsidRDefault="00DE6817" w:rsidP="00DE6817">
      <w:pPr>
        <w:pStyle w:val="Caption"/>
        <w:rPr>
          <w:rFonts w:cs="Arial"/>
          <w:b w:val="0"/>
          <w:sz w:val="20"/>
        </w:rPr>
      </w:pPr>
      <w:r w:rsidRPr="009A4541">
        <w:rPr>
          <w:sz w:val="20"/>
        </w:rPr>
        <w:t xml:space="preserve">Figure </w:t>
      </w:r>
      <w:r w:rsidRPr="009A4541">
        <w:rPr>
          <w:sz w:val="20"/>
        </w:rPr>
        <w:fldChar w:fldCharType="begin"/>
      </w:r>
      <w:r w:rsidRPr="009A4541">
        <w:rPr>
          <w:sz w:val="20"/>
        </w:rPr>
        <w:instrText xml:space="preserve"> SEQ Figure \* ARABIC </w:instrText>
      </w:r>
      <w:r w:rsidRPr="009A4541">
        <w:rPr>
          <w:sz w:val="20"/>
        </w:rPr>
        <w:fldChar w:fldCharType="separate"/>
      </w:r>
      <w:r w:rsidRPr="009A4541">
        <w:rPr>
          <w:noProof/>
          <w:sz w:val="20"/>
        </w:rPr>
        <w:t>4</w:t>
      </w:r>
      <w:r w:rsidRPr="009A4541">
        <w:rPr>
          <w:sz w:val="20"/>
        </w:rPr>
        <w:fldChar w:fldCharType="end"/>
      </w:r>
      <w:r w:rsidRPr="009A4541">
        <w:rPr>
          <w:sz w:val="20"/>
        </w:rPr>
        <w:t xml:space="preserve"> Receive and Process HL7 v2.5.1 Z42 or Z33 Message</w:t>
      </w:r>
      <w:r w:rsidR="00FA478E" w:rsidRPr="009A4541">
        <w:rPr>
          <w:sz w:val="20"/>
        </w:rPr>
        <w:t>s</w:t>
      </w:r>
    </w:p>
    <w:p w14:paraId="669A1358" w14:textId="449C5525" w:rsidR="00DE6817" w:rsidRDefault="00351752" w:rsidP="00DE6817">
      <w:pPr>
        <w:jc w:val="center"/>
        <w:rPr>
          <w:rFonts w:cs="Arial"/>
        </w:rPr>
      </w:pPr>
      <w:r>
        <w:rPr>
          <w:noProof/>
        </w:rPr>
        <w:drawing>
          <wp:inline distT="0" distB="0" distL="0" distR="0" wp14:anchorId="3C7B32CD" wp14:editId="5D58AB74">
            <wp:extent cx="57531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3100" cy="3943350"/>
                    </a:xfrm>
                    <a:prstGeom prst="rect">
                      <a:avLst/>
                    </a:prstGeom>
                  </pic:spPr>
                </pic:pic>
              </a:graphicData>
            </a:graphic>
          </wp:inline>
        </w:drawing>
      </w:r>
    </w:p>
    <w:p w14:paraId="3FE50ABC" w14:textId="77777777" w:rsidR="00DE6817" w:rsidRPr="006D6CC7" w:rsidRDefault="00DE6817" w:rsidP="00DE6817">
      <w:pPr>
        <w:jc w:val="both"/>
        <w:rPr>
          <w:rFonts w:cs="Arial"/>
        </w:rPr>
      </w:pPr>
      <w:r w:rsidRPr="009A4541">
        <w:rPr>
          <w:rFonts w:cs="Arial"/>
        </w:rPr>
        <w:t xml:space="preserve">The instructions in the testing process listed below reference the numbered test steps in </w:t>
      </w:r>
      <w:r w:rsidRPr="009A4541">
        <w:rPr>
          <w:rFonts w:cs="Arial"/>
          <w:b/>
        </w:rPr>
        <w:t>Figure 4</w:t>
      </w:r>
      <w:r w:rsidRPr="009A4541">
        <w:rPr>
          <w:rFonts w:cs="Arial"/>
        </w:rPr>
        <w:t>.</w:t>
      </w:r>
    </w:p>
    <w:p w14:paraId="50D99A20" w14:textId="77777777" w:rsidR="00DE6817" w:rsidRPr="006D6CC7" w:rsidRDefault="00DE6817" w:rsidP="00DE6817">
      <w:pPr>
        <w:jc w:val="both"/>
        <w:rPr>
          <w:rFonts w:cs="Arial"/>
        </w:rPr>
      </w:pPr>
    </w:p>
    <w:p w14:paraId="46FA9092" w14:textId="09A2BABD" w:rsidR="00DE6817" w:rsidRPr="006D6CC7" w:rsidRDefault="00DE6817" w:rsidP="00DE6817">
      <w:pPr>
        <w:jc w:val="both"/>
        <w:rPr>
          <w:rFonts w:cs="Arial"/>
          <w:u w:val="single"/>
        </w:rPr>
      </w:pPr>
      <w:r w:rsidRPr="006D6CC7">
        <w:rPr>
          <w:rFonts w:cs="Arial"/>
          <w:u w:val="single"/>
        </w:rPr>
        <w:t>Required Vendor Information</w:t>
      </w:r>
    </w:p>
    <w:p w14:paraId="15890DCE" w14:textId="77777777" w:rsidR="00DE6817" w:rsidRPr="006D6CC7" w:rsidRDefault="00DE6817" w:rsidP="004F5CFF">
      <w:pPr>
        <w:pStyle w:val="ListParagraph"/>
        <w:numPr>
          <w:ilvl w:val="0"/>
          <w:numId w:val="38"/>
        </w:numPr>
        <w:spacing w:line="300" w:lineRule="atLeast"/>
        <w:jc w:val="both"/>
        <w:rPr>
          <w:rFonts w:ascii="Arial" w:hAnsi="Arial" w:cs="Arial"/>
          <w:sz w:val="20"/>
          <w:szCs w:val="20"/>
        </w:rPr>
      </w:pPr>
      <w:r w:rsidRPr="006D6CC7">
        <w:rPr>
          <w:rFonts w:ascii="Arial" w:hAnsi="Arial" w:cs="Arial"/>
          <w:sz w:val="20"/>
          <w:szCs w:val="20"/>
        </w:rPr>
        <w:t>Vendor shall identify the Health IT Module function(s) that are available to 1) import the HL7 response messages into the Health IT Module, and 2) verify that the HL7 response messages are processed according to the referenced standard</w:t>
      </w:r>
    </w:p>
    <w:p w14:paraId="45E3465E" w14:textId="77777777" w:rsidR="00DE6817" w:rsidRPr="006D6CC7" w:rsidRDefault="00DE6817" w:rsidP="004F5CFF">
      <w:pPr>
        <w:pStyle w:val="ListParagraph"/>
        <w:numPr>
          <w:ilvl w:val="0"/>
          <w:numId w:val="38"/>
        </w:numPr>
        <w:spacing w:line="300" w:lineRule="atLeast"/>
        <w:jc w:val="both"/>
        <w:rPr>
          <w:rFonts w:ascii="Arial" w:hAnsi="Arial" w:cs="Arial"/>
          <w:sz w:val="20"/>
          <w:szCs w:val="20"/>
        </w:rPr>
      </w:pPr>
      <w:r w:rsidRPr="006D6CC7">
        <w:rPr>
          <w:rFonts w:ascii="Arial" w:hAnsi="Arial" w:cs="Arial"/>
          <w:sz w:val="20"/>
          <w:szCs w:val="20"/>
        </w:rPr>
        <w:t>Vendor shall provide the mechanism necessary to import the HL7 response messages into the Health IT Module</w:t>
      </w:r>
    </w:p>
    <w:p w14:paraId="3B0F5645" w14:textId="77777777" w:rsidR="00DE6817" w:rsidRPr="006D6CC7" w:rsidRDefault="00DE6817" w:rsidP="00DE6817">
      <w:pPr>
        <w:jc w:val="both"/>
        <w:rPr>
          <w:rFonts w:cs="Arial"/>
          <w:u w:val="single"/>
        </w:rPr>
      </w:pPr>
    </w:p>
    <w:p w14:paraId="566D71E7" w14:textId="77777777" w:rsidR="00DE6817" w:rsidRPr="006D6CC7" w:rsidRDefault="00DE6817" w:rsidP="00DE6817">
      <w:pPr>
        <w:jc w:val="both"/>
        <w:rPr>
          <w:rFonts w:cs="Arial"/>
          <w:u w:val="single"/>
        </w:rPr>
      </w:pPr>
      <w:r w:rsidRPr="006D6CC7">
        <w:rPr>
          <w:rFonts w:cs="Arial"/>
          <w:u w:val="single"/>
        </w:rPr>
        <w:t>Required Testing Actions</w:t>
      </w:r>
    </w:p>
    <w:p w14:paraId="3FB786C8" w14:textId="151F7AC7" w:rsidR="00DE6817" w:rsidRPr="006D6CC7" w:rsidRDefault="00DE6817" w:rsidP="007B5BD8">
      <w:pPr>
        <w:pStyle w:val="ListParagraph"/>
        <w:numPr>
          <w:ilvl w:val="0"/>
          <w:numId w:val="39"/>
        </w:numPr>
        <w:tabs>
          <w:tab w:val="left" w:pos="1800"/>
          <w:tab w:val="left" w:pos="2160"/>
        </w:tabs>
        <w:spacing w:line="300" w:lineRule="atLeast"/>
        <w:rPr>
          <w:rFonts w:ascii="Arial" w:hAnsi="Arial" w:cs="Arial"/>
          <w:sz w:val="20"/>
          <w:szCs w:val="20"/>
        </w:rPr>
      </w:pPr>
      <w:r w:rsidRPr="006D6CC7">
        <w:rPr>
          <w:rFonts w:ascii="Arial" w:hAnsi="Arial" w:cs="Arial"/>
          <w:color w:val="000000"/>
          <w:sz w:val="20"/>
          <w:szCs w:val="20"/>
        </w:rPr>
        <w:t>In the</w:t>
      </w:r>
      <w:r w:rsidR="00C42B53">
        <w:rPr>
          <w:rFonts w:ascii="Arial" w:hAnsi="Arial" w:cs="Arial"/>
          <w:color w:val="000000"/>
          <w:sz w:val="20"/>
          <w:szCs w:val="20"/>
        </w:rPr>
        <w:t xml:space="preserve"> Tool</w:t>
      </w:r>
      <w:r w:rsidRPr="006D6CC7">
        <w:rPr>
          <w:rFonts w:ascii="Arial" w:hAnsi="Arial" w:cs="Arial"/>
          <w:color w:val="000000"/>
          <w:spacing w:val="-1"/>
          <w:sz w:val="20"/>
          <w:szCs w:val="20"/>
        </w:rPr>
        <w:t>,</w:t>
      </w:r>
      <w:r w:rsidRPr="006D6CC7">
        <w:rPr>
          <w:rFonts w:ascii="Arial" w:hAnsi="Arial" w:cs="Arial"/>
          <w:sz w:val="20"/>
          <w:szCs w:val="20"/>
        </w:rPr>
        <w:t xml:space="preserve"> Tester shall access the same Test Case selected previously for </w:t>
      </w:r>
      <w:r w:rsidR="001D003B">
        <w:rPr>
          <w:rFonts w:ascii="Arial" w:hAnsi="Arial" w:cs="Arial"/>
          <w:b/>
          <w:sz w:val="20"/>
          <w:szCs w:val="20"/>
        </w:rPr>
        <w:t>IZ-D</w:t>
      </w:r>
      <w:r w:rsidRPr="006D6CC7">
        <w:rPr>
          <w:rFonts w:ascii="Arial" w:hAnsi="Arial" w:cs="Arial"/>
          <w:b/>
          <w:sz w:val="20"/>
          <w:szCs w:val="20"/>
        </w:rPr>
        <w:t xml:space="preserve">TR - 3: Create Evaluated Immunization History and Forecast Query Messages </w:t>
      </w:r>
      <w:r w:rsidRPr="006D6CC7">
        <w:rPr>
          <w:rFonts w:ascii="Arial" w:hAnsi="Arial" w:cs="Arial"/>
          <w:sz w:val="20"/>
          <w:szCs w:val="20"/>
        </w:rPr>
        <w:t>[Figure 4, Step 1] and shall</w:t>
      </w:r>
    </w:p>
    <w:p w14:paraId="7EBA74A7" w14:textId="4B29249C" w:rsidR="00DE6817" w:rsidRPr="006D6CC7" w:rsidRDefault="00DE6817" w:rsidP="007B5BD8">
      <w:pPr>
        <w:pStyle w:val="ListParagraph"/>
        <w:numPr>
          <w:ilvl w:val="1"/>
          <w:numId w:val="39"/>
        </w:numPr>
        <w:tabs>
          <w:tab w:val="left" w:pos="1800"/>
          <w:tab w:val="left" w:pos="2160"/>
        </w:tabs>
        <w:spacing w:line="300" w:lineRule="atLeast"/>
        <w:ind w:left="1080"/>
        <w:rPr>
          <w:rFonts w:ascii="Arial" w:hAnsi="Arial" w:cs="Arial"/>
          <w:sz w:val="20"/>
          <w:szCs w:val="20"/>
        </w:rPr>
      </w:pPr>
      <w:r w:rsidRPr="006D6CC7">
        <w:rPr>
          <w:rFonts w:ascii="Arial" w:hAnsi="Arial" w:cs="Arial"/>
          <w:sz w:val="20"/>
          <w:szCs w:val="20"/>
        </w:rPr>
        <w:t xml:space="preserve">Select </w:t>
      </w:r>
      <w:r w:rsidRPr="009A4541">
        <w:rPr>
          <w:rFonts w:ascii="Arial" w:hAnsi="Arial" w:cs="Arial"/>
          <w:sz w:val="20"/>
          <w:szCs w:val="20"/>
        </w:rPr>
        <w:t>the Response</w:t>
      </w:r>
      <w:r w:rsidR="00F412E1" w:rsidRPr="009A4541">
        <w:rPr>
          <w:rFonts w:ascii="Arial" w:hAnsi="Arial" w:cs="Arial"/>
          <w:sz w:val="20"/>
          <w:szCs w:val="20"/>
        </w:rPr>
        <w:t xml:space="preserve"> (Response_K11_Z42, Response_NF_K11_Z33, or Response_TM_K11_Z33)</w:t>
      </w:r>
      <w:r w:rsidRPr="006D6CC7">
        <w:rPr>
          <w:rFonts w:ascii="Arial" w:hAnsi="Arial" w:cs="Arial"/>
          <w:b/>
          <w:sz w:val="20"/>
          <w:szCs w:val="20"/>
        </w:rPr>
        <w:t xml:space="preserve"> </w:t>
      </w:r>
      <w:r w:rsidRPr="006D6CC7">
        <w:rPr>
          <w:rFonts w:ascii="Arial" w:hAnsi="Arial" w:cs="Arial"/>
          <w:sz w:val="20"/>
          <w:szCs w:val="20"/>
        </w:rPr>
        <w:t>Test Step [Figure 4, Step 2]</w:t>
      </w:r>
    </w:p>
    <w:p w14:paraId="521A2E3E" w14:textId="3B37F0AC" w:rsidR="00DE6817" w:rsidRPr="006D6CC7" w:rsidRDefault="00DE6817" w:rsidP="007B5BD8">
      <w:pPr>
        <w:pStyle w:val="ListParagraph"/>
        <w:numPr>
          <w:ilvl w:val="1"/>
          <w:numId w:val="39"/>
        </w:numPr>
        <w:tabs>
          <w:tab w:val="left" w:pos="1800"/>
          <w:tab w:val="left" w:pos="2160"/>
        </w:tabs>
        <w:spacing w:line="300" w:lineRule="atLeast"/>
        <w:ind w:left="1080"/>
        <w:rPr>
          <w:rFonts w:ascii="Arial" w:hAnsi="Arial" w:cs="Arial"/>
          <w:sz w:val="20"/>
          <w:szCs w:val="20"/>
        </w:rPr>
      </w:pPr>
      <w:r w:rsidRPr="006D6CC7">
        <w:rPr>
          <w:rFonts w:ascii="Arial" w:hAnsi="Arial" w:cs="Arial"/>
          <w:sz w:val="20"/>
          <w:szCs w:val="20"/>
        </w:rPr>
        <w:t xml:space="preserve">Load the </w:t>
      </w:r>
      <w:r w:rsidR="005D254D">
        <w:rPr>
          <w:rFonts w:ascii="Arial" w:hAnsi="Arial" w:cs="Arial"/>
          <w:sz w:val="20"/>
          <w:szCs w:val="20"/>
        </w:rPr>
        <w:t>R</w:t>
      </w:r>
      <w:r w:rsidRPr="006D6CC7">
        <w:rPr>
          <w:rFonts w:ascii="Arial" w:hAnsi="Arial" w:cs="Arial"/>
          <w:sz w:val="20"/>
          <w:szCs w:val="20"/>
        </w:rPr>
        <w:t>esponse test message [Figure 4, Step 3]</w:t>
      </w:r>
    </w:p>
    <w:p w14:paraId="516CD8DD" w14:textId="046E4573" w:rsidR="00DE6817" w:rsidRPr="006D6CC7" w:rsidRDefault="00DE6817" w:rsidP="004F5CFF">
      <w:pPr>
        <w:pStyle w:val="ListParagraph"/>
        <w:numPr>
          <w:ilvl w:val="0"/>
          <w:numId w:val="39"/>
        </w:numPr>
        <w:tabs>
          <w:tab w:val="left" w:pos="1800"/>
          <w:tab w:val="left" w:pos="2160"/>
        </w:tabs>
        <w:spacing w:line="300" w:lineRule="atLeast"/>
        <w:jc w:val="both"/>
        <w:rPr>
          <w:rFonts w:ascii="Arial" w:hAnsi="Arial" w:cs="Arial"/>
          <w:sz w:val="20"/>
          <w:szCs w:val="20"/>
        </w:rPr>
      </w:pPr>
      <w:r w:rsidRPr="006D6CC7">
        <w:rPr>
          <w:rFonts w:ascii="Arial" w:hAnsi="Arial" w:cs="Arial"/>
          <w:sz w:val="20"/>
          <w:szCs w:val="20"/>
        </w:rPr>
        <w:t xml:space="preserve">Using the </w:t>
      </w:r>
      <w:r w:rsidRPr="006D6CC7">
        <w:rPr>
          <w:rFonts w:ascii="Arial" w:hAnsi="Arial" w:cs="Arial"/>
          <w:color w:val="000000"/>
          <w:sz w:val="20"/>
          <w:szCs w:val="20"/>
        </w:rPr>
        <w:t xml:space="preserve">capabilities </w:t>
      </w:r>
      <w:r w:rsidRPr="006D6CC7">
        <w:rPr>
          <w:rFonts w:ascii="Arial" w:hAnsi="Arial" w:cs="Arial"/>
          <w:sz w:val="20"/>
          <w:szCs w:val="20"/>
        </w:rPr>
        <w:t xml:space="preserve">in the Health IT Module, the Tester shall import the </w:t>
      </w:r>
      <w:r w:rsidR="005D254D">
        <w:rPr>
          <w:rFonts w:ascii="Arial" w:hAnsi="Arial" w:cs="Arial"/>
          <w:sz w:val="20"/>
          <w:szCs w:val="20"/>
        </w:rPr>
        <w:t>R</w:t>
      </w:r>
      <w:r w:rsidRPr="006D6CC7">
        <w:rPr>
          <w:rFonts w:ascii="Arial" w:hAnsi="Arial" w:cs="Arial"/>
          <w:sz w:val="20"/>
          <w:szCs w:val="20"/>
        </w:rPr>
        <w:t xml:space="preserve">esponse test message into the Health IT Module, and the Module will consume the message [Figure 4, Steps 3 &amp; 4] </w:t>
      </w:r>
    </w:p>
    <w:p w14:paraId="57C8760B" w14:textId="77777777" w:rsidR="00DE6817" w:rsidRPr="004F2FE5" w:rsidRDefault="00DE6817" w:rsidP="004F5CFF">
      <w:pPr>
        <w:pStyle w:val="ListParagraph"/>
        <w:numPr>
          <w:ilvl w:val="0"/>
          <w:numId w:val="39"/>
        </w:numPr>
        <w:spacing w:line="300" w:lineRule="atLeast"/>
        <w:jc w:val="both"/>
        <w:rPr>
          <w:rFonts w:ascii="Arial" w:hAnsi="Arial" w:cs="Arial"/>
          <w:sz w:val="20"/>
          <w:szCs w:val="20"/>
        </w:rPr>
      </w:pPr>
      <w:r>
        <w:rPr>
          <w:rFonts w:ascii="Arial" w:hAnsi="Arial" w:cs="Arial"/>
          <w:color w:val="000000"/>
          <w:sz w:val="20"/>
          <w:szCs w:val="20"/>
        </w:rPr>
        <w:t>I</w:t>
      </w:r>
      <w:r w:rsidRPr="006B4BC1">
        <w:rPr>
          <w:rFonts w:ascii="Arial" w:hAnsi="Arial" w:cs="Arial"/>
          <w:color w:val="000000"/>
          <w:sz w:val="20"/>
          <w:szCs w:val="20"/>
        </w:rPr>
        <w:t>n the</w:t>
      </w:r>
      <w:r w:rsidR="00C42B53">
        <w:rPr>
          <w:rFonts w:ascii="Arial" w:hAnsi="Arial" w:cs="Arial"/>
          <w:color w:val="000000"/>
          <w:sz w:val="20"/>
          <w:szCs w:val="20"/>
        </w:rPr>
        <w:t xml:space="preserve"> Tool</w:t>
      </w:r>
      <w:r w:rsidRPr="006B4BC1">
        <w:rPr>
          <w:rFonts w:ascii="Arial" w:hAnsi="Arial" w:cs="Arial"/>
          <w:color w:val="000000"/>
          <w:spacing w:val="-1"/>
          <w:sz w:val="20"/>
          <w:szCs w:val="20"/>
        </w:rPr>
        <w:t>,</w:t>
      </w:r>
      <w:r>
        <w:rPr>
          <w:rFonts w:ascii="Arial" w:hAnsi="Arial" w:cs="Arial"/>
          <w:color w:val="000000"/>
          <w:spacing w:val="-1"/>
          <w:sz w:val="20"/>
          <w:szCs w:val="20"/>
        </w:rPr>
        <w:t xml:space="preserve"> the Tester shall retrieve the </w:t>
      </w:r>
      <w:r w:rsidRPr="009A4541">
        <w:rPr>
          <w:rFonts w:ascii="Arial" w:hAnsi="Arial" w:cs="Arial"/>
          <w:color w:val="000000"/>
          <w:spacing w:val="-1"/>
          <w:sz w:val="20"/>
          <w:szCs w:val="20"/>
        </w:rPr>
        <w:t xml:space="preserve">Juror Document for the selected </w:t>
      </w:r>
      <w:r w:rsidRPr="009A4541">
        <w:rPr>
          <w:rFonts w:ascii="Arial" w:hAnsi="Arial" w:cs="Arial"/>
          <w:sz w:val="20"/>
          <w:szCs w:val="20"/>
        </w:rPr>
        <w:t>Send Response</w:t>
      </w:r>
      <w:r w:rsidRPr="006B4BC1">
        <w:rPr>
          <w:rFonts w:ascii="Arial" w:hAnsi="Arial" w:cs="Arial"/>
          <w:b/>
          <w:sz w:val="20"/>
          <w:szCs w:val="20"/>
        </w:rPr>
        <w:t xml:space="preserve"> </w:t>
      </w:r>
      <w:r w:rsidRPr="004123E8">
        <w:rPr>
          <w:rFonts w:ascii="Arial" w:hAnsi="Arial" w:cs="Arial"/>
          <w:sz w:val="20"/>
          <w:szCs w:val="20"/>
        </w:rPr>
        <w:t>Test Step</w:t>
      </w:r>
      <w:r>
        <w:rPr>
          <w:rFonts w:ascii="Arial" w:hAnsi="Arial" w:cs="Arial"/>
          <w:sz w:val="20"/>
          <w:szCs w:val="20"/>
        </w:rPr>
        <w:t xml:space="preserve"> </w:t>
      </w:r>
      <w:r w:rsidRPr="004F2FE5">
        <w:rPr>
          <w:rFonts w:ascii="Arial" w:hAnsi="Arial" w:cs="Arial"/>
          <w:sz w:val="20"/>
          <w:szCs w:val="20"/>
        </w:rPr>
        <w:t xml:space="preserve">[Figure </w:t>
      </w:r>
      <w:r>
        <w:rPr>
          <w:rFonts w:ascii="Arial" w:hAnsi="Arial" w:cs="Arial"/>
          <w:sz w:val="20"/>
          <w:szCs w:val="20"/>
        </w:rPr>
        <w:t>4, Step 5</w:t>
      </w:r>
      <w:r w:rsidRPr="004F2FE5">
        <w:rPr>
          <w:rFonts w:ascii="Arial" w:hAnsi="Arial" w:cs="Arial"/>
          <w:sz w:val="20"/>
          <w:szCs w:val="20"/>
        </w:rPr>
        <w:t>]</w:t>
      </w:r>
    </w:p>
    <w:p w14:paraId="40656315" w14:textId="77777777" w:rsidR="00DE6817" w:rsidRPr="00DD0618" w:rsidRDefault="00DE6817" w:rsidP="004F5CFF">
      <w:pPr>
        <w:pStyle w:val="ListParagraph"/>
        <w:numPr>
          <w:ilvl w:val="0"/>
          <w:numId w:val="39"/>
        </w:numPr>
        <w:spacing w:line="300" w:lineRule="atLeast"/>
        <w:jc w:val="both"/>
        <w:rPr>
          <w:rFonts w:ascii="Arial" w:hAnsi="Arial" w:cs="Arial"/>
          <w:sz w:val="20"/>
          <w:szCs w:val="20"/>
        </w:rPr>
      </w:pPr>
      <w:r w:rsidRPr="00DD0618">
        <w:rPr>
          <w:rFonts w:ascii="Arial" w:hAnsi="Arial" w:cs="Arial"/>
          <w:bCs w:val="0"/>
          <w:sz w:val="20"/>
          <w:szCs w:val="20"/>
        </w:rPr>
        <w:lastRenderedPageBreak/>
        <w:t xml:space="preserve">Using the </w:t>
      </w:r>
      <w:r w:rsidRPr="00D44974">
        <w:rPr>
          <w:rFonts w:ascii="Arial" w:hAnsi="Arial" w:cs="Arial"/>
          <w:b/>
          <w:bCs w:val="0"/>
          <w:sz w:val="20"/>
          <w:szCs w:val="20"/>
        </w:rPr>
        <w:t>Inspection Test Guide</w:t>
      </w:r>
      <w:r w:rsidRPr="00DD0618">
        <w:rPr>
          <w:rFonts w:ascii="Arial" w:hAnsi="Arial" w:cs="Arial"/>
          <w:bCs w:val="0"/>
          <w:sz w:val="20"/>
          <w:szCs w:val="20"/>
        </w:rPr>
        <w:t xml:space="preserve">, the </w:t>
      </w:r>
      <w:r w:rsidRPr="00DD0618">
        <w:rPr>
          <w:rFonts w:ascii="Arial" w:hAnsi="Arial" w:cs="Arial"/>
          <w:sz w:val="20"/>
          <w:szCs w:val="20"/>
        </w:rPr>
        <w:t xml:space="preserve">Tester shall verify that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Pr>
          <w:rFonts w:ascii="Arial" w:hAnsi="Arial" w:cs="Arial"/>
          <w:sz w:val="20"/>
          <w:szCs w:val="20"/>
        </w:rPr>
        <w:t>consumed the Response m</w:t>
      </w:r>
      <w:r w:rsidRPr="00AC5BEE">
        <w:rPr>
          <w:rFonts w:ascii="Arial" w:hAnsi="Arial" w:cs="Arial"/>
          <w:sz w:val="20"/>
          <w:szCs w:val="20"/>
        </w:rPr>
        <w:t>essage</w:t>
      </w:r>
      <w:r>
        <w:rPr>
          <w:rFonts w:ascii="Arial" w:hAnsi="Arial" w:cs="Arial"/>
          <w:sz w:val="20"/>
          <w:szCs w:val="20"/>
        </w:rPr>
        <w:t xml:space="preserve"> correctly</w:t>
      </w:r>
    </w:p>
    <w:p w14:paraId="0C96E35D" w14:textId="77777777" w:rsidR="00DE6817" w:rsidRPr="00020C50" w:rsidRDefault="00DE6817" w:rsidP="00DE6817">
      <w:pPr>
        <w:jc w:val="both"/>
        <w:rPr>
          <w:rFonts w:cs="Arial"/>
          <w:u w:val="single"/>
        </w:rPr>
      </w:pPr>
    </w:p>
    <w:p w14:paraId="139D2C3F" w14:textId="77777777" w:rsidR="00DE6817" w:rsidRPr="00020C50" w:rsidRDefault="00DE6817" w:rsidP="00DE6817">
      <w:pPr>
        <w:jc w:val="both"/>
        <w:rPr>
          <w:rFonts w:cs="Arial"/>
          <w:u w:val="single"/>
        </w:rPr>
      </w:pPr>
      <w:r w:rsidRPr="00020C50">
        <w:rPr>
          <w:rFonts w:cs="Arial"/>
          <w:u w:val="single"/>
        </w:rPr>
        <w:t>Inspection Test Guide</w:t>
      </w:r>
    </w:p>
    <w:p w14:paraId="0FB72EFA" w14:textId="338CF229" w:rsidR="00DE6817" w:rsidRPr="00B20C74" w:rsidRDefault="005D0DD6" w:rsidP="004F5CFF">
      <w:pPr>
        <w:pStyle w:val="ListParagraph"/>
        <w:numPr>
          <w:ilvl w:val="0"/>
          <w:numId w:val="40"/>
        </w:numPr>
        <w:spacing w:line="300" w:lineRule="atLeast"/>
        <w:jc w:val="both"/>
        <w:rPr>
          <w:rFonts w:ascii="Arial" w:hAnsi="Arial" w:cs="Arial"/>
          <w:sz w:val="20"/>
          <w:szCs w:val="20"/>
        </w:rPr>
      </w:pPr>
      <w:r>
        <w:rPr>
          <w:rFonts w:ascii="Arial" w:hAnsi="Arial" w:cs="Arial"/>
          <w:sz w:val="20"/>
          <w:szCs w:val="20"/>
        </w:rPr>
        <w:t>Using the Test Step-specific</w:t>
      </w:r>
      <w:r w:rsidR="00DE6817" w:rsidRPr="00B20C74">
        <w:rPr>
          <w:rFonts w:ascii="Arial" w:hAnsi="Arial" w:cs="Arial"/>
          <w:sz w:val="20"/>
          <w:szCs w:val="20"/>
        </w:rPr>
        <w:t xml:space="preserve"> </w:t>
      </w:r>
      <w:r w:rsidR="00DE6817" w:rsidRPr="009A4541">
        <w:rPr>
          <w:rFonts w:ascii="Arial" w:hAnsi="Arial" w:cs="Arial"/>
          <w:sz w:val="20"/>
          <w:szCs w:val="20"/>
        </w:rPr>
        <w:t>Juror Document</w:t>
      </w:r>
      <w:r w:rsidR="00DE6817" w:rsidRPr="00B20C74">
        <w:rPr>
          <w:rFonts w:ascii="Arial" w:hAnsi="Arial" w:cs="Arial"/>
          <w:b/>
          <w:sz w:val="20"/>
          <w:szCs w:val="20"/>
        </w:rPr>
        <w:t xml:space="preserve"> </w:t>
      </w:r>
      <w:r w:rsidR="00DE6817" w:rsidRPr="00B20C74">
        <w:rPr>
          <w:rFonts w:ascii="Arial" w:hAnsi="Arial" w:cs="Arial"/>
          <w:sz w:val="20"/>
          <w:szCs w:val="20"/>
        </w:rPr>
        <w:t>retrieved from the</w:t>
      </w:r>
      <w:r w:rsidR="00C42B53">
        <w:rPr>
          <w:rFonts w:ascii="Arial" w:hAnsi="Arial" w:cs="Arial"/>
          <w:sz w:val="20"/>
          <w:szCs w:val="20"/>
        </w:rPr>
        <w:t xml:space="preserve"> Tool</w:t>
      </w:r>
      <w:r w:rsidR="00DE6817" w:rsidRPr="00B20C74">
        <w:rPr>
          <w:rFonts w:ascii="Arial" w:hAnsi="Arial" w:cs="Arial"/>
          <w:b/>
          <w:sz w:val="20"/>
          <w:szCs w:val="20"/>
        </w:rPr>
        <w:t xml:space="preserve">, </w:t>
      </w:r>
      <w:r w:rsidR="00DE6817" w:rsidRPr="00B20C74">
        <w:rPr>
          <w:rFonts w:ascii="Arial" w:hAnsi="Arial" w:cs="Arial"/>
          <w:sz w:val="20"/>
          <w:szCs w:val="20"/>
        </w:rPr>
        <w:t>the</w:t>
      </w:r>
      <w:r w:rsidR="00DE6817" w:rsidRPr="00B20C74">
        <w:rPr>
          <w:rFonts w:ascii="Arial" w:hAnsi="Arial" w:cs="Arial"/>
          <w:b/>
          <w:sz w:val="20"/>
          <w:szCs w:val="20"/>
        </w:rPr>
        <w:t xml:space="preserve"> </w:t>
      </w:r>
      <w:r w:rsidR="00DE6817" w:rsidRPr="00B20C74">
        <w:rPr>
          <w:rFonts w:ascii="Arial" w:hAnsi="Arial" w:cs="Arial"/>
          <w:sz w:val="20"/>
          <w:szCs w:val="20"/>
        </w:rPr>
        <w:t xml:space="preserve">Tester shall inspect the </w:t>
      </w:r>
      <w:r w:rsidR="00DE6817">
        <w:rPr>
          <w:rFonts w:ascii="Arial" w:hAnsi="Arial" w:cs="Arial"/>
          <w:sz w:val="20"/>
          <w:szCs w:val="20"/>
        </w:rPr>
        <w:t>H</w:t>
      </w:r>
      <w:r w:rsidR="00DE6817" w:rsidRPr="00D957B2">
        <w:rPr>
          <w:rFonts w:ascii="Arial" w:hAnsi="Arial" w:cs="Arial"/>
          <w:sz w:val="20"/>
          <w:szCs w:val="20"/>
        </w:rPr>
        <w:t xml:space="preserve">ealth </w:t>
      </w:r>
      <w:r w:rsidR="00DE6817">
        <w:rPr>
          <w:rFonts w:ascii="Arial" w:hAnsi="Arial" w:cs="Arial"/>
          <w:sz w:val="20"/>
          <w:szCs w:val="20"/>
        </w:rPr>
        <w:t>IT M</w:t>
      </w:r>
      <w:r w:rsidR="00DE6817" w:rsidRPr="001E02CF">
        <w:rPr>
          <w:rFonts w:ascii="Arial" w:hAnsi="Arial" w:cs="Arial"/>
          <w:sz w:val="20"/>
          <w:szCs w:val="20"/>
        </w:rPr>
        <w:t xml:space="preserve">odule </w:t>
      </w:r>
      <w:r w:rsidR="00DE6817" w:rsidRPr="00B20C74">
        <w:rPr>
          <w:rFonts w:ascii="Arial" w:hAnsi="Arial" w:cs="Arial"/>
          <w:sz w:val="20"/>
          <w:szCs w:val="20"/>
        </w:rPr>
        <w:t xml:space="preserve">and verify that the </w:t>
      </w:r>
      <w:r w:rsidR="00DE6817">
        <w:rPr>
          <w:rFonts w:ascii="Arial" w:hAnsi="Arial" w:cs="Arial"/>
          <w:sz w:val="20"/>
          <w:szCs w:val="20"/>
        </w:rPr>
        <w:t>M</w:t>
      </w:r>
      <w:r w:rsidR="00DE6817" w:rsidRPr="00D957B2">
        <w:rPr>
          <w:rFonts w:ascii="Arial" w:hAnsi="Arial" w:cs="Arial"/>
          <w:sz w:val="20"/>
          <w:szCs w:val="20"/>
        </w:rPr>
        <w:t xml:space="preserve">odule </w:t>
      </w:r>
      <w:r w:rsidR="00DE6817" w:rsidRPr="00B20C74">
        <w:rPr>
          <w:rFonts w:ascii="Arial" w:hAnsi="Arial" w:cs="Arial"/>
          <w:sz w:val="20"/>
          <w:szCs w:val="20"/>
        </w:rPr>
        <w:t xml:space="preserve">processed the Response message according to the requirements </w:t>
      </w:r>
      <w:r w:rsidR="00710BB5">
        <w:rPr>
          <w:rFonts w:ascii="Arial" w:hAnsi="Arial" w:cs="Arial"/>
          <w:sz w:val="20"/>
          <w:szCs w:val="20"/>
        </w:rPr>
        <w:t xml:space="preserve">derived from the Immunization Messaging Guide and associated Addendum </w:t>
      </w:r>
      <w:r w:rsidR="00DE6817" w:rsidRPr="00B20C74">
        <w:rPr>
          <w:rFonts w:ascii="Arial" w:hAnsi="Arial" w:cs="Arial"/>
          <w:sz w:val="20"/>
          <w:szCs w:val="20"/>
        </w:rPr>
        <w:t>as indicated by the instructions in the Juror Document [Figure 4, Step 6]</w:t>
      </w:r>
    </w:p>
    <w:p w14:paraId="0191E83E" w14:textId="6DEA594D" w:rsidR="00DE6817" w:rsidRPr="00710BB5" w:rsidRDefault="00DE6817" w:rsidP="004F5CFF">
      <w:pPr>
        <w:pStyle w:val="ListParagraph"/>
        <w:numPr>
          <w:ilvl w:val="1"/>
          <w:numId w:val="40"/>
        </w:numPr>
        <w:spacing w:line="300" w:lineRule="atLeast"/>
        <w:ind w:left="1080"/>
        <w:jc w:val="both"/>
        <w:rPr>
          <w:rFonts w:ascii="Arial" w:hAnsi="Arial" w:cs="Arial"/>
          <w:sz w:val="20"/>
          <w:szCs w:val="18"/>
        </w:rPr>
      </w:pPr>
      <w:r w:rsidRPr="00710BB5">
        <w:rPr>
          <w:rFonts w:ascii="Arial" w:hAnsi="Arial" w:cs="Arial"/>
          <w:sz w:val="20"/>
          <w:szCs w:val="18"/>
        </w:rPr>
        <w:t xml:space="preserve">For a Response </w:t>
      </w:r>
      <w:r w:rsidR="005D254D">
        <w:rPr>
          <w:rFonts w:ascii="Arial" w:hAnsi="Arial" w:cs="Arial"/>
          <w:sz w:val="20"/>
          <w:szCs w:val="18"/>
        </w:rPr>
        <w:t>m</w:t>
      </w:r>
      <w:r w:rsidRPr="00710BB5">
        <w:rPr>
          <w:rFonts w:ascii="Arial" w:hAnsi="Arial" w:cs="Arial"/>
          <w:sz w:val="20"/>
          <w:szCs w:val="18"/>
        </w:rPr>
        <w:t>essage that contains Evaluated Immunization History and Forecast information, the Health IT Module shall process the Response message and display the patient immunization information contained in the message (in a real-word setting, the patient immunization information in the message could be combined with information that is in the Health IT Module)</w:t>
      </w:r>
    </w:p>
    <w:p w14:paraId="55874792" w14:textId="1FF17A55" w:rsidR="00DE6817" w:rsidRPr="00E34A70" w:rsidRDefault="00DE6817" w:rsidP="004F5CFF">
      <w:pPr>
        <w:pStyle w:val="ListParagraph"/>
        <w:numPr>
          <w:ilvl w:val="1"/>
          <w:numId w:val="40"/>
        </w:numPr>
        <w:spacing w:line="300" w:lineRule="atLeast"/>
        <w:ind w:left="1080"/>
        <w:jc w:val="both"/>
        <w:rPr>
          <w:rFonts w:ascii="Arial" w:hAnsi="Arial" w:cs="Arial"/>
          <w:sz w:val="20"/>
          <w:szCs w:val="20"/>
        </w:rPr>
      </w:pPr>
      <w:r w:rsidRPr="00E34A70">
        <w:rPr>
          <w:rFonts w:ascii="Arial" w:hAnsi="Arial" w:cs="Arial"/>
          <w:sz w:val="20"/>
          <w:szCs w:val="20"/>
        </w:rPr>
        <w:t xml:space="preserve">For a Response </w:t>
      </w:r>
      <w:r w:rsidR="005D254D">
        <w:rPr>
          <w:rFonts w:ascii="Arial" w:hAnsi="Arial" w:cs="Arial"/>
          <w:sz w:val="20"/>
          <w:szCs w:val="20"/>
        </w:rPr>
        <w:t>mes</w:t>
      </w:r>
      <w:r w:rsidRPr="00E34A70">
        <w:rPr>
          <w:rFonts w:ascii="Arial" w:hAnsi="Arial" w:cs="Arial"/>
          <w:sz w:val="20"/>
          <w:szCs w:val="20"/>
        </w:rPr>
        <w:t xml:space="preserve">sage </w:t>
      </w:r>
      <w:r w:rsidRPr="00B20C74">
        <w:rPr>
          <w:rFonts w:ascii="Arial" w:hAnsi="Arial" w:cs="Arial"/>
          <w:sz w:val="20"/>
          <w:szCs w:val="20"/>
        </w:rPr>
        <w:t xml:space="preserve">that contains </w:t>
      </w:r>
      <w:r w:rsidRPr="00E34A70">
        <w:rPr>
          <w:rFonts w:ascii="Arial" w:hAnsi="Arial" w:cs="Arial"/>
          <w:i/>
          <w:sz w:val="20"/>
          <w:szCs w:val="20"/>
        </w:rPr>
        <w:t>no matching records were found</w:t>
      </w:r>
      <w:r w:rsidRPr="00E34A70">
        <w:rPr>
          <w:rFonts w:ascii="Arial" w:hAnsi="Arial" w:cs="Arial"/>
          <w:sz w:val="20"/>
          <w:szCs w:val="20"/>
        </w:rPr>
        <w:t xml:space="preserve"> information,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sidRPr="00E34A70">
        <w:rPr>
          <w:rFonts w:ascii="Arial" w:hAnsi="Arial" w:cs="Arial"/>
          <w:sz w:val="20"/>
          <w:szCs w:val="20"/>
        </w:rPr>
        <w:t>shall process the Response message and display a notification indicating that the query for the Evaluated Immunization History and Immunization Forecast is complete but no matching records were found for the person in the query</w:t>
      </w:r>
    </w:p>
    <w:p w14:paraId="41D19CF5" w14:textId="1B49D2BE" w:rsidR="00DE6817" w:rsidRPr="00E34A70" w:rsidRDefault="00DE6817" w:rsidP="004F5CFF">
      <w:pPr>
        <w:pStyle w:val="ListParagraph"/>
        <w:numPr>
          <w:ilvl w:val="0"/>
          <w:numId w:val="41"/>
        </w:numPr>
        <w:spacing w:line="300" w:lineRule="atLeast"/>
        <w:ind w:left="1080"/>
        <w:jc w:val="both"/>
        <w:rPr>
          <w:rFonts w:ascii="Arial" w:hAnsi="Arial" w:cs="Arial"/>
          <w:sz w:val="20"/>
          <w:szCs w:val="20"/>
        </w:rPr>
      </w:pPr>
      <w:r w:rsidRPr="00E34A70">
        <w:rPr>
          <w:rFonts w:ascii="Arial" w:hAnsi="Arial" w:cs="Arial"/>
          <w:sz w:val="20"/>
          <w:szCs w:val="20"/>
        </w:rPr>
        <w:t xml:space="preserve">For a Response </w:t>
      </w:r>
      <w:r w:rsidR="005D254D">
        <w:rPr>
          <w:rFonts w:ascii="Arial" w:hAnsi="Arial" w:cs="Arial"/>
          <w:sz w:val="20"/>
          <w:szCs w:val="20"/>
        </w:rPr>
        <w:t>m</w:t>
      </w:r>
      <w:r w:rsidRPr="00E34A70">
        <w:rPr>
          <w:rFonts w:ascii="Arial" w:hAnsi="Arial" w:cs="Arial"/>
          <w:sz w:val="20"/>
          <w:szCs w:val="20"/>
        </w:rPr>
        <w:t xml:space="preserve">essage </w:t>
      </w:r>
      <w:r w:rsidRPr="00B20C74">
        <w:rPr>
          <w:rFonts w:ascii="Arial" w:hAnsi="Arial" w:cs="Arial"/>
          <w:sz w:val="20"/>
          <w:szCs w:val="20"/>
        </w:rPr>
        <w:t xml:space="preserve">that contains </w:t>
      </w:r>
      <w:r w:rsidRPr="00E34A70">
        <w:rPr>
          <w:rFonts w:ascii="Arial" w:hAnsi="Arial" w:cs="Arial"/>
          <w:i/>
          <w:sz w:val="20"/>
          <w:szCs w:val="20"/>
        </w:rPr>
        <w:t>too many matches were found</w:t>
      </w:r>
      <w:r w:rsidRPr="00E34A70">
        <w:rPr>
          <w:rFonts w:ascii="Arial" w:hAnsi="Arial" w:cs="Arial"/>
          <w:sz w:val="20"/>
          <w:szCs w:val="20"/>
        </w:rPr>
        <w:t xml:space="preserve"> information,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sidRPr="00E34A70">
        <w:rPr>
          <w:rFonts w:ascii="Arial" w:hAnsi="Arial" w:cs="Arial"/>
          <w:sz w:val="20"/>
          <w:szCs w:val="20"/>
        </w:rPr>
        <w:t>shall process the Response message and display a notification indicating that the query for the Evaluated Immunization History and Immunization Forecast is complete but too many matches were fou</w:t>
      </w:r>
      <w:r>
        <w:rPr>
          <w:rFonts w:ascii="Arial" w:hAnsi="Arial" w:cs="Arial"/>
          <w:sz w:val="20"/>
          <w:szCs w:val="20"/>
        </w:rPr>
        <w:t>nd for the patient requested</w:t>
      </w:r>
    </w:p>
    <w:p w14:paraId="217F3E0B" w14:textId="77777777" w:rsidR="00DE6817" w:rsidRDefault="00DE6817" w:rsidP="00DE6817">
      <w:pPr>
        <w:pStyle w:val="ListParagraph"/>
        <w:ind w:left="2070" w:hanging="2070"/>
        <w:jc w:val="both"/>
        <w:rPr>
          <w:rFonts w:ascii="Arial" w:hAnsi="Arial" w:cs="Arial"/>
          <w:sz w:val="20"/>
          <w:szCs w:val="20"/>
        </w:rPr>
      </w:pPr>
    </w:p>
    <w:p w14:paraId="297BFA13" w14:textId="77777777" w:rsidR="00DE6817" w:rsidRPr="00A6166B" w:rsidRDefault="00DE6817" w:rsidP="00DE6817">
      <w:pPr>
        <w:rPr>
          <w:rFonts w:ascii="Arial Narrow Bold" w:hAnsi="Arial Narrow Bold" w:cs="Arial"/>
          <w:b/>
          <w:bCs/>
          <w:smallCaps/>
        </w:rPr>
      </w:pPr>
    </w:p>
    <w:p w14:paraId="143568B9" w14:textId="77777777" w:rsidR="00DE6817" w:rsidRPr="00267B33" w:rsidRDefault="00DE6817" w:rsidP="00DE6817">
      <w:pPr>
        <w:pStyle w:val="Heading3"/>
        <w:numPr>
          <w:ilvl w:val="0"/>
          <w:numId w:val="0"/>
        </w:numPr>
      </w:pPr>
      <w:r>
        <w:t>Test Data</w:t>
      </w:r>
    </w:p>
    <w:p w14:paraId="5FFF2F10" w14:textId="77777777" w:rsidR="00DE6817" w:rsidRPr="006D6CC7" w:rsidRDefault="00DE6817" w:rsidP="00A47867">
      <w:pPr>
        <w:spacing w:line="300" w:lineRule="atLeast"/>
        <w:jc w:val="both"/>
        <w:rPr>
          <w:rFonts w:cs="Arial"/>
        </w:rPr>
      </w:pPr>
      <w:r w:rsidRPr="006D6CC7">
        <w:rPr>
          <w:rFonts w:cs="Arial"/>
        </w:rPr>
        <w:t>Test data are provided for the testing process to ensure that the applicable requirements identified in the ONC criteria can be adequately evaluated for conformance, as well as to provide consistency in the testing process across multiple National Voluntary Laboratory Accreditation Program (NVLAP) -Accredited Testing Labs (ATLs). 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for viewing the data.  No additional requirements should be drawn from the format.</w:t>
      </w:r>
    </w:p>
    <w:p w14:paraId="5BBD58F2" w14:textId="77777777" w:rsidR="00DE6817" w:rsidRPr="006D6CC7" w:rsidRDefault="00DE6817" w:rsidP="00A47867">
      <w:pPr>
        <w:spacing w:line="300" w:lineRule="atLeast"/>
        <w:jc w:val="both"/>
        <w:rPr>
          <w:rFonts w:cs="Arial"/>
        </w:rPr>
      </w:pPr>
    </w:p>
    <w:p w14:paraId="0A0A177B" w14:textId="77777777" w:rsidR="00DE6817" w:rsidRPr="006D6CC7" w:rsidRDefault="00DE6817" w:rsidP="00A47867">
      <w:pPr>
        <w:spacing w:line="300" w:lineRule="atLeast"/>
        <w:jc w:val="both"/>
        <w:rPr>
          <w:rFonts w:eastAsiaTheme="minorHAnsi" w:cs="Arial"/>
        </w:rPr>
      </w:pPr>
      <w:r w:rsidRPr="006D6CC7">
        <w:rPr>
          <w:rFonts w:cs="Arial"/>
        </w:rPr>
        <w:t>The Tester shall use and apply the provided test data during the testing, without exception, unless one of the following conditions exists:</w:t>
      </w:r>
    </w:p>
    <w:p w14:paraId="40337BD0" w14:textId="77777777" w:rsidR="00DE6817" w:rsidRPr="006D6CC7" w:rsidRDefault="00DE6817" w:rsidP="004F5CFF">
      <w:pPr>
        <w:pStyle w:val="ListParagraph"/>
        <w:numPr>
          <w:ilvl w:val="0"/>
          <w:numId w:val="20"/>
        </w:numPr>
        <w:autoSpaceDE/>
        <w:adjustRightInd/>
        <w:spacing w:line="300" w:lineRule="atLeast"/>
        <w:contextualSpacing w:val="0"/>
        <w:jc w:val="both"/>
        <w:rPr>
          <w:rFonts w:ascii="Arial" w:hAnsi="Arial" w:cs="Arial"/>
          <w:sz w:val="20"/>
          <w:szCs w:val="20"/>
        </w:rPr>
      </w:pPr>
      <w:r w:rsidRPr="006D6CC7">
        <w:rPr>
          <w:rFonts w:ascii="Arial" w:hAnsi="Arial" w:cs="Arial"/>
          <w:sz w:val="20"/>
          <w:szCs w:val="20"/>
        </w:rPr>
        <w:t xml:space="preserve">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 </w:t>
      </w:r>
    </w:p>
    <w:p w14:paraId="1221A1E6" w14:textId="77777777" w:rsidR="00DE6817" w:rsidRPr="006D6CC7" w:rsidRDefault="00DE6817" w:rsidP="004F5CFF">
      <w:pPr>
        <w:pStyle w:val="ListParagraph"/>
        <w:numPr>
          <w:ilvl w:val="0"/>
          <w:numId w:val="20"/>
        </w:numPr>
        <w:autoSpaceDE/>
        <w:adjustRightInd/>
        <w:spacing w:line="300" w:lineRule="atLeast"/>
        <w:contextualSpacing w:val="0"/>
        <w:jc w:val="both"/>
        <w:rPr>
          <w:rFonts w:ascii="Arial" w:hAnsi="Arial" w:cs="Arial"/>
          <w:sz w:val="20"/>
          <w:szCs w:val="20"/>
        </w:rPr>
      </w:pPr>
      <w:r w:rsidRPr="006D6CC7">
        <w:rPr>
          <w:rFonts w:ascii="Arial" w:hAnsi="Arial" w:cs="Arial"/>
          <w:sz w:val="20"/>
          <w:szCs w:val="20"/>
        </w:rPr>
        <w:t xml:space="preserve">The Tester determines that changes to the test data will improve the efficiency of the testing process (for example, using consistent demographic data throughout the testing workflow). The </w:t>
      </w:r>
      <w:r w:rsidRPr="006D6CC7">
        <w:rPr>
          <w:rFonts w:ascii="Arial" w:hAnsi="Arial" w:cs="Arial"/>
          <w:sz w:val="20"/>
          <w:szCs w:val="20"/>
        </w:rPr>
        <w:lastRenderedPageBreak/>
        <w:t>Tester shall ensure that the functional and interoperable requirements identified in the criterion can be adequately evaluated for conformance, and that the modified test data provide a comparable level of robustness.</w:t>
      </w:r>
    </w:p>
    <w:p w14:paraId="2F4CA509" w14:textId="77777777" w:rsidR="00DE6817" w:rsidRPr="006D6CC7" w:rsidRDefault="00DE6817" w:rsidP="00710BB5">
      <w:pPr>
        <w:spacing w:line="300" w:lineRule="atLeast"/>
        <w:jc w:val="both"/>
        <w:rPr>
          <w:rFonts w:cs="Arial"/>
        </w:rPr>
      </w:pPr>
    </w:p>
    <w:p w14:paraId="2A6411C1" w14:textId="77777777" w:rsidR="00DE6817" w:rsidRDefault="00DE6817" w:rsidP="00710BB5">
      <w:pPr>
        <w:spacing w:line="300" w:lineRule="atLeast"/>
        <w:jc w:val="both"/>
        <w:rPr>
          <w:rFonts w:cs="Arial"/>
        </w:rPr>
      </w:pPr>
      <w:r w:rsidRPr="006D6CC7">
        <w:rPr>
          <w:rFonts w:cs="Arial"/>
        </w:rPr>
        <w:t>Any departure from the provided test data shall focus on meeting the basic capabilities required of the Health IT Module relative to the certification criterion rather than exercising the full breadth/depth of capability that installed Health IT Module might be expected to support.</w:t>
      </w:r>
    </w:p>
    <w:p w14:paraId="43DBDBF6" w14:textId="77777777" w:rsidR="00A52A5A" w:rsidRDefault="00A52A5A" w:rsidP="00710BB5">
      <w:pPr>
        <w:spacing w:line="300" w:lineRule="atLeast"/>
        <w:jc w:val="both"/>
        <w:rPr>
          <w:rFonts w:cs="Arial"/>
        </w:rPr>
      </w:pPr>
    </w:p>
    <w:p w14:paraId="6492339F" w14:textId="414938C3" w:rsidR="00A52A5A" w:rsidRPr="006D6CC7" w:rsidRDefault="00A52A5A" w:rsidP="00710BB5">
      <w:pPr>
        <w:spacing w:line="300" w:lineRule="atLeast"/>
        <w:jc w:val="both"/>
        <w:rPr>
          <w:rFonts w:cs="Arial"/>
        </w:rPr>
      </w:pPr>
      <w:r>
        <w:t xml:space="preserve">Using the exact test data provided for the </w:t>
      </w:r>
      <w:r w:rsidRPr="00A52A5A">
        <w:rPr>
          <w:b/>
        </w:rPr>
        <w:t>Evaluated Immunization History and Forecast</w:t>
      </w:r>
      <w:r>
        <w:t xml:space="preserve"> Query and Response messages is imperative in order to support patient matching performed by the HIT Module being tested. The NIST RSP test message is populated with fixed data based on the data expected to be in the Module. If the exact test data provided for the Query message are altered, the test data in the Response message would need to be altered exactly the same way.</w:t>
      </w:r>
    </w:p>
    <w:p w14:paraId="5C09D787" w14:textId="77777777" w:rsidR="00DE6817" w:rsidRPr="006D6CC7" w:rsidRDefault="00DE6817" w:rsidP="00710BB5">
      <w:pPr>
        <w:spacing w:line="300" w:lineRule="atLeast"/>
        <w:jc w:val="both"/>
        <w:rPr>
          <w:rFonts w:cs="Arial"/>
        </w:rPr>
      </w:pPr>
    </w:p>
    <w:p w14:paraId="009E3BA6" w14:textId="77777777" w:rsidR="00DE6817" w:rsidRPr="006D6CC7" w:rsidRDefault="00DE6817" w:rsidP="00710BB5">
      <w:pPr>
        <w:spacing w:line="300" w:lineRule="atLeast"/>
        <w:jc w:val="both"/>
        <w:rPr>
          <w:rFonts w:cs="Arial"/>
        </w:rPr>
      </w:pPr>
      <w:r w:rsidRPr="006D6CC7">
        <w:rPr>
          <w:rFonts w:cs="Arial"/>
        </w:rPr>
        <w:t>The testing process requires that the Tester enter the applicable test data into the Health IT Module being evaluated for conformance.  The intent is that the Tester fully controls the process of entering the test data in order to ensure that the data are correctly entered as specified in the testing process.  If a situation arises where it is impractical for a Tester to enter the test data directly, the Tester, at the Tester’s discretion, may instruct the Vendor to enter the test data, so long as the Tester remains in full control of the testing process, directly observes the test data being entered by the Vendor, and validates that the test data are entered correctly as specified in the testing process document.</w:t>
      </w:r>
    </w:p>
    <w:p w14:paraId="51630E78" w14:textId="77777777" w:rsidR="00DE6817" w:rsidRPr="006D6CC7" w:rsidRDefault="00DE6817" w:rsidP="00710BB5">
      <w:pPr>
        <w:spacing w:line="300" w:lineRule="atLeast"/>
        <w:jc w:val="both"/>
        <w:rPr>
          <w:rFonts w:cs="Arial"/>
        </w:rPr>
      </w:pPr>
    </w:p>
    <w:p w14:paraId="602EF027" w14:textId="3ED30A91" w:rsidR="00DE6817" w:rsidRPr="006D6CC7" w:rsidRDefault="00DE6817" w:rsidP="00710BB5">
      <w:pPr>
        <w:spacing w:line="300" w:lineRule="atLeast"/>
        <w:jc w:val="both"/>
        <w:rPr>
          <w:rFonts w:cs="Arial"/>
        </w:rPr>
      </w:pPr>
      <w:r w:rsidRPr="006D6CC7">
        <w:rPr>
          <w:rFonts w:cs="Arial"/>
        </w:rPr>
        <w:t xml:space="preserve">For ONC Health IT Module certification testing, the primary purpose of the provided test data is to assist the Tester in verifying that the vendor’s Health IT Module is capable of supporting the required functions; verifying the ability to support the specific content is applicable only when the </w:t>
      </w:r>
      <w:r w:rsidR="00741F64">
        <w:rPr>
          <w:rFonts w:cs="Arial"/>
        </w:rPr>
        <w:t xml:space="preserve">test </w:t>
      </w:r>
      <w:r w:rsidRPr="006D6CC7">
        <w:rPr>
          <w:rFonts w:cs="Arial"/>
        </w:rPr>
        <w:t>data are categorized as</w:t>
      </w:r>
      <w:r w:rsidR="00741F64">
        <w:rPr>
          <w:rFonts w:cs="Arial"/>
        </w:rPr>
        <w:t>, for example,</w:t>
      </w:r>
      <w:r w:rsidRPr="006D6CC7">
        <w:rPr>
          <w:rFonts w:cs="Arial"/>
        </w:rPr>
        <w:t xml:space="preserve"> “</w:t>
      </w:r>
      <w:r w:rsidR="00741F64">
        <w:rPr>
          <w:rFonts w:cs="Arial"/>
        </w:rPr>
        <w:t>Value-Profile-Fixed</w:t>
      </w:r>
      <w:r w:rsidRPr="006D6CC7">
        <w:rPr>
          <w:rFonts w:cs="Arial"/>
        </w:rPr>
        <w:t>” (see How to Interpret the Message Content Data Sheet section below</w:t>
      </w:r>
      <w:r w:rsidR="00741F64">
        <w:rPr>
          <w:rFonts w:cs="Arial"/>
        </w:rPr>
        <w:t xml:space="preserve"> for additional details about the categorization of test data</w:t>
      </w:r>
      <w:r w:rsidRPr="006D6CC7">
        <w:rPr>
          <w:rFonts w:cs="Arial"/>
        </w:rPr>
        <w:t>). The clinical test data are relevant for the given Test Stories; however, these data should not be expected to represent standards of practice.</w:t>
      </w:r>
    </w:p>
    <w:p w14:paraId="03BFF651" w14:textId="77777777" w:rsidR="00DE6817" w:rsidRDefault="00DE6817" w:rsidP="00710BB5">
      <w:pPr>
        <w:spacing w:line="300" w:lineRule="atLeast"/>
      </w:pPr>
    </w:p>
    <w:p w14:paraId="76593559" w14:textId="77777777" w:rsidR="00DE6817" w:rsidRPr="006D6CC7" w:rsidRDefault="00DE6817" w:rsidP="00710BB5">
      <w:pPr>
        <w:spacing w:line="300" w:lineRule="atLeast"/>
        <w:jc w:val="both"/>
        <w:rPr>
          <w:rFonts w:cs="Arial"/>
        </w:rPr>
      </w:pPr>
      <w:r w:rsidRPr="000315FA">
        <w:rPr>
          <w:rFonts w:cs="Arial"/>
        </w:rPr>
        <w:t>Test data for</w:t>
      </w:r>
      <w:r>
        <w:rPr>
          <w:rFonts w:cs="Arial"/>
        </w:rPr>
        <w:t xml:space="preserve"> certification testing related to the</w:t>
      </w:r>
      <w:r w:rsidRPr="000315FA">
        <w:rPr>
          <w:rFonts w:cs="Arial"/>
        </w:rPr>
        <w:t xml:space="preserve"> </w:t>
      </w:r>
      <w:r w:rsidRPr="006D6CC7">
        <w:rPr>
          <w:rFonts w:cs="Arial"/>
        </w:rPr>
        <w:t xml:space="preserve">§170.315(f)(1) Transmission to immunization registries </w:t>
      </w:r>
      <w:r>
        <w:rPr>
          <w:rFonts w:cs="Arial"/>
        </w:rPr>
        <w:t xml:space="preserve">ONC criterion </w:t>
      </w:r>
      <w:r w:rsidRPr="006D6CC7">
        <w:rPr>
          <w:rFonts w:cs="Arial"/>
        </w:rPr>
        <w:t>are available in the</w:t>
      </w:r>
      <w:r w:rsidR="00C42B53">
        <w:rPr>
          <w:rFonts w:cs="Arial"/>
        </w:rPr>
        <w:t xml:space="preserve"> Tool</w:t>
      </w:r>
      <w:r w:rsidRPr="006D6CC7">
        <w:rPr>
          <w:rFonts w:cs="Arial"/>
        </w:rPr>
        <w:t xml:space="preserve"> (see the Conformance Test Tools section of this test process document for instructions on how to access the Test Tool). </w:t>
      </w:r>
    </w:p>
    <w:p w14:paraId="576092D0" w14:textId="77777777" w:rsidR="00DE6817" w:rsidRPr="006D6CC7" w:rsidRDefault="00DE6817" w:rsidP="00710BB5">
      <w:pPr>
        <w:spacing w:line="300" w:lineRule="atLeast"/>
        <w:jc w:val="both"/>
        <w:rPr>
          <w:rFonts w:cs="Arial"/>
        </w:rPr>
      </w:pPr>
    </w:p>
    <w:p w14:paraId="596E9D54" w14:textId="77777777" w:rsidR="00DE6817" w:rsidRPr="00B80F6C" w:rsidRDefault="00DE6817" w:rsidP="00DE6817">
      <w:pPr>
        <w:pStyle w:val="Heading3"/>
        <w:numPr>
          <w:ilvl w:val="0"/>
          <w:numId w:val="0"/>
        </w:numPr>
      </w:pPr>
      <w:r>
        <w:t>Navigating a Test Case</w:t>
      </w:r>
    </w:p>
    <w:p w14:paraId="03967C81" w14:textId="77777777" w:rsidR="00DE6817" w:rsidRPr="005C4DE4" w:rsidRDefault="00DE6817" w:rsidP="00710BB5">
      <w:pPr>
        <w:spacing w:line="300" w:lineRule="atLeast"/>
        <w:jc w:val="both"/>
        <w:rPr>
          <w:rFonts w:cs="Arial"/>
          <w:szCs w:val="22"/>
        </w:rPr>
      </w:pPr>
      <w:r>
        <w:rPr>
          <w:rFonts w:cs="Arial"/>
          <w:szCs w:val="22"/>
        </w:rPr>
        <w:t>An Immunization Messaging</w:t>
      </w:r>
      <w:r w:rsidRPr="005C4DE4">
        <w:rPr>
          <w:rFonts w:cs="Arial"/>
          <w:szCs w:val="22"/>
        </w:rPr>
        <w:t xml:space="preserve"> Test </w:t>
      </w:r>
      <w:r>
        <w:rPr>
          <w:rFonts w:cs="Arial"/>
          <w:szCs w:val="22"/>
        </w:rPr>
        <w:t>Case</w:t>
      </w:r>
      <w:r w:rsidRPr="005C4DE4">
        <w:rPr>
          <w:rFonts w:cs="Arial"/>
          <w:szCs w:val="22"/>
        </w:rPr>
        <w:t xml:space="preserve"> contains multiple Test Steps</w:t>
      </w:r>
      <w:r>
        <w:rPr>
          <w:rFonts w:cs="Arial"/>
          <w:szCs w:val="22"/>
        </w:rPr>
        <w:t>,</w:t>
      </w:r>
      <w:r w:rsidRPr="005C4DE4">
        <w:rPr>
          <w:rFonts w:cs="Arial"/>
          <w:szCs w:val="22"/>
        </w:rPr>
        <w:t xml:space="preserve"> each consisting of a Test Story, a Test Data Specification, a Message Content Data Sheet</w:t>
      </w:r>
      <w:r>
        <w:rPr>
          <w:rFonts w:cs="Arial"/>
          <w:szCs w:val="22"/>
        </w:rPr>
        <w:t>, and (if applicable) a Juror Document</w:t>
      </w:r>
      <w:r w:rsidRPr="005C4DE4">
        <w:rPr>
          <w:rFonts w:cs="Arial"/>
          <w:szCs w:val="22"/>
        </w:rPr>
        <w:t xml:space="preserve">. All of these artifacts are accessible via the </w:t>
      </w:r>
      <w:r>
        <w:rPr>
          <w:rFonts w:cs="Arial"/>
          <w:szCs w:val="22"/>
        </w:rPr>
        <w:t>ONC 2015 Test Plan in the</w:t>
      </w:r>
      <w:r w:rsidR="00C42B53">
        <w:rPr>
          <w:rFonts w:cs="Arial"/>
          <w:szCs w:val="22"/>
        </w:rPr>
        <w:t xml:space="preserve"> Tool</w:t>
      </w:r>
      <w:r w:rsidRPr="005C4DE4">
        <w:rPr>
          <w:rFonts w:cs="Arial"/>
          <w:szCs w:val="22"/>
        </w:rPr>
        <w:t>.</w:t>
      </w:r>
    </w:p>
    <w:p w14:paraId="3F33244D" w14:textId="77777777" w:rsidR="00DE6817" w:rsidRPr="005C4DE4" w:rsidRDefault="00DE6817" w:rsidP="004F5CFF">
      <w:pPr>
        <w:pStyle w:val="ListParagraph"/>
        <w:numPr>
          <w:ilvl w:val="0"/>
          <w:numId w:val="15"/>
        </w:numPr>
        <w:spacing w:line="300" w:lineRule="atLeast"/>
        <w:jc w:val="both"/>
        <w:rPr>
          <w:rFonts w:ascii="Arial" w:hAnsi="Arial" w:cs="Arial"/>
          <w:sz w:val="20"/>
        </w:rPr>
      </w:pPr>
      <w:r w:rsidRPr="005C4DE4">
        <w:rPr>
          <w:rFonts w:ascii="Arial" w:hAnsi="Arial" w:cs="Arial"/>
          <w:sz w:val="20"/>
        </w:rPr>
        <w:t>The Test Story describes a real</w:t>
      </w:r>
      <w:r>
        <w:rPr>
          <w:rFonts w:ascii="Arial" w:hAnsi="Arial" w:cs="Arial"/>
          <w:sz w:val="20"/>
        </w:rPr>
        <w:t>-</w:t>
      </w:r>
      <w:r w:rsidRPr="005C4DE4">
        <w:rPr>
          <w:rFonts w:ascii="Arial" w:hAnsi="Arial" w:cs="Arial"/>
          <w:sz w:val="20"/>
        </w:rPr>
        <w:t xml:space="preserve">world situation that provides the context for the Test Step. </w:t>
      </w:r>
    </w:p>
    <w:p w14:paraId="280463BC" w14:textId="77777777" w:rsidR="00DE6817" w:rsidRPr="00EF5EB4" w:rsidRDefault="00DE6817" w:rsidP="004F5CFF">
      <w:pPr>
        <w:pStyle w:val="ListParagraph"/>
        <w:numPr>
          <w:ilvl w:val="0"/>
          <w:numId w:val="15"/>
        </w:numPr>
        <w:spacing w:line="300" w:lineRule="atLeast"/>
        <w:jc w:val="both"/>
        <w:rPr>
          <w:rFonts w:ascii="Arial" w:hAnsi="Arial" w:cs="Arial"/>
          <w:sz w:val="20"/>
        </w:rPr>
      </w:pPr>
      <w:r w:rsidRPr="005C4DE4">
        <w:rPr>
          <w:rFonts w:ascii="Arial" w:hAnsi="Arial" w:cs="Arial"/>
          <w:sz w:val="20"/>
        </w:rPr>
        <w:t xml:space="preserve">The Test Data Specification provides the data associated with the Test Story and lists the information that would typically be available for a given situation in the specified clinical setting. Together, the Test Story and the Test Data Specification provide sufficient information for the </w:t>
      </w:r>
      <w:r w:rsidRPr="005C4DE4">
        <w:rPr>
          <w:rFonts w:ascii="Arial" w:hAnsi="Arial" w:cs="Arial"/>
          <w:sz w:val="20"/>
        </w:rPr>
        <w:lastRenderedPageBreak/>
        <w:t xml:space="preserve">Testers and </w:t>
      </w:r>
      <w:r>
        <w:rPr>
          <w:rFonts w:ascii="Arial" w:hAnsi="Arial" w:cs="Arial"/>
          <w:sz w:val="20"/>
        </w:rPr>
        <w:t>Health IT Module</w:t>
      </w:r>
      <w:r w:rsidRPr="005C4DE4">
        <w:rPr>
          <w:rFonts w:ascii="Arial" w:hAnsi="Arial" w:cs="Arial"/>
          <w:sz w:val="20"/>
        </w:rPr>
        <w:t xml:space="preserve"> Vendors to enter into the </w:t>
      </w:r>
      <w:r>
        <w:rPr>
          <w:rFonts w:ascii="Arial" w:hAnsi="Arial" w:cs="Arial"/>
          <w:sz w:val="20"/>
          <w:szCs w:val="20"/>
        </w:rPr>
        <w:t>M</w:t>
      </w:r>
      <w:r w:rsidRPr="00D957B2">
        <w:rPr>
          <w:rFonts w:ascii="Arial" w:hAnsi="Arial" w:cs="Arial"/>
          <w:sz w:val="20"/>
          <w:szCs w:val="20"/>
        </w:rPr>
        <w:t xml:space="preserve">odule </w:t>
      </w:r>
      <w:r w:rsidRPr="005C4DE4">
        <w:rPr>
          <w:rFonts w:ascii="Arial" w:hAnsi="Arial" w:cs="Arial"/>
          <w:sz w:val="20"/>
        </w:rPr>
        <w:t xml:space="preserve">in order to create the </w:t>
      </w:r>
      <w:r>
        <w:rPr>
          <w:rFonts w:ascii="Arial" w:hAnsi="Arial" w:cs="Arial"/>
          <w:sz w:val="20"/>
        </w:rPr>
        <w:t>HL7</w:t>
      </w:r>
      <w:r w:rsidRPr="005C4DE4">
        <w:rPr>
          <w:rFonts w:ascii="Arial" w:hAnsi="Arial" w:cs="Arial"/>
          <w:sz w:val="20"/>
        </w:rPr>
        <w:t xml:space="preserve"> </w:t>
      </w:r>
      <w:r>
        <w:rPr>
          <w:rFonts w:ascii="Arial" w:hAnsi="Arial" w:cs="Arial"/>
          <w:sz w:val="20"/>
        </w:rPr>
        <w:t xml:space="preserve">v2.5.1 </w:t>
      </w:r>
      <w:r w:rsidRPr="005C4DE4">
        <w:rPr>
          <w:rFonts w:ascii="Arial" w:hAnsi="Arial" w:cs="Arial"/>
          <w:sz w:val="20"/>
        </w:rPr>
        <w:t xml:space="preserve">message for a particular Test Step. The message is to be created using these data and the </w:t>
      </w:r>
      <w:r w:rsidRPr="00EF5EB4">
        <w:rPr>
          <w:rFonts w:ascii="Arial" w:hAnsi="Arial" w:cs="Arial"/>
          <w:sz w:val="20"/>
        </w:rPr>
        <w:t>Health IT Module functions.</w:t>
      </w:r>
    </w:p>
    <w:p w14:paraId="4B72DAE5" w14:textId="77777777" w:rsidR="00DE6817" w:rsidRDefault="00DE6817" w:rsidP="004F5CFF">
      <w:pPr>
        <w:pStyle w:val="ListParagraph"/>
        <w:numPr>
          <w:ilvl w:val="0"/>
          <w:numId w:val="15"/>
        </w:numPr>
        <w:spacing w:line="300" w:lineRule="atLeast"/>
        <w:jc w:val="both"/>
        <w:rPr>
          <w:rFonts w:ascii="Arial" w:hAnsi="Arial" w:cs="Arial"/>
          <w:sz w:val="20"/>
        </w:rPr>
      </w:pPr>
      <w:r w:rsidRPr="00EF5EB4">
        <w:rPr>
          <w:rFonts w:ascii="Arial" w:hAnsi="Arial" w:cs="Arial"/>
          <w:sz w:val="20"/>
        </w:rPr>
        <w:t xml:space="preserve">The Message Content Data Sheet shows a conformant message instance for the Test Step. The message content is organized in a table format that provides the HL7 </w:t>
      </w:r>
      <w:r>
        <w:rPr>
          <w:rFonts w:ascii="Arial" w:hAnsi="Arial" w:cs="Arial"/>
          <w:sz w:val="20"/>
        </w:rPr>
        <w:t>v</w:t>
      </w:r>
      <w:r w:rsidRPr="00EF5EB4">
        <w:rPr>
          <w:rFonts w:ascii="Arial" w:hAnsi="Arial" w:cs="Arial"/>
          <w:sz w:val="20"/>
        </w:rPr>
        <w:t>2</w:t>
      </w:r>
      <w:r>
        <w:rPr>
          <w:rFonts w:ascii="Arial" w:hAnsi="Arial" w:cs="Arial"/>
          <w:sz w:val="20"/>
        </w:rPr>
        <w:t>.5.1</w:t>
      </w:r>
      <w:r w:rsidRPr="00EF5EB4">
        <w:rPr>
          <w:rFonts w:ascii="Arial" w:hAnsi="Arial" w:cs="Arial"/>
          <w:sz w:val="20"/>
        </w:rPr>
        <w:t xml:space="preserve"> message elements and the data associated with the message elements for a given Test Step.  The Message Content Data Sheet may provide assistance to the Tester and Health IT Module Vendor for resolving issues discovered </w:t>
      </w:r>
      <w:r>
        <w:rPr>
          <w:rFonts w:ascii="Arial" w:hAnsi="Arial" w:cs="Arial"/>
          <w:sz w:val="20"/>
        </w:rPr>
        <w:t>during</w:t>
      </w:r>
      <w:r w:rsidRPr="00EF5EB4">
        <w:rPr>
          <w:rFonts w:ascii="Arial" w:hAnsi="Arial" w:cs="Arial"/>
          <w:sz w:val="20"/>
        </w:rPr>
        <w:t xml:space="preserve"> conformance testing.  This data sheet can be thought of as the “answer” to the scenario (“question”) provided by the Test Story and the Test Data Specification.  </w:t>
      </w:r>
    </w:p>
    <w:p w14:paraId="1044547E" w14:textId="77777777" w:rsidR="00DE6817" w:rsidRPr="00A964B5" w:rsidRDefault="00DE6817" w:rsidP="004F5CFF">
      <w:pPr>
        <w:pStyle w:val="ListParagraph"/>
        <w:numPr>
          <w:ilvl w:val="0"/>
          <w:numId w:val="15"/>
        </w:numPr>
        <w:spacing w:line="300" w:lineRule="atLeast"/>
        <w:jc w:val="both"/>
        <w:rPr>
          <w:rFonts w:ascii="Arial" w:hAnsi="Arial" w:cs="Arial"/>
          <w:sz w:val="20"/>
        </w:rPr>
      </w:pPr>
      <w:r w:rsidRPr="00A964B5">
        <w:rPr>
          <w:rFonts w:ascii="Arial" w:hAnsi="Arial" w:cs="Arial"/>
          <w:sz w:val="20"/>
        </w:rPr>
        <w:t>The Juror Document provides a checklist for the Tester to use during certification testing for assessing the Health IT Module’s ability to display required data elements from the information received in the immunization message. Additional data from the message or from the Health IT Module are permitted to be displayed by the Module. Grayed-out fields in the Juror Document indicate where no data for a given data element were included in the message for the particular Test Case. The format of the Juror Document is for ease-of-use by the Tester and does not indicate how the Health IT Module display must be designed.</w:t>
      </w:r>
    </w:p>
    <w:p w14:paraId="286A1C53" w14:textId="77777777" w:rsidR="00DE6817" w:rsidRDefault="00DE6817" w:rsidP="00710BB5">
      <w:pPr>
        <w:pStyle w:val="Default"/>
        <w:spacing w:line="300" w:lineRule="atLeast"/>
        <w:jc w:val="both"/>
        <w:rPr>
          <w:rFonts w:asciiTheme="minorHAnsi" w:hAnsiTheme="minorHAnsi"/>
          <w:color w:val="auto"/>
          <w:sz w:val="22"/>
          <w:szCs w:val="22"/>
        </w:rPr>
      </w:pPr>
    </w:p>
    <w:p w14:paraId="09CD58A0" w14:textId="77777777" w:rsidR="00DE6817" w:rsidRDefault="00DE6817" w:rsidP="00710BB5">
      <w:pPr>
        <w:tabs>
          <w:tab w:val="num" w:pos="720"/>
          <w:tab w:val="num" w:pos="1440"/>
        </w:tabs>
        <w:spacing w:line="300" w:lineRule="atLeast"/>
        <w:jc w:val="both"/>
        <w:rPr>
          <w:rFonts w:cs="Arial"/>
        </w:rPr>
      </w:pPr>
      <w:r w:rsidRPr="006D6CC7">
        <w:rPr>
          <w:rFonts w:cs="Arial"/>
        </w:rPr>
        <w:t xml:space="preserve">For </w:t>
      </w:r>
      <w:r>
        <w:rPr>
          <w:rFonts w:cs="Arial"/>
        </w:rPr>
        <w:t>the Immunization Messaging ONC certification</w:t>
      </w:r>
      <w:r w:rsidRPr="006D6CC7">
        <w:rPr>
          <w:rFonts w:cs="Arial"/>
        </w:rPr>
        <w:t xml:space="preserve"> testing process, the Tester shall select the </w:t>
      </w:r>
      <w:r w:rsidRPr="006D6CC7">
        <w:rPr>
          <w:rFonts w:cs="Arial"/>
          <w:b/>
        </w:rPr>
        <w:t>ONC 2015 Test Plan</w:t>
      </w:r>
      <w:r w:rsidRPr="006D6CC7">
        <w:rPr>
          <w:rFonts w:cs="Arial"/>
        </w:rPr>
        <w:t xml:space="preserve"> in the </w:t>
      </w:r>
      <w:r w:rsidRPr="006D6CC7">
        <w:rPr>
          <w:rFonts w:cs="Arial"/>
          <w:b/>
        </w:rPr>
        <w:t>HL7 Context-based</w:t>
      </w:r>
      <w:r w:rsidRPr="006D6CC7">
        <w:rPr>
          <w:rFonts w:cs="Arial"/>
        </w:rPr>
        <w:t xml:space="preserve"> capability of the</w:t>
      </w:r>
      <w:r w:rsidR="00C42B53">
        <w:rPr>
          <w:rFonts w:cs="Arial"/>
        </w:rPr>
        <w:t xml:space="preserve"> Tool</w:t>
      </w:r>
      <w:r w:rsidRPr="006D6CC7">
        <w:rPr>
          <w:rFonts w:cs="Arial"/>
        </w:rPr>
        <w:t xml:space="preserve">. The </w:t>
      </w:r>
      <w:r w:rsidRPr="006D6CC7">
        <w:rPr>
          <w:rFonts w:cs="Arial"/>
          <w:bCs/>
        </w:rPr>
        <w:t>ONC 2015 Test Plan</w:t>
      </w:r>
      <w:r w:rsidRPr="006D6CC7">
        <w:rPr>
          <w:rFonts w:cs="Arial"/>
          <w:b/>
          <w:bCs/>
        </w:rPr>
        <w:t xml:space="preserve"> c</w:t>
      </w:r>
      <w:r w:rsidRPr="006D6CC7">
        <w:rPr>
          <w:rFonts w:cs="Arial"/>
        </w:rPr>
        <w:t>onsists of two Groups of Test Cases:</w:t>
      </w:r>
    </w:p>
    <w:p w14:paraId="25CD95A5" w14:textId="77777777" w:rsidR="00DE6817" w:rsidRPr="006D6CC7" w:rsidRDefault="00DE6817" w:rsidP="00710BB5">
      <w:pPr>
        <w:tabs>
          <w:tab w:val="num" w:pos="720"/>
          <w:tab w:val="num" w:pos="1440"/>
        </w:tabs>
        <w:spacing w:line="300" w:lineRule="atLeast"/>
        <w:jc w:val="both"/>
        <w:rPr>
          <w:rFonts w:cs="Arial"/>
        </w:rPr>
      </w:pPr>
    </w:p>
    <w:p w14:paraId="5AF2922A" w14:textId="6507F067" w:rsidR="00DE6817" w:rsidRPr="006D6CC7" w:rsidRDefault="00DE6817" w:rsidP="004F5CFF">
      <w:pPr>
        <w:pStyle w:val="ListParagraph"/>
        <w:numPr>
          <w:ilvl w:val="0"/>
          <w:numId w:val="42"/>
        </w:numPr>
        <w:spacing w:line="300" w:lineRule="atLeast"/>
        <w:jc w:val="both"/>
        <w:rPr>
          <w:rFonts w:ascii="Arial" w:hAnsi="Arial" w:cs="Arial"/>
          <w:sz w:val="20"/>
          <w:szCs w:val="20"/>
        </w:rPr>
      </w:pPr>
      <w:r w:rsidRPr="006D6CC7">
        <w:rPr>
          <w:rFonts w:ascii="Arial" w:hAnsi="Arial" w:cs="Arial"/>
          <w:sz w:val="20"/>
          <w:szCs w:val="20"/>
        </w:rPr>
        <w:t>1</w:t>
      </w:r>
      <w:r w:rsidR="00FA30B9">
        <w:rPr>
          <w:rFonts w:ascii="Arial" w:hAnsi="Arial" w:cs="Arial"/>
          <w:sz w:val="20"/>
          <w:szCs w:val="20"/>
        </w:rPr>
        <w:t>0</w:t>
      </w:r>
      <w:r w:rsidRPr="006D6CC7">
        <w:rPr>
          <w:rFonts w:ascii="Arial" w:hAnsi="Arial" w:cs="Arial"/>
          <w:sz w:val="20"/>
          <w:szCs w:val="20"/>
        </w:rPr>
        <w:t xml:space="preserve"> Administration Test Cases</w:t>
      </w:r>
    </w:p>
    <w:p w14:paraId="26DE2A14" w14:textId="77777777" w:rsidR="00DE6817" w:rsidRPr="006D6CC7" w:rsidRDefault="00DE6817" w:rsidP="004F5CFF">
      <w:pPr>
        <w:pStyle w:val="ListParagraph"/>
        <w:numPr>
          <w:ilvl w:val="0"/>
          <w:numId w:val="42"/>
        </w:numPr>
        <w:spacing w:line="300" w:lineRule="atLeast"/>
        <w:jc w:val="both"/>
        <w:rPr>
          <w:rFonts w:ascii="Arial" w:hAnsi="Arial" w:cs="Arial"/>
          <w:sz w:val="20"/>
          <w:szCs w:val="20"/>
        </w:rPr>
      </w:pPr>
      <w:r w:rsidRPr="006D6CC7">
        <w:rPr>
          <w:rFonts w:ascii="Arial" w:hAnsi="Arial" w:cs="Arial"/>
          <w:sz w:val="20"/>
          <w:szCs w:val="20"/>
        </w:rPr>
        <w:t xml:space="preserve">  4 Evaluated History and Forecast Test Cases</w:t>
      </w:r>
    </w:p>
    <w:p w14:paraId="34010C6B" w14:textId="77777777" w:rsidR="00DE6817" w:rsidRPr="006D6CC7" w:rsidRDefault="00DE6817" w:rsidP="00710BB5">
      <w:pPr>
        <w:spacing w:line="300" w:lineRule="atLeast"/>
        <w:jc w:val="both"/>
        <w:rPr>
          <w:rFonts w:cs="Arial"/>
        </w:rPr>
      </w:pPr>
    </w:p>
    <w:p w14:paraId="274645D5" w14:textId="06064796" w:rsidR="00DE6817" w:rsidRPr="006D6CC7" w:rsidRDefault="00DE6817" w:rsidP="00710BB5">
      <w:pPr>
        <w:spacing w:line="300" w:lineRule="atLeast"/>
        <w:jc w:val="both"/>
        <w:rPr>
          <w:rFonts w:cs="Arial"/>
        </w:rPr>
      </w:pPr>
      <w:r w:rsidRPr="006D6CC7">
        <w:rPr>
          <w:rFonts w:cs="Arial"/>
        </w:rPr>
        <w:t xml:space="preserve">Each Test Case listed in the two Groups consists of a pair of Test Steps that are to be used together to test the Health IT Module for Message Created and Message Returned capabilities (the Test Steps provide data that may be used for an ambulatory or an inpatient Health IT Module). </w:t>
      </w:r>
      <w:r w:rsidRPr="006D6CC7">
        <w:rPr>
          <w:rFonts w:cs="Arial"/>
          <w:b/>
          <w:highlight w:val="yellow"/>
        </w:rPr>
        <w:t xml:space="preserve">Table </w:t>
      </w:r>
      <w:r w:rsidR="003A2CF8">
        <w:rPr>
          <w:rFonts w:cs="Arial"/>
          <w:b/>
          <w:highlight w:val="yellow"/>
        </w:rPr>
        <w:t>2</w:t>
      </w:r>
      <w:r w:rsidRPr="006D6CC7">
        <w:rPr>
          <w:rFonts w:cs="Arial"/>
        </w:rPr>
        <w:t xml:space="preserve"> (Immunization Test Cases and Associated Test Steps) lists the two Groups, the Test Cases, and the two Test Steps for each Test Case. </w:t>
      </w:r>
    </w:p>
    <w:p w14:paraId="7B23CC03" w14:textId="46614E07" w:rsidR="00856D18" w:rsidRDefault="00856D18">
      <w:pPr>
        <w:rPr>
          <w:rFonts w:cs="Arial"/>
          <w:b/>
          <w:highlight w:val="yellow"/>
        </w:rPr>
      </w:pPr>
    </w:p>
    <w:p w14:paraId="0DACC274" w14:textId="3E208C61" w:rsidR="00F32AD0" w:rsidRPr="00217F0A" w:rsidRDefault="00F32AD0" w:rsidP="00F32AD0">
      <w:pPr>
        <w:jc w:val="center"/>
        <w:rPr>
          <w:rFonts w:cs="Arial"/>
          <w:b/>
        </w:rPr>
      </w:pPr>
      <w:r w:rsidRPr="001F719E">
        <w:rPr>
          <w:rFonts w:cs="Arial"/>
          <w:b/>
          <w:highlight w:val="yellow"/>
        </w:rPr>
        <w:t xml:space="preserve">Table </w:t>
      </w:r>
      <w:r w:rsidR="00F26D15">
        <w:rPr>
          <w:rFonts w:cs="Arial"/>
          <w:b/>
        </w:rPr>
        <w:t xml:space="preserve">2 </w:t>
      </w:r>
      <w:r w:rsidR="00ED0612">
        <w:rPr>
          <w:rFonts w:cs="Arial"/>
          <w:b/>
        </w:rPr>
        <w:t xml:space="preserve"> </w:t>
      </w:r>
      <w:r w:rsidRPr="00217F0A">
        <w:rPr>
          <w:rFonts w:cs="Arial"/>
          <w:b/>
        </w:rPr>
        <w:t xml:space="preserve"> Immunization Test Cases and Associated Test Steps</w:t>
      </w:r>
    </w:p>
    <w:p w14:paraId="37AC947D" w14:textId="77777777" w:rsidR="00F32AD0" w:rsidRPr="00B437D8" w:rsidRDefault="00F32AD0" w:rsidP="00F32AD0">
      <w:pPr>
        <w:rPr>
          <w:rFonts w:cs="Arial"/>
          <w:b/>
        </w:rPr>
      </w:pPr>
    </w:p>
    <w:tbl>
      <w:tblPr>
        <w:tblStyle w:val="TableGrid"/>
        <w:tblW w:w="10350" w:type="dxa"/>
        <w:tblInd w:w="-342" w:type="dxa"/>
        <w:tblLook w:val="04A0" w:firstRow="1" w:lastRow="0" w:firstColumn="1" w:lastColumn="0" w:noHBand="0" w:noVBand="1"/>
      </w:tblPr>
      <w:tblGrid>
        <w:gridCol w:w="3534"/>
        <w:gridCol w:w="3192"/>
        <w:gridCol w:w="3624"/>
      </w:tblGrid>
      <w:tr w:rsidR="00ED0612" w:rsidRPr="00C057C6" w14:paraId="03D2CCF0" w14:textId="77777777" w:rsidTr="007B5BD8">
        <w:trPr>
          <w:tblHeader/>
        </w:trPr>
        <w:tc>
          <w:tcPr>
            <w:tcW w:w="3534" w:type="dxa"/>
            <w:tcBorders>
              <w:bottom w:val="single" w:sz="4" w:space="0" w:color="auto"/>
            </w:tcBorders>
            <w:shd w:val="clear" w:color="auto" w:fill="B8CCE4" w:themeFill="accent1" w:themeFillTint="66"/>
          </w:tcPr>
          <w:p w14:paraId="5E1D6881" w14:textId="77777777" w:rsidR="00ED0612" w:rsidRPr="00C057C6" w:rsidRDefault="00ED0612" w:rsidP="0061026E">
            <w:pPr>
              <w:jc w:val="center"/>
              <w:rPr>
                <w:b/>
                <w:sz w:val="22"/>
              </w:rPr>
            </w:pPr>
            <w:r w:rsidRPr="00C057C6">
              <w:rPr>
                <w:b/>
                <w:sz w:val="22"/>
              </w:rPr>
              <w:t>Test Cases</w:t>
            </w:r>
          </w:p>
        </w:tc>
        <w:tc>
          <w:tcPr>
            <w:tcW w:w="3192" w:type="dxa"/>
            <w:tcBorders>
              <w:bottom w:val="single" w:sz="4" w:space="0" w:color="auto"/>
            </w:tcBorders>
            <w:shd w:val="clear" w:color="auto" w:fill="B8CCE4" w:themeFill="accent1" w:themeFillTint="66"/>
          </w:tcPr>
          <w:p w14:paraId="293EF4D5" w14:textId="77777777" w:rsidR="00ED0612" w:rsidRPr="00C057C6" w:rsidRDefault="00ED0612" w:rsidP="0061026E">
            <w:pPr>
              <w:jc w:val="center"/>
              <w:rPr>
                <w:b/>
                <w:sz w:val="22"/>
              </w:rPr>
            </w:pPr>
            <w:r w:rsidRPr="00C057C6">
              <w:rPr>
                <w:b/>
                <w:sz w:val="22"/>
              </w:rPr>
              <w:t>Message Created – Step 1</w:t>
            </w:r>
          </w:p>
        </w:tc>
        <w:tc>
          <w:tcPr>
            <w:tcW w:w="3624" w:type="dxa"/>
            <w:tcBorders>
              <w:bottom w:val="single" w:sz="4" w:space="0" w:color="auto"/>
            </w:tcBorders>
            <w:shd w:val="clear" w:color="auto" w:fill="B8CCE4" w:themeFill="accent1" w:themeFillTint="66"/>
          </w:tcPr>
          <w:p w14:paraId="6F434C4B" w14:textId="77777777" w:rsidR="00ED0612" w:rsidRPr="00C057C6" w:rsidRDefault="00ED0612" w:rsidP="0061026E">
            <w:pPr>
              <w:jc w:val="center"/>
              <w:rPr>
                <w:b/>
                <w:sz w:val="22"/>
              </w:rPr>
            </w:pPr>
            <w:r w:rsidRPr="00C057C6">
              <w:rPr>
                <w:b/>
                <w:sz w:val="22"/>
              </w:rPr>
              <w:t>Message Returned – Step 2</w:t>
            </w:r>
          </w:p>
        </w:tc>
      </w:tr>
      <w:tr w:rsidR="00ED0612" w:rsidRPr="00ED6114" w14:paraId="71E89BF6" w14:textId="77777777" w:rsidTr="0061026E">
        <w:trPr>
          <w:trHeight w:val="144"/>
        </w:trPr>
        <w:tc>
          <w:tcPr>
            <w:tcW w:w="3534" w:type="dxa"/>
            <w:shd w:val="clear" w:color="auto" w:fill="DBE5F1" w:themeFill="accent1" w:themeFillTint="33"/>
            <w:vAlign w:val="center"/>
          </w:tcPr>
          <w:p w14:paraId="490CD80C" w14:textId="77777777" w:rsidR="00ED0612" w:rsidRPr="00763322" w:rsidRDefault="00ED0612" w:rsidP="0061026E">
            <w:pPr>
              <w:jc w:val="center"/>
              <w:rPr>
                <w:rFonts w:cs="Arial"/>
                <w:color w:val="000000"/>
                <w:sz w:val="18"/>
              </w:rPr>
            </w:pPr>
            <w:r w:rsidRPr="00763322">
              <w:rPr>
                <w:rFonts w:cs="Arial"/>
                <w:color w:val="000000"/>
                <w:sz w:val="18"/>
              </w:rPr>
              <w:t>Administration Group</w:t>
            </w:r>
          </w:p>
        </w:tc>
        <w:tc>
          <w:tcPr>
            <w:tcW w:w="3192" w:type="dxa"/>
            <w:shd w:val="clear" w:color="auto" w:fill="DBE5F1" w:themeFill="accent1" w:themeFillTint="33"/>
            <w:vAlign w:val="center"/>
          </w:tcPr>
          <w:p w14:paraId="0CC91B6E" w14:textId="77777777" w:rsidR="00ED0612" w:rsidRPr="00763322" w:rsidRDefault="00ED0612" w:rsidP="0061026E">
            <w:pPr>
              <w:jc w:val="center"/>
              <w:rPr>
                <w:rFonts w:cs="Arial"/>
                <w:color w:val="000000"/>
                <w:sz w:val="18"/>
              </w:rPr>
            </w:pPr>
            <w:r w:rsidRPr="00763322">
              <w:rPr>
                <w:rFonts w:cs="Arial"/>
                <w:color w:val="000000"/>
                <w:sz w:val="18"/>
              </w:rPr>
              <w:t>Send Administration Message</w:t>
            </w:r>
          </w:p>
        </w:tc>
        <w:tc>
          <w:tcPr>
            <w:tcW w:w="3624" w:type="dxa"/>
            <w:shd w:val="clear" w:color="auto" w:fill="DBE5F1" w:themeFill="accent1" w:themeFillTint="33"/>
            <w:vAlign w:val="center"/>
          </w:tcPr>
          <w:p w14:paraId="1A2E00FD" w14:textId="77777777" w:rsidR="00ED0612" w:rsidRPr="00763322" w:rsidRDefault="00ED0612" w:rsidP="0061026E">
            <w:pPr>
              <w:jc w:val="center"/>
              <w:rPr>
                <w:rFonts w:cs="Arial"/>
                <w:color w:val="000000"/>
                <w:sz w:val="18"/>
              </w:rPr>
            </w:pPr>
            <w:r w:rsidRPr="00763322">
              <w:rPr>
                <w:rFonts w:cs="Arial"/>
                <w:color w:val="000000"/>
                <w:sz w:val="18"/>
              </w:rPr>
              <w:t>Consume Acknowledgement Message</w:t>
            </w:r>
          </w:p>
        </w:tc>
      </w:tr>
      <w:tr w:rsidR="00ED0612" w:rsidRPr="00ED6114" w14:paraId="4CC60F67" w14:textId="77777777" w:rsidTr="0061026E">
        <w:tc>
          <w:tcPr>
            <w:tcW w:w="3534" w:type="dxa"/>
          </w:tcPr>
          <w:p w14:paraId="03B41319" w14:textId="77777777" w:rsidR="00ED0612" w:rsidRPr="00763322" w:rsidRDefault="00ED0612" w:rsidP="0061026E">
            <w:pPr>
              <w:rPr>
                <w:sz w:val="18"/>
              </w:rPr>
            </w:pPr>
            <w:r w:rsidRPr="00763322">
              <w:rPr>
                <w:rFonts w:cs="Arial"/>
                <w:sz w:val="18"/>
              </w:rPr>
              <w:t>IZ-AD-1_Admin_Child</w:t>
            </w:r>
          </w:p>
        </w:tc>
        <w:tc>
          <w:tcPr>
            <w:tcW w:w="3192" w:type="dxa"/>
          </w:tcPr>
          <w:p w14:paraId="2E4D5AC2" w14:textId="77777777" w:rsidR="00ED0612" w:rsidRPr="00763322" w:rsidRDefault="00ED0612" w:rsidP="0061026E">
            <w:pPr>
              <w:rPr>
                <w:sz w:val="18"/>
              </w:rPr>
            </w:pPr>
            <w:r w:rsidRPr="00763322">
              <w:rPr>
                <w:rFonts w:cs="Arial"/>
                <w:sz w:val="18"/>
              </w:rPr>
              <w:t>IZ-AD-1.1_Send_V04_Z22</w:t>
            </w:r>
          </w:p>
        </w:tc>
        <w:tc>
          <w:tcPr>
            <w:tcW w:w="3624" w:type="dxa"/>
          </w:tcPr>
          <w:p w14:paraId="689F928D" w14:textId="77777777" w:rsidR="00ED0612" w:rsidRPr="00763322" w:rsidRDefault="00ED0612" w:rsidP="0061026E">
            <w:pPr>
              <w:rPr>
                <w:sz w:val="18"/>
              </w:rPr>
            </w:pPr>
            <w:r w:rsidRPr="00763322">
              <w:rPr>
                <w:rFonts w:cs="Arial"/>
                <w:sz w:val="18"/>
              </w:rPr>
              <w:t>IZ-AD-1.2_Receive_ACK_Z23</w:t>
            </w:r>
          </w:p>
        </w:tc>
      </w:tr>
      <w:tr w:rsidR="00ED0612" w:rsidRPr="00ED6114" w14:paraId="36BBF9AF" w14:textId="77777777" w:rsidTr="0061026E">
        <w:tc>
          <w:tcPr>
            <w:tcW w:w="3534" w:type="dxa"/>
          </w:tcPr>
          <w:p w14:paraId="6549B6A3" w14:textId="77777777" w:rsidR="00ED0612" w:rsidRPr="00763322" w:rsidRDefault="00ED0612" w:rsidP="0061026E">
            <w:pPr>
              <w:rPr>
                <w:sz w:val="18"/>
              </w:rPr>
            </w:pPr>
            <w:r w:rsidRPr="00763322">
              <w:rPr>
                <w:rFonts w:cs="Arial"/>
                <w:sz w:val="18"/>
              </w:rPr>
              <w:t>IZ-AD-2_Admin_Adult</w:t>
            </w:r>
          </w:p>
        </w:tc>
        <w:tc>
          <w:tcPr>
            <w:tcW w:w="3192" w:type="dxa"/>
          </w:tcPr>
          <w:p w14:paraId="57F06B59" w14:textId="77777777" w:rsidR="00ED0612" w:rsidRPr="00763322" w:rsidRDefault="00ED0612" w:rsidP="0061026E">
            <w:pPr>
              <w:rPr>
                <w:sz w:val="18"/>
              </w:rPr>
            </w:pPr>
            <w:r w:rsidRPr="00763322">
              <w:rPr>
                <w:rFonts w:cs="Arial"/>
                <w:sz w:val="18"/>
              </w:rPr>
              <w:t>IZ-AD-2.1_Send_V04_Z22</w:t>
            </w:r>
          </w:p>
        </w:tc>
        <w:tc>
          <w:tcPr>
            <w:tcW w:w="3624" w:type="dxa"/>
          </w:tcPr>
          <w:p w14:paraId="3D5310E5" w14:textId="77777777" w:rsidR="00ED0612" w:rsidRPr="00763322" w:rsidRDefault="00ED0612" w:rsidP="0061026E">
            <w:pPr>
              <w:rPr>
                <w:sz w:val="18"/>
              </w:rPr>
            </w:pPr>
            <w:r w:rsidRPr="00763322">
              <w:rPr>
                <w:rFonts w:cs="Arial"/>
                <w:sz w:val="18"/>
              </w:rPr>
              <w:t>IZ-AD-2.2_Receive_ACK_Z23</w:t>
            </w:r>
          </w:p>
        </w:tc>
      </w:tr>
      <w:tr w:rsidR="00ED0612" w:rsidRPr="00ED6114" w14:paraId="1F7D5397" w14:textId="77777777" w:rsidTr="0061026E">
        <w:tc>
          <w:tcPr>
            <w:tcW w:w="3534" w:type="dxa"/>
          </w:tcPr>
          <w:p w14:paraId="646675E7" w14:textId="77777777" w:rsidR="00ED0612" w:rsidRPr="00763322" w:rsidRDefault="00ED0612" w:rsidP="0061026E">
            <w:pPr>
              <w:rPr>
                <w:rFonts w:cs="Arial"/>
                <w:sz w:val="18"/>
              </w:rPr>
            </w:pPr>
            <w:r w:rsidRPr="00763322">
              <w:rPr>
                <w:rFonts w:cs="Arial"/>
                <w:sz w:val="18"/>
              </w:rPr>
              <w:t>IZ-AD-3_Child_No_Consent</w:t>
            </w:r>
          </w:p>
        </w:tc>
        <w:tc>
          <w:tcPr>
            <w:tcW w:w="3192" w:type="dxa"/>
          </w:tcPr>
          <w:p w14:paraId="49C61C1F" w14:textId="77777777" w:rsidR="00ED0612" w:rsidRPr="00763322" w:rsidRDefault="00ED0612" w:rsidP="0061026E">
            <w:pPr>
              <w:rPr>
                <w:sz w:val="18"/>
              </w:rPr>
            </w:pPr>
            <w:r w:rsidRPr="00763322">
              <w:rPr>
                <w:rFonts w:cs="Arial"/>
                <w:sz w:val="18"/>
              </w:rPr>
              <w:t>IZ-AD-3.1_Send_V04_Z22</w:t>
            </w:r>
          </w:p>
        </w:tc>
        <w:tc>
          <w:tcPr>
            <w:tcW w:w="3624" w:type="dxa"/>
          </w:tcPr>
          <w:p w14:paraId="5031BF1B" w14:textId="77777777" w:rsidR="00ED0612" w:rsidRPr="00763322" w:rsidRDefault="00ED0612" w:rsidP="0061026E">
            <w:pPr>
              <w:rPr>
                <w:sz w:val="18"/>
              </w:rPr>
            </w:pPr>
            <w:r w:rsidRPr="00763322">
              <w:rPr>
                <w:rFonts w:cs="Arial"/>
                <w:sz w:val="18"/>
              </w:rPr>
              <w:t>IZ-AD-3.2_Receive_ACK_Z23</w:t>
            </w:r>
          </w:p>
        </w:tc>
      </w:tr>
      <w:tr w:rsidR="00ED0612" w:rsidRPr="00ED6114" w14:paraId="7D523C17" w14:textId="77777777" w:rsidTr="0061026E">
        <w:tc>
          <w:tcPr>
            <w:tcW w:w="3534" w:type="dxa"/>
          </w:tcPr>
          <w:p w14:paraId="25FC8719" w14:textId="77777777" w:rsidR="00ED0612" w:rsidRPr="00763322" w:rsidRDefault="00ED0612" w:rsidP="0061026E">
            <w:pPr>
              <w:rPr>
                <w:rFonts w:cs="Arial"/>
                <w:sz w:val="18"/>
              </w:rPr>
            </w:pPr>
            <w:r w:rsidRPr="00763322">
              <w:rPr>
                <w:rFonts w:cs="Arial"/>
                <w:sz w:val="18"/>
              </w:rPr>
              <w:t>IZ-AD-4_Delete</w:t>
            </w:r>
            <w:r>
              <w:rPr>
                <w:rFonts w:cs="Arial"/>
                <w:sz w:val="18"/>
              </w:rPr>
              <w:t>_Record</w:t>
            </w:r>
          </w:p>
        </w:tc>
        <w:tc>
          <w:tcPr>
            <w:tcW w:w="3192" w:type="dxa"/>
          </w:tcPr>
          <w:p w14:paraId="63D7893F" w14:textId="77777777" w:rsidR="00ED0612" w:rsidRPr="00763322" w:rsidRDefault="00ED0612" w:rsidP="0061026E">
            <w:pPr>
              <w:rPr>
                <w:sz w:val="18"/>
              </w:rPr>
            </w:pPr>
            <w:r w:rsidRPr="00763322">
              <w:rPr>
                <w:rFonts w:cs="Arial"/>
                <w:sz w:val="18"/>
              </w:rPr>
              <w:t>IZ-AD-4.1_Send_V04_Z22</w:t>
            </w:r>
          </w:p>
        </w:tc>
        <w:tc>
          <w:tcPr>
            <w:tcW w:w="3624" w:type="dxa"/>
          </w:tcPr>
          <w:p w14:paraId="5EB91472" w14:textId="77777777" w:rsidR="00ED0612" w:rsidRPr="00763322" w:rsidRDefault="00ED0612" w:rsidP="0061026E">
            <w:pPr>
              <w:rPr>
                <w:sz w:val="18"/>
              </w:rPr>
            </w:pPr>
            <w:r w:rsidRPr="00763322">
              <w:rPr>
                <w:rFonts w:cs="Arial"/>
                <w:sz w:val="18"/>
              </w:rPr>
              <w:t>IZ-AD-4.2_Receive_ACK_Z23</w:t>
            </w:r>
          </w:p>
        </w:tc>
      </w:tr>
      <w:tr w:rsidR="00ED0612" w:rsidRPr="00ED6114" w14:paraId="31D2934F" w14:textId="77777777" w:rsidTr="0061026E">
        <w:tc>
          <w:tcPr>
            <w:tcW w:w="3534" w:type="dxa"/>
          </w:tcPr>
          <w:p w14:paraId="56D84706" w14:textId="77777777" w:rsidR="00ED0612" w:rsidRPr="00763322" w:rsidRDefault="00ED0612" w:rsidP="0061026E">
            <w:pPr>
              <w:rPr>
                <w:rFonts w:cs="Arial"/>
                <w:sz w:val="18"/>
              </w:rPr>
            </w:pPr>
            <w:r w:rsidRPr="00763322">
              <w:rPr>
                <w:rFonts w:cs="Arial"/>
                <w:sz w:val="18"/>
              </w:rPr>
              <w:t>IZ-AD-5_Refusal</w:t>
            </w:r>
          </w:p>
        </w:tc>
        <w:tc>
          <w:tcPr>
            <w:tcW w:w="3192" w:type="dxa"/>
          </w:tcPr>
          <w:p w14:paraId="42299702" w14:textId="77777777" w:rsidR="00ED0612" w:rsidRPr="00763322" w:rsidRDefault="00ED0612" w:rsidP="0061026E">
            <w:pPr>
              <w:rPr>
                <w:sz w:val="18"/>
              </w:rPr>
            </w:pPr>
            <w:r w:rsidRPr="00763322">
              <w:rPr>
                <w:rFonts w:cs="Arial"/>
                <w:sz w:val="18"/>
              </w:rPr>
              <w:t>IZ-AD-5.1_Send_V04_Z22</w:t>
            </w:r>
          </w:p>
        </w:tc>
        <w:tc>
          <w:tcPr>
            <w:tcW w:w="3624" w:type="dxa"/>
          </w:tcPr>
          <w:p w14:paraId="5092FBCC" w14:textId="77777777" w:rsidR="00ED0612" w:rsidRPr="00763322" w:rsidRDefault="00ED0612" w:rsidP="0061026E">
            <w:pPr>
              <w:rPr>
                <w:sz w:val="18"/>
              </w:rPr>
            </w:pPr>
            <w:r w:rsidRPr="00763322">
              <w:rPr>
                <w:rFonts w:cs="Arial"/>
                <w:sz w:val="18"/>
              </w:rPr>
              <w:t>IZ-AD-5.2_Recieve_ACK_Z23</w:t>
            </w:r>
          </w:p>
        </w:tc>
      </w:tr>
      <w:tr w:rsidR="00ED0612" w:rsidRPr="00ED6114" w14:paraId="0569A452" w14:textId="77777777" w:rsidTr="0061026E">
        <w:tc>
          <w:tcPr>
            <w:tcW w:w="3534" w:type="dxa"/>
          </w:tcPr>
          <w:p w14:paraId="7669FB23" w14:textId="77777777" w:rsidR="00ED0612" w:rsidRPr="00763322" w:rsidRDefault="00ED0612" w:rsidP="0061026E">
            <w:pPr>
              <w:rPr>
                <w:rFonts w:cs="Arial"/>
                <w:sz w:val="18"/>
              </w:rPr>
            </w:pPr>
            <w:r w:rsidRPr="00763322">
              <w:rPr>
                <w:rFonts w:cs="Arial"/>
                <w:sz w:val="18"/>
              </w:rPr>
              <w:t>IZ-AD-6_Update</w:t>
            </w:r>
            <w:r>
              <w:rPr>
                <w:rFonts w:cs="Arial"/>
                <w:sz w:val="18"/>
              </w:rPr>
              <w:t>_Record</w:t>
            </w:r>
          </w:p>
        </w:tc>
        <w:tc>
          <w:tcPr>
            <w:tcW w:w="3192" w:type="dxa"/>
          </w:tcPr>
          <w:p w14:paraId="5AD46BD1" w14:textId="77777777" w:rsidR="00ED0612" w:rsidRPr="00763322" w:rsidRDefault="00ED0612" w:rsidP="0061026E">
            <w:pPr>
              <w:rPr>
                <w:rFonts w:cs="Arial"/>
                <w:sz w:val="18"/>
              </w:rPr>
            </w:pPr>
            <w:r w:rsidRPr="00763322">
              <w:rPr>
                <w:rFonts w:cs="Arial"/>
                <w:sz w:val="18"/>
              </w:rPr>
              <w:t>IZ-AD-6.1_Send_V04_Z22</w:t>
            </w:r>
          </w:p>
        </w:tc>
        <w:tc>
          <w:tcPr>
            <w:tcW w:w="3624" w:type="dxa"/>
          </w:tcPr>
          <w:p w14:paraId="223925BE" w14:textId="77777777" w:rsidR="00ED0612" w:rsidRPr="00763322" w:rsidRDefault="00ED0612" w:rsidP="0061026E">
            <w:pPr>
              <w:rPr>
                <w:rFonts w:cs="Arial"/>
                <w:sz w:val="18"/>
              </w:rPr>
            </w:pPr>
            <w:r w:rsidRPr="00763322">
              <w:rPr>
                <w:rFonts w:cs="Arial"/>
                <w:sz w:val="18"/>
              </w:rPr>
              <w:t>IZ-AD-6.2_Receive_ACK_Z23</w:t>
            </w:r>
          </w:p>
        </w:tc>
      </w:tr>
      <w:tr w:rsidR="00ED0612" w:rsidRPr="00ED6114" w14:paraId="5518F2C7" w14:textId="77777777" w:rsidTr="0061026E">
        <w:tc>
          <w:tcPr>
            <w:tcW w:w="3534" w:type="dxa"/>
          </w:tcPr>
          <w:p w14:paraId="40D19D67" w14:textId="77777777" w:rsidR="00ED0612" w:rsidRPr="00763322" w:rsidRDefault="00ED0612" w:rsidP="0061026E">
            <w:pPr>
              <w:rPr>
                <w:rFonts w:cs="Arial"/>
                <w:sz w:val="18"/>
              </w:rPr>
            </w:pPr>
            <w:r w:rsidRPr="00763322">
              <w:rPr>
                <w:rFonts w:cs="Arial"/>
                <w:sz w:val="18"/>
              </w:rPr>
              <w:t>IZ-AD-7_Historical_</w:t>
            </w:r>
            <w:r>
              <w:rPr>
                <w:rFonts w:cs="Arial"/>
                <w:sz w:val="18"/>
              </w:rPr>
              <w:t>IIS_</w:t>
            </w:r>
            <w:r w:rsidRPr="00763322">
              <w:rPr>
                <w:rFonts w:cs="Arial"/>
                <w:sz w:val="18"/>
              </w:rPr>
              <w:t>Error</w:t>
            </w:r>
          </w:p>
        </w:tc>
        <w:tc>
          <w:tcPr>
            <w:tcW w:w="3192" w:type="dxa"/>
          </w:tcPr>
          <w:p w14:paraId="44905A6D" w14:textId="77777777" w:rsidR="00ED0612" w:rsidRPr="00763322" w:rsidRDefault="00ED0612" w:rsidP="0061026E">
            <w:pPr>
              <w:rPr>
                <w:rFonts w:cs="Arial"/>
                <w:sz w:val="18"/>
              </w:rPr>
            </w:pPr>
            <w:r w:rsidRPr="00763322">
              <w:rPr>
                <w:rFonts w:cs="Arial"/>
                <w:sz w:val="18"/>
              </w:rPr>
              <w:t>IZ-AD-7.1_Send_V04_Z22</w:t>
            </w:r>
          </w:p>
        </w:tc>
        <w:tc>
          <w:tcPr>
            <w:tcW w:w="3624" w:type="dxa"/>
          </w:tcPr>
          <w:p w14:paraId="70E9D18D" w14:textId="77777777" w:rsidR="00ED0612" w:rsidRPr="00763322" w:rsidRDefault="00ED0612" w:rsidP="0061026E">
            <w:pPr>
              <w:rPr>
                <w:rFonts w:cs="Arial"/>
                <w:sz w:val="18"/>
              </w:rPr>
            </w:pPr>
            <w:r w:rsidRPr="00763322">
              <w:rPr>
                <w:rFonts w:cs="Arial"/>
                <w:sz w:val="18"/>
              </w:rPr>
              <w:t>IZ-AD-7.2_Receive_ACK_Z23</w:t>
            </w:r>
          </w:p>
        </w:tc>
      </w:tr>
      <w:tr w:rsidR="00ED0612" w:rsidRPr="00ED6114" w14:paraId="637921EE" w14:textId="77777777" w:rsidTr="0061026E">
        <w:tc>
          <w:tcPr>
            <w:tcW w:w="3534" w:type="dxa"/>
          </w:tcPr>
          <w:p w14:paraId="39268D24" w14:textId="77777777" w:rsidR="00ED0612" w:rsidRPr="00763322" w:rsidRDefault="00ED0612" w:rsidP="0061026E">
            <w:pPr>
              <w:rPr>
                <w:rFonts w:cs="Arial"/>
                <w:sz w:val="18"/>
              </w:rPr>
            </w:pPr>
            <w:r w:rsidRPr="00763322">
              <w:rPr>
                <w:rFonts w:cs="Arial"/>
                <w:sz w:val="18"/>
              </w:rPr>
              <w:t>IZ-AD-8_Admin_</w:t>
            </w:r>
            <w:r>
              <w:rPr>
                <w:rFonts w:cs="Arial"/>
                <w:sz w:val="18"/>
              </w:rPr>
              <w:t>IIS_Warning</w:t>
            </w:r>
          </w:p>
        </w:tc>
        <w:tc>
          <w:tcPr>
            <w:tcW w:w="3192" w:type="dxa"/>
          </w:tcPr>
          <w:p w14:paraId="1701778C" w14:textId="77777777" w:rsidR="00ED0612" w:rsidRPr="00763322" w:rsidRDefault="00ED0612" w:rsidP="0061026E">
            <w:pPr>
              <w:rPr>
                <w:rFonts w:cs="Arial"/>
                <w:sz w:val="18"/>
              </w:rPr>
            </w:pPr>
            <w:r w:rsidRPr="00763322">
              <w:rPr>
                <w:rFonts w:cs="Arial"/>
                <w:sz w:val="18"/>
              </w:rPr>
              <w:t>IZ-AD-8.1_Send_V04_Z22</w:t>
            </w:r>
          </w:p>
        </w:tc>
        <w:tc>
          <w:tcPr>
            <w:tcW w:w="3624" w:type="dxa"/>
          </w:tcPr>
          <w:p w14:paraId="2E53E4B1" w14:textId="77777777" w:rsidR="00ED0612" w:rsidRPr="00763322" w:rsidRDefault="00ED0612" w:rsidP="0061026E">
            <w:pPr>
              <w:rPr>
                <w:rFonts w:cs="Arial"/>
                <w:sz w:val="18"/>
              </w:rPr>
            </w:pPr>
            <w:r w:rsidRPr="00763322">
              <w:rPr>
                <w:rFonts w:cs="Arial"/>
                <w:sz w:val="18"/>
              </w:rPr>
              <w:t>IZ-AD-8.2_Receive_ACK_Z23</w:t>
            </w:r>
          </w:p>
        </w:tc>
      </w:tr>
      <w:tr w:rsidR="00ED0612" w:rsidRPr="00ED6114" w14:paraId="4615ED6C" w14:textId="77777777" w:rsidTr="0061026E">
        <w:tc>
          <w:tcPr>
            <w:tcW w:w="3534" w:type="dxa"/>
          </w:tcPr>
          <w:p w14:paraId="39179A2D" w14:textId="77777777" w:rsidR="00ED0612" w:rsidRPr="00763322" w:rsidRDefault="00ED0612" w:rsidP="0061026E">
            <w:pPr>
              <w:rPr>
                <w:rFonts w:cs="Arial"/>
                <w:sz w:val="18"/>
              </w:rPr>
            </w:pPr>
            <w:r w:rsidRPr="00763322">
              <w:rPr>
                <w:rFonts w:cs="Arial"/>
                <w:sz w:val="18"/>
              </w:rPr>
              <w:t>IZ-AD-9_</w:t>
            </w:r>
            <w:r>
              <w:rPr>
                <w:rFonts w:cs="Arial"/>
                <w:sz w:val="18"/>
              </w:rPr>
              <w:t>A</w:t>
            </w:r>
            <w:r w:rsidRPr="00763322">
              <w:rPr>
                <w:rFonts w:cs="Arial"/>
                <w:sz w:val="18"/>
              </w:rPr>
              <w:t>dmin_</w:t>
            </w:r>
            <w:r>
              <w:rPr>
                <w:rFonts w:cs="Arial"/>
                <w:sz w:val="18"/>
              </w:rPr>
              <w:t>IIS_2Warnings</w:t>
            </w:r>
          </w:p>
        </w:tc>
        <w:tc>
          <w:tcPr>
            <w:tcW w:w="3192" w:type="dxa"/>
          </w:tcPr>
          <w:p w14:paraId="59828DB5" w14:textId="77777777" w:rsidR="00ED0612" w:rsidRPr="00763322" w:rsidRDefault="00ED0612" w:rsidP="0061026E">
            <w:pPr>
              <w:rPr>
                <w:rFonts w:cs="Arial"/>
                <w:sz w:val="18"/>
              </w:rPr>
            </w:pPr>
            <w:r w:rsidRPr="00763322">
              <w:rPr>
                <w:rFonts w:cs="Arial"/>
                <w:sz w:val="18"/>
              </w:rPr>
              <w:t>IZ-AD-9.1_Send_V04_Z22</w:t>
            </w:r>
          </w:p>
        </w:tc>
        <w:tc>
          <w:tcPr>
            <w:tcW w:w="3624" w:type="dxa"/>
          </w:tcPr>
          <w:p w14:paraId="00833F09" w14:textId="77777777" w:rsidR="00ED0612" w:rsidRPr="00763322" w:rsidRDefault="00ED0612" w:rsidP="0061026E">
            <w:pPr>
              <w:rPr>
                <w:rFonts w:cs="Arial"/>
                <w:sz w:val="18"/>
              </w:rPr>
            </w:pPr>
            <w:r w:rsidRPr="00763322">
              <w:rPr>
                <w:rFonts w:cs="Arial"/>
                <w:sz w:val="18"/>
              </w:rPr>
              <w:t>IZ-AD-9.2_Receive_ACK_Z23</w:t>
            </w:r>
          </w:p>
        </w:tc>
      </w:tr>
      <w:tr w:rsidR="00ED0612" w:rsidRPr="00ED6114" w14:paraId="05AE1778" w14:textId="77777777" w:rsidTr="0061026E">
        <w:tc>
          <w:tcPr>
            <w:tcW w:w="3534" w:type="dxa"/>
          </w:tcPr>
          <w:p w14:paraId="52422811" w14:textId="77777777" w:rsidR="00ED0612" w:rsidRPr="00763322" w:rsidRDefault="00ED0612" w:rsidP="0061026E">
            <w:pPr>
              <w:rPr>
                <w:rFonts w:cs="Arial"/>
                <w:sz w:val="18"/>
              </w:rPr>
            </w:pPr>
            <w:r w:rsidRPr="00763322">
              <w:rPr>
                <w:rFonts w:cs="Arial"/>
                <w:sz w:val="18"/>
              </w:rPr>
              <w:t>IZ-AD-10_Historical_</w:t>
            </w:r>
            <w:r>
              <w:rPr>
                <w:rFonts w:cs="Arial"/>
                <w:sz w:val="18"/>
              </w:rPr>
              <w:t>IIS_</w:t>
            </w:r>
            <w:r w:rsidRPr="00763322">
              <w:rPr>
                <w:rFonts w:cs="Arial"/>
                <w:sz w:val="18"/>
              </w:rPr>
              <w:t>SysError</w:t>
            </w:r>
          </w:p>
        </w:tc>
        <w:tc>
          <w:tcPr>
            <w:tcW w:w="3192" w:type="dxa"/>
          </w:tcPr>
          <w:p w14:paraId="4F0805B1" w14:textId="77777777" w:rsidR="00ED0612" w:rsidRPr="00763322" w:rsidRDefault="00ED0612" w:rsidP="0061026E">
            <w:pPr>
              <w:rPr>
                <w:rFonts w:cs="Arial"/>
                <w:sz w:val="18"/>
              </w:rPr>
            </w:pPr>
            <w:r w:rsidRPr="00763322">
              <w:rPr>
                <w:rFonts w:cs="Arial"/>
                <w:sz w:val="18"/>
              </w:rPr>
              <w:t>IZ-AD-10.1_Send_V04_Z22</w:t>
            </w:r>
          </w:p>
        </w:tc>
        <w:tc>
          <w:tcPr>
            <w:tcW w:w="3624" w:type="dxa"/>
          </w:tcPr>
          <w:p w14:paraId="01CF3843" w14:textId="77777777" w:rsidR="00ED0612" w:rsidRPr="00763322" w:rsidRDefault="00ED0612" w:rsidP="0061026E">
            <w:pPr>
              <w:rPr>
                <w:rFonts w:cs="Arial"/>
                <w:sz w:val="18"/>
              </w:rPr>
            </w:pPr>
            <w:r w:rsidRPr="00763322">
              <w:rPr>
                <w:rFonts w:cs="Arial"/>
                <w:sz w:val="18"/>
              </w:rPr>
              <w:t>IZ-AD-10.2_Receive_ACK_Z23</w:t>
            </w:r>
          </w:p>
        </w:tc>
      </w:tr>
      <w:tr w:rsidR="00ED0612" w:rsidRPr="00ED6114" w14:paraId="4B55FDA7" w14:textId="77777777" w:rsidTr="0061026E">
        <w:trPr>
          <w:trHeight w:val="144"/>
        </w:trPr>
        <w:tc>
          <w:tcPr>
            <w:tcW w:w="3534" w:type="dxa"/>
            <w:shd w:val="clear" w:color="auto" w:fill="DBE5F1" w:themeFill="accent1" w:themeFillTint="33"/>
            <w:vAlign w:val="center"/>
          </w:tcPr>
          <w:p w14:paraId="02C701C2" w14:textId="77777777" w:rsidR="00ED0612" w:rsidRPr="00763322" w:rsidRDefault="00ED0612" w:rsidP="0061026E">
            <w:pPr>
              <w:jc w:val="center"/>
              <w:rPr>
                <w:rFonts w:cs="Arial"/>
                <w:sz w:val="18"/>
              </w:rPr>
            </w:pPr>
            <w:r w:rsidRPr="00763322">
              <w:rPr>
                <w:rFonts w:cs="Arial"/>
                <w:sz w:val="18"/>
              </w:rPr>
              <w:t>Evaluated History and Forecast Group</w:t>
            </w:r>
          </w:p>
        </w:tc>
        <w:tc>
          <w:tcPr>
            <w:tcW w:w="3192" w:type="dxa"/>
            <w:shd w:val="clear" w:color="auto" w:fill="DBE5F1" w:themeFill="accent1" w:themeFillTint="33"/>
            <w:vAlign w:val="center"/>
          </w:tcPr>
          <w:p w14:paraId="279B2B90" w14:textId="77777777" w:rsidR="00ED0612" w:rsidRPr="00763322" w:rsidRDefault="00ED0612" w:rsidP="0061026E">
            <w:pPr>
              <w:jc w:val="center"/>
              <w:rPr>
                <w:rFonts w:cs="Arial"/>
                <w:sz w:val="18"/>
              </w:rPr>
            </w:pPr>
            <w:r w:rsidRPr="00763322">
              <w:rPr>
                <w:rFonts w:cs="Arial"/>
                <w:sz w:val="18"/>
              </w:rPr>
              <w:t>Send Query Message</w:t>
            </w:r>
          </w:p>
        </w:tc>
        <w:tc>
          <w:tcPr>
            <w:tcW w:w="3624" w:type="dxa"/>
            <w:shd w:val="clear" w:color="auto" w:fill="DBE5F1" w:themeFill="accent1" w:themeFillTint="33"/>
            <w:vAlign w:val="center"/>
          </w:tcPr>
          <w:p w14:paraId="06E2F176" w14:textId="77777777" w:rsidR="00ED0612" w:rsidRPr="00763322" w:rsidRDefault="00ED0612" w:rsidP="0061026E">
            <w:pPr>
              <w:jc w:val="center"/>
              <w:rPr>
                <w:rFonts w:cs="Arial"/>
                <w:sz w:val="18"/>
              </w:rPr>
            </w:pPr>
            <w:r w:rsidRPr="00763322">
              <w:rPr>
                <w:rFonts w:cs="Arial"/>
                <w:sz w:val="18"/>
              </w:rPr>
              <w:t>Receive Response Message</w:t>
            </w:r>
          </w:p>
        </w:tc>
      </w:tr>
      <w:tr w:rsidR="00ED0612" w:rsidRPr="00ED6114" w14:paraId="7DC9CD17" w14:textId="77777777" w:rsidTr="0061026E">
        <w:tc>
          <w:tcPr>
            <w:tcW w:w="3534" w:type="dxa"/>
          </w:tcPr>
          <w:p w14:paraId="3CF0DBF1" w14:textId="77777777" w:rsidR="00ED0612" w:rsidRPr="00763322" w:rsidRDefault="00ED0612" w:rsidP="0061026E">
            <w:pPr>
              <w:rPr>
                <w:rFonts w:cs="Arial"/>
                <w:sz w:val="18"/>
              </w:rPr>
            </w:pPr>
            <w:r w:rsidRPr="00763322">
              <w:rPr>
                <w:rStyle w:val="indented"/>
                <w:sz w:val="18"/>
              </w:rPr>
              <w:t>IZ-QR-1_Query_</w:t>
            </w:r>
            <w:r>
              <w:rPr>
                <w:rStyle w:val="indented"/>
                <w:sz w:val="18"/>
              </w:rPr>
              <w:t>Child</w:t>
            </w:r>
          </w:p>
        </w:tc>
        <w:tc>
          <w:tcPr>
            <w:tcW w:w="3192" w:type="dxa"/>
          </w:tcPr>
          <w:p w14:paraId="7F327215" w14:textId="77777777" w:rsidR="00ED0612" w:rsidRPr="00C60DEE" w:rsidRDefault="00ED0612" w:rsidP="0061026E">
            <w:pPr>
              <w:rPr>
                <w:rFonts w:cs="Arial"/>
                <w:sz w:val="18"/>
                <w:lang w:val="es-PR"/>
              </w:rPr>
            </w:pPr>
            <w:r w:rsidRPr="00C60DEE">
              <w:rPr>
                <w:rStyle w:val="indented"/>
                <w:sz w:val="18"/>
                <w:lang w:val="es-PR"/>
              </w:rPr>
              <w:t>IZ-QR-1.1_Query_Q11_Z44</w:t>
            </w:r>
          </w:p>
        </w:tc>
        <w:tc>
          <w:tcPr>
            <w:tcW w:w="3624" w:type="dxa"/>
          </w:tcPr>
          <w:p w14:paraId="4D4F7F0C" w14:textId="77777777" w:rsidR="00ED0612" w:rsidRPr="00763322" w:rsidRDefault="00ED0612" w:rsidP="0061026E">
            <w:pPr>
              <w:rPr>
                <w:rFonts w:cs="Arial"/>
                <w:sz w:val="18"/>
              </w:rPr>
            </w:pPr>
            <w:r w:rsidRPr="00763322">
              <w:rPr>
                <w:rStyle w:val="indented"/>
                <w:sz w:val="18"/>
              </w:rPr>
              <w:t>IZ-QR-1.2_Response_K11_Z42</w:t>
            </w:r>
          </w:p>
        </w:tc>
      </w:tr>
      <w:tr w:rsidR="00ED0612" w:rsidRPr="00ED6114" w14:paraId="3F1DA94E" w14:textId="77777777" w:rsidTr="0061026E">
        <w:tc>
          <w:tcPr>
            <w:tcW w:w="3534" w:type="dxa"/>
          </w:tcPr>
          <w:p w14:paraId="41CDF479" w14:textId="77777777" w:rsidR="00ED0612" w:rsidRPr="00763322" w:rsidRDefault="00ED0612" w:rsidP="0061026E">
            <w:pPr>
              <w:rPr>
                <w:rFonts w:cs="Arial"/>
                <w:sz w:val="18"/>
              </w:rPr>
            </w:pPr>
            <w:r w:rsidRPr="00763322">
              <w:rPr>
                <w:rStyle w:val="indented"/>
                <w:sz w:val="18"/>
              </w:rPr>
              <w:lastRenderedPageBreak/>
              <w:t>IZ-QR-2_Query_Adult</w:t>
            </w:r>
          </w:p>
        </w:tc>
        <w:tc>
          <w:tcPr>
            <w:tcW w:w="3192" w:type="dxa"/>
          </w:tcPr>
          <w:p w14:paraId="1528AF62" w14:textId="77777777" w:rsidR="00ED0612" w:rsidRPr="00C60DEE" w:rsidRDefault="00ED0612" w:rsidP="0061026E">
            <w:pPr>
              <w:rPr>
                <w:rFonts w:cs="Arial"/>
                <w:sz w:val="18"/>
                <w:lang w:val="es-PR"/>
              </w:rPr>
            </w:pPr>
            <w:r w:rsidRPr="00C60DEE">
              <w:rPr>
                <w:rStyle w:val="indented"/>
                <w:sz w:val="18"/>
                <w:lang w:val="es-PR"/>
              </w:rPr>
              <w:t>IZ-QR-2.1_Query_Q11_Z44</w:t>
            </w:r>
          </w:p>
        </w:tc>
        <w:tc>
          <w:tcPr>
            <w:tcW w:w="3624" w:type="dxa"/>
          </w:tcPr>
          <w:p w14:paraId="54DD0BE1" w14:textId="77777777" w:rsidR="00ED0612" w:rsidRPr="00763322" w:rsidRDefault="00ED0612" w:rsidP="0061026E">
            <w:pPr>
              <w:rPr>
                <w:rFonts w:cs="Arial"/>
                <w:sz w:val="18"/>
              </w:rPr>
            </w:pPr>
            <w:r w:rsidRPr="00763322">
              <w:rPr>
                <w:rStyle w:val="indented"/>
                <w:sz w:val="18"/>
              </w:rPr>
              <w:t>IZ-QR-2.2_Response_K11_Z42</w:t>
            </w:r>
          </w:p>
        </w:tc>
      </w:tr>
      <w:tr w:rsidR="00ED0612" w:rsidRPr="00C60DEE" w14:paraId="547B632A" w14:textId="77777777" w:rsidTr="0061026E">
        <w:tc>
          <w:tcPr>
            <w:tcW w:w="3534" w:type="dxa"/>
          </w:tcPr>
          <w:p w14:paraId="6FF4E4C2" w14:textId="77777777" w:rsidR="00ED0612" w:rsidRPr="00C60DEE" w:rsidRDefault="00ED0612" w:rsidP="0061026E">
            <w:pPr>
              <w:rPr>
                <w:rFonts w:cs="Arial"/>
                <w:sz w:val="18"/>
                <w:lang w:val="es-PR"/>
              </w:rPr>
            </w:pPr>
            <w:r w:rsidRPr="00C60DEE">
              <w:rPr>
                <w:rStyle w:val="indented"/>
                <w:sz w:val="18"/>
                <w:lang w:val="es-PR"/>
              </w:rPr>
              <w:t>IZ-QR-3_Query_No_Patients</w:t>
            </w:r>
          </w:p>
        </w:tc>
        <w:tc>
          <w:tcPr>
            <w:tcW w:w="3192" w:type="dxa"/>
          </w:tcPr>
          <w:p w14:paraId="20F8D4FF" w14:textId="77777777" w:rsidR="00ED0612" w:rsidRPr="00C60DEE" w:rsidRDefault="00ED0612" w:rsidP="0061026E">
            <w:pPr>
              <w:rPr>
                <w:rFonts w:cs="Arial"/>
                <w:sz w:val="18"/>
                <w:lang w:val="es-PR"/>
              </w:rPr>
            </w:pPr>
            <w:r w:rsidRPr="00C60DEE">
              <w:rPr>
                <w:rStyle w:val="indented"/>
                <w:sz w:val="18"/>
                <w:lang w:val="es-PR"/>
              </w:rPr>
              <w:t>IZ-QR-3.1_Query_Q11_Z44</w:t>
            </w:r>
          </w:p>
        </w:tc>
        <w:tc>
          <w:tcPr>
            <w:tcW w:w="3624" w:type="dxa"/>
          </w:tcPr>
          <w:p w14:paraId="0510117C" w14:textId="77777777" w:rsidR="00ED0612" w:rsidRPr="00C60DEE" w:rsidRDefault="00ED0612" w:rsidP="0061026E">
            <w:pPr>
              <w:rPr>
                <w:rFonts w:cs="Arial"/>
                <w:sz w:val="18"/>
                <w:lang w:val="es-PR"/>
              </w:rPr>
            </w:pPr>
            <w:r w:rsidRPr="00C60DEE">
              <w:rPr>
                <w:rStyle w:val="indented"/>
                <w:sz w:val="18"/>
                <w:lang w:val="es-PR"/>
              </w:rPr>
              <w:t>IZ-QR-3.2_Response_NF_K11_Z33</w:t>
            </w:r>
          </w:p>
        </w:tc>
      </w:tr>
      <w:tr w:rsidR="00ED0612" w:rsidRPr="00C60DEE" w14:paraId="713A0DB1" w14:textId="77777777" w:rsidTr="0061026E">
        <w:tc>
          <w:tcPr>
            <w:tcW w:w="3534" w:type="dxa"/>
          </w:tcPr>
          <w:p w14:paraId="1C98270A" w14:textId="77777777" w:rsidR="00ED0612" w:rsidRPr="00763322" w:rsidRDefault="00ED0612" w:rsidP="0061026E">
            <w:pPr>
              <w:rPr>
                <w:rFonts w:cs="Arial"/>
                <w:sz w:val="18"/>
              </w:rPr>
            </w:pPr>
            <w:r w:rsidRPr="00763322">
              <w:rPr>
                <w:rFonts w:cs="Arial"/>
                <w:sz w:val="18"/>
              </w:rPr>
              <w:t>I</w:t>
            </w:r>
            <w:r w:rsidRPr="00763322">
              <w:rPr>
                <w:rStyle w:val="indented"/>
                <w:sz w:val="18"/>
              </w:rPr>
              <w:t>Z-QR-4_Query_Too_Many</w:t>
            </w:r>
          </w:p>
        </w:tc>
        <w:tc>
          <w:tcPr>
            <w:tcW w:w="3192" w:type="dxa"/>
          </w:tcPr>
          <w:p w14:paraId="141E69E0" w14:textId="77777777" w:rsidR="00ED0612" w:rsidRPr="00C60DEE" w:rsidRDefault="00ED0612" w:rsidP="0061026E">
            <w:pPr>
              <w:rPr>
                <w:rFonts w:cs="Arial"/>
                <w:sz w:val="18"/>
                <w:lang w:val="es-PR"/>
              </w:rPr>
            </w:pPr>
            <w:r w:rsidRPr="00C60DEE">
              <w:rPr>
                <w:rStyle w:val="indented"/>
                <w:sz w:val="18"/>
                <w:lang w:val="es-PR"/>
              </w:rPr>
              <w:t>IZ-QR-4.1_Query_Q11_Z44</w:t>
            </w:r>
          </w:p>
        </w:tc>
        <w:tc>
          <w:tcPr>
            <w:tcW w:w="3624" w:type="dxa"/>
          </w:tcPr>
          <w:p w14:paraId="6DD07589" w14:textId="77777777" w:rsidR="00ED0612" w:rsidRPr="00C60DEE" w:rsidRDefault="00ED0612" w:rsidP="0061026E">
            <w:pPr>
              <w:rPr>
                <w:rFonts w:cs="Arial"/>
                <w:sz w:val="18"/>
                <w:lang w:val="es-PR"/>
              </w:rPr>
            </w:pPr>
            <w:r w:rsidRPr="00C60DEE">
              <w:rPr>
                <w:rStyle w:val="indented"/>
                <w:sz w:val="18"/>
                <w:lang w:val="es-PR"/>
              </w:rPr>
              <w:t>IZ-QR-4.2_Response_TM_K11_Z33</w:t>
            </w:r>
          </w:p>
        </w:tc>
      </w:tr>
    </w:tbl>
    <w:p w14:paraId="2A760BBB" w14:textId="77777777" w:rsidR="00F32AD0" w:rsidRPr="00C60DEE" w:rsidRDefault="00F32AD0" w:rsidP="00433CF8">
      <w:pPr>
        <w:spacing w:line="300" w:lineRule="atLeast"/>
        <w:jc w:val="both"/>
        <w:rPr>
          <w:rFonts w:cs="Arial"/>
          <w:lang w:val="es-PR"/>
        </w:rPr>
      </w:pPr>
    </w:p>
    <w:p w14:paraId="4FD05FF6" w14:textId="6B31D474" w:rsidR="00DE6817" w:rsidRPr="00433CF8" w:rsidRDefault="00DE6817" w:rsidP="00433CF8">
      <w:pPr>
        <w:spacing w:line="300" w:lineRule="atLeast"/>
        <w:jc w:val="both"/>
        <w:rPr>
          <w:rFonts w:cs="Arial"/>
        </w:rPr>
      </w:pPr>
      <w:r w:rsidRPr="00433CF8">
        <w:rPr>
          <w:rFonts w:cs="Arial"/>
        </w:rPr>
        <w:t>Details for each Test Step, including the test story, test objectives, test data, example HL7 message, and (if applicable) the Juror Document, are provided via the tabs that are displayed when a user selects a Test Step in the Context-based feature of the</w:t>
      </w:r>
      <w:r w:rsidR="00433CF8">
        <w:rPr>
          <w:rFonts w:cs="Arial"/>
        </w:rPr>
        <w:t xml:space="preserve"> Tool</w:t>
      </w:r>
      <w:r w:rsidRPr="00433CF8">
        <w:rPr>
          <w:rFonts w:cs="Arial"/>
        </w:rPr>
        <w:t xml:space="preserve">, and also are available in PDF files accessible via the tabs displayed with the Test Step as well as via the Test Suite Documentation tab. The Tester shall follow the instructions in the </w:t>
      </w:r>
      <w:r w:rsidRPr="00433CF8">
        <w:rPr>
          <w:rFonts w:cs="Arial"/>
          <w:b/>
        </w:rPr>
        <w:t>Normative Test Description</w:t>
      </w:r>
      <w:r w:rsidRPr="00433CF8">
        <w:rPr>
          <w:rFonts w:cs="Arial"/>
        </w:rPr>
        <w:t xml:space="preserve"> section of this testing process document to conduct the certification testing.</w:t>
      </w:r>
    </w:p>
    <w:p w14:paraId="07FE32F1" w14:textId="77777777" w:rsidR="00DE6817" w:rsidRPr="00EF5EB4" w:rsidRDefault="00DE6817" w:rsidP="00DE6817">
      <w:pPr>
        <w:pStyle w:val="Default"/>
        <w:jc w:val="both"/>
        <w:rPr>
          <w:rFonts w:asciiTheme="minorHAnsi" w:hAnsiTheme="minorHAnsi"/>
          <w:color w:val="auto"/>
          <w:sz w:val="22"/>
          <w:szCs w:val="22"/>
        </w:rPr>
      </w:pPr>
    </w:p>
    <w:p w14:paraId="7B464217" w14:textId="77777777" w:rsidR="00DE6817" w:rsidRPr="00B80F6C" w:rsidRDefault="00DE6817" w:rsidP="00DE6817">
      <w:pPr>
        <w:pStyle w:val="Heading3"/>
        <w:numPr>
          <w:ilvl w:val="0"/>
          <w:numId w:val="0"/>
        </w:numPr>
      </w:pPr>
      <w:r>
        <w:t>How to Interpret the Message Content Data Sheet</w:t>
      </w:r>
    </w:p>
    <w:p w14:paraId="516262F7" w14:textId="7082434B" w:rsidR="00DE6817" w:rsidRPr="00D53570" w:rsidRDefault="00DE6817" w:rsidP="00F227AB">
      <w:pPr>
        <w:autoSpaceDE w:val="0"/>
        <w:autoSpaceDN w:val="0"/>
        <w:adjustRightInd w:val="0"/>
        <w:spacing w:line="300" w:lineRule="atLeast"/>
        <w:jc w:val="both"/>
        <w:rPr>
          <w:rFonts w:cs="Arial"/>
          <w:szCs w:val="22"/>
        </w:rPr>
      </w:pPr>
      <w:r w:rsidRPr="00D53570">
        <w:rPr>
          <w:rFonts w:cs="Arial"/>
          <w:szCs w:val="22"/>
        </w:rPr>
        <w:t xml:space="preserve">The Message Content Data Sheet indicates the data that are to be included in the immunization test message based on the test data entered into the </w:t>
      </w:r>
      <w:r w:rsidRPr="00D53570">
        <w:rPr>
          <w:rFonts w:cs="Arial"/>
        </w:rPr>
        <w:t xml:space="preserve">Health IT Module </w:t>
      </w:r>
      <w:r w:rsidRPr="00D53570">
        <w:rPr>
          <w:rFonts w:cs="Arial"/>
          <w:szCs w:val="22"/>
        </w:rPr>
        <w:t xml:space="preserve">for a particular Test Step. </w:t>
      </w:r>
      <w:r w:rsidRPr="00D53570">
        <w:rPr>
          <w:rFonts w:cs="Arial"/>
          <w:b/>
          <w:szCs w:val="22"/>
        </w:rPr>
        <w:t xml:space="preserve">Table </w:t>
      </w:r>
      <w:r w:rsidR="003A2CF8" w:rsidRPr="00D53570">
        <w:rPr>
          <w:rFonts w:cs="Arial"/>
          <w:b/>
          <w:szCs w:val="22"/>
        </w:rPr>
        <w:t>3</w:t>
      </w:r>
      <w:r w:rsidRPr="00D53570">
        <w:rPr>
          <w:rFonts w:cs="Arial"/>
          <w:szCs w:val="22"/>
        </w:rPr>
        <w:t xml:space="preserve"> shows a portion of a Message Content Data Sheet.</w:t>
      </w:r>
    </w:p>
    <w:p w14:paraId="467B8C40" w14:textId="77777777" w:rsidR="00DE6817" w:rsidRPr="00D53570" w:rsidRDefault="00DE6817" w:rsidP="00DE6817">
      <w:pPr>
        <w:autoSpaceDE w:val="0"/>
        <w:autoSpaceDN w:val="0"/>
        <w:adjustRightInd w:val="0"/>
        <w:jc w:val="both"/>
        <w:rPr>
          <w:rFonts w:cs="Arial"/>
          <w:sz w:val="18"/>
        </w:rPr>
      </w:pPr>
    </w:p>
    <w:p w14:paraId="0CC04A05" w14:textId="102C4240" w:rsidR="00DE6817" w:rsidRPr="001F719E" w:rsidRDefault="00DE6817" w:rsidP="00DE6817">
      <w:pPr>
        <w:pStyle w:val="Caption"/>
        <w:rPr>
          <w:sz w:val="20"/>
        </w:rPr>
      </w:pPr>
      <w:r w:rsidRPr="00D53570">
        <w:rPr>
          <w:sz w:val="20"/>
        </w:rPr>
        <w:t xml:space="preserve">Table </w:t>
      </w:r>
      <w:r w:rsidR="00F26D15" w:rsidRPr="00D53570">
        <w:rPr>
          <w:sz w:val="20"/>
        </w:rPr>
        <w:t>3</w:t>
      </w:r>
      <w:r w:rsidRPr="00D53570">
        <w:rPr>
          <w:sz w:val="20"/>
        </w:rPr>
        <w:t xml:space="preserve">   Message Content Data Sheet </w:t>
      </w:r>
      <w:r w:rsidR="00856D18" w:rsidRPr="00D53570">
        <w:rPr>
          <w:sz w:val="20"/>
        </w:rPr>
        <w:t xml:space="preserve">Excerpt </w:t>
      </w:r>
      <w:r w:rsidRPr="00D53570">
        <w:rPr>
          <w:sz w:val="20"/>
        </w:rPr>
        <w:t>for PID Segment in an Immunization Message</w:t>
      </w:r>
    </w:p>
    <w:p w14:paraId="47E46254" w14:textId="46770FBE" w:rsidR="00DE6817" w:rsidRPr="00B731B8" w:rsidRDefault="00FA30B9" w:rsidP="00DE6817">
      <w:pPr>
        <w:pStyle w:val="Caption"/>
        <w:rPr>
          <w:rFonts w:asciiTheme="minorHAnsi" w:hAnsiTheme="minorHAnsi" w:cstheme="minorHAnsi"/>
          <w:sz w:val="22"/>
          <w:szCs w:val="22"/>
        </w:rPr>
      </w:pPr>
      <w:r>
        <w:rPr>
          <w:noProof/>
        </w:rPr>
        <w:drawing>
          <wp:inline distT="0" distB="0" distL="0" distR="0" wp14:anchorId="60A3C603" wp14:editId="5A067203">
            <wp:extent cx="5943600" cy="2981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81960"/>
                    </a:xfrm>
                    <a:prstGeom prst="rect">
                      <a:avLst/>
                    </a:prstGeom>
                  </pic:spPr>
                </pic:pic>
              </a:graphicData>
            </a:graphic>
          </wp:inline>
        </w:drawing>
      </w:r>
    </w:p>
    <w:p w14:paraId="1F9D196B" w14:textId="77777777" w:rsidR="00DE6817" w:rsidRPr="00ED2BD9" w:rsidRDefault="00DE6817" w:rsidP="00DE6817">
      <w:pPr>
        <w:contextualSpacing/>
        <w:jc w:val="both"/>
        <w:rPr>
          <w:rFonts w:asciiTheme="minorHAnsi" w:hAnsiTheme="minorHAnsi" w:cstheme="minorHAnsi"/>
          <w:sz w:val="22"/>
          <w:szCs w:val="22"/>
        </w:rPr>
      </w:pPr>
    </w:p>
    <w:p w14:paraId="68E4DCBC" w14:textId="77777777" w:rsidR="00DE6817" w:rsidRPr="00F227AB" w:rsidRDefault="00DE6817" w:rsidP="00F227AB">
      <w:pPr>
        <w:autoSpaceDE w:val="0"/>
        <w:autoSpaceDN w:val="0"/>
        <w:adjustRightInd w:val="0"/>
        <w:spacing w:line="300" w:lineRule="atLeast"/>
        <w:jc w:val="both"/>
        <w:rPr>
          <w:rFonts w:cs="Arial"/>
          <w:iCs/>
        </w:rPr>
      </w:pPr>
      <w:r w:rsidRPr="00F227AB">
        <w:rPr>
          <w:rFonts w:cs="Arial"/>
        </w:rPr>
        <w:t xml:space="preserve">The information in the </w:t>
      </w:r>
      <w:r w:rsidRPr="00F227AB">
        <w:rPr>
          <w:rFonts w:cs="Arial"/>
          <w:b/>
          <w:bCs/>
          <w:i/>
          <w:iCs/>
        </w:rPr>
        <w:t xml:space="preserve">Location </w:t>
      </w:r>
      <w:r w:rsidRPr="00F227AB">
        <w:rPr>
          <w:rFonts w:cs="Arial"/>
          <w:iCs/>
        </w:rPr>
        <w:t>colum</w:t>
      </w:r>
      <w:r w:rsidRPr="00F227AB">
        <w:rPr>
          <w:rFonts w:cs="Arial"/>
        </w:rPr>
        <w:t xml:space="preserve">n indicates the canonical element location in the HL7 V2 message.  For example, PID-3.5 represents the 5th component in the 3rd field of the PID segment. The </w:t>
      </w:r>
      <w:r w:rsidRPr="00F227AB">
        <w:rPr>
          <w:rFonts w:cs="Arial"/>
          <w:b/>
          <w:bCs/>
          <w:i/>
          <w:iCs/>
        </w:rPr>
        <w:t>Data Element</w:t>
      </w:r>
      <w:r w:rsidRPr="00F227AB">
        <w:rPr>
          <w:rFonts w:cs="Arial"/>
        </w:rPr>
        <w:t xml:space="preserve"> column indicates the name of the data element as specified by the</w:t>
      </w:r>
      <w:r w:rsidR="00F227AB" w:rsidRPr="00F227AB">
        <w:rPr>
          <w:rFonts w:cs="Arial"/>
        </w:rPr>
        <w:t xml:space="preserve"> </w:t>
      </w:r>
      <w:r w:rsidR="00F227AB">
        <w:rPr>
          <w:rFonts w:cs="Arial"/>
        </w:rPr>
        <w:t>Immunization Messaging Guide</w:t>
      </w:r>
      <w:r w:rsidRPr="00F227AB">
        <w:rPr>
          <w:rFonts w:cs="Arial"/>
        </w:rPr>
        <w:t xml:space="preserve">. </w:t>
      </w:r>
      <w:r w:rsidRPr="00F227AB">
        <w:rPr>
          <w:rFonts w:cs="Arial"/>
          <w:iCs/>
        </w:rPr>
        <w:t xml:space="preserve">The </w:t>
      </w:r>
      <w:r w:rsidRPr="00F227AB">
        <w:rPr>
          <w:rFonts w:cs="Arial"/>
          <w:b/>
          <w:i/>
          <w:iCs/>
        </w:rPr>
        <w:t>Test Data</w:t>
      </w:r>
      <w:r w:rsidRPr="00F227AB">
        <w:rPr>
          <w:rFonts w:cs="Arial"/>
          <w:iCs/>
        </w:rPr>
        <w:t xml:space="preserve"> column lists the data to be included for each Data Element in the immunization message created by the </w:t>
      </w:r>
      <w:r w:rsidRPr="00F227AB">
        <w:rPr>
          <w:rFonts w:cs="Arial"/>
        </w:rPr>
        <w:t>Health IT Module</w:t>
      </w:r>
      <w:r w:rsidRPr="00F227AB">
        <w:rPr>
          <w:rFonts w:cs="Arial"/>
          <w:iCs/>
        </w:rPr>
        <w:t xml:space="preserve">.  </w:t>
      </w:r>
    </w:p>
    <w:p w14:paraId="2EF50159" w14:textId="77777777" w:rsidR="00DE6817" w:rsidRPr="00F227AB" w:rsidRDefault="00DE6817" w:rsidP="00F227AB">
      <w:pPr>
        <w:autoSpaceDE w:val="0"/>
        <w:autoSpaceDN w:val="0"/>
        <w:adjustRightInd w:val="0"/>
        <w:spacing w:line="300" w:lineRule="atLeast"/>
        <w:jc w:val="both"/>
        <w:rPr>
          <w:rFonts w:cs="Arial"/>
          <w:iCs/>
        </w:rPr>
      </w:pPr>
    </w:p>
    <w:p w14:paraId="3210167A" w14:textId="05393643" w:rsidR="003F1168" w:rsidRPr="000A036A" w:rsidRDefault="00DE6817" w:rsidP="003F1168">
      <w:pPr>
        <w:autoSpaceDE w:val="0"/>
        <w:autoSpaceDN w:val="0"/>
        <w:adjustRightInd w:val="0"/>
        <w:spacing w:line="300" w:lineRule="atLeast"/>
        <w:jc w:val="both"/>
        <w:rPr>
          <w:rFonts w:cs="Arial"/>
          <w:iCs/>
        </w:rPr>
      </w:pPr>
      <w:r w:rsidRPr="00F227AB">
        <w:rPr>
          <w:rFonts w:cs="Arial"/>
          <w:iCs/>
        </w:rPr>
        <w:lastRenderedPageBreak/>
        <w:t xml:space="preserve">The </w:t>
      </w:r>
      <w:r w:rsidRPr="00F227AB">
        <w:rPr>
          <w:rFonts w:cs="Arial"/>
          <w:b/>
          <w:i/>
          <w:iCs/>
        </w:rPr>
        <w:t>Categorization</w:t>
      </w:r>
      <w:r w:rsidRPr="00F227AB">
        <w:rPr>
          <w:rFonts w:cs="Arial"/>
          <w:iCs/>
        </w:rPr>
        <w:t xml:space="preserve"> column indicates </w:t>
      </w:r>
      <w:r w:rsidRPr="00F227AB">
        <w:rPr>
          <w:rFonts w:cs="Arial"/>
        </w:rPr>
        <w:t>the type and expected source of the data</w:t>
      </w:r>
      <w:r w:rsidRPr="00F227AB">
        <w:rPr>
          <w:rFonts w:cs="Arial"/>
          <w:iCs/>
        </w:rPr>
        <w:t xml:space="preserve"> as well as how the Context-based feature in the</w:t>
      </w:r>
      <w:r w:rsidR="00C42B53" w:rsidRPr="00F227AB">
        <w:rPr>
          <w:rFonts w:cs="Arial"/>
          <w:iCs/>
        </w:rPr>
        <w:t xml:space="preserve"> Tool</w:t>
      </w:r>
      <w:r w:rsidRPr="00F227AB">
        <w:rPr>
          <w:rFonts w:cs="Arial"/>
          <w:iCs/>
        </w:rPr>
        <w:t xml:space="preserve"> will validate the data for the given Data Element in the immunization message.</w:t>
      </w:r>
      <w:r w:rsidRPr="00F227AB">
        <w:rPr>
          <w:rFonts w:cs="Arial"/>
        </w:rPr>
        <w:t xml:space="preserve"> In some cases the test tool validator simply examines the message element for the presence of </w:t>
      </w:r>
      <w:r w:rsidRPr="000A036A">
        <w:rPr>
          <w:rFonts w:cs="Arial"/>
        </w:rPr>
        <w:t xml:space="preserve">data, whereas in other cases the validator examines the message element for the presence of data and for exact content. </w:t>
      </w:r>
      <w:r w:rsidRPr="000A036A">
        <w:rPr>
          <w:rFonts w:cs="Arial"/>
          <w:b/>
          <w:iCs/>
        </w:rPr>
        <w:t xml:space="preserve">Table </w:t>
      </w:r>
      <w:r w:rsidR="00912913" w:rsidRPr="000A036A">
        <w:rPr>
          <w:rFonts w:cs="Arial"/>
          <w:b/>
          <w:iCs/>
        </w:rPr>
        <w:t>4</w:t>
      </w:r>
      <w:r w:rsidRPr="000A036A">
        <w:rPr>
          <w:rFonts w:cs="Arial"/>
          <w:iCs/>
        </w:rPr>
        <w:t xml:space="preserve"> shows </w:t>
      </w:r>
      <w:r w:rsidR="003F1168" w:rsidRPr="000A036A">
        <w:rPr>
          <w:rFonts w:cs="Arial"/>
          <w:iCs/>
        </w:rPr>
        <w:t>descriptions of the test data Categories and their associated Qualifiers</w:t>
      </w:r>
      <w:proofErr w:type="gramStart"/>
      <w:r w:rsidR="003F1168" w:rsidRPr="000A036A">
        <w:rPr>
          <w:rFonts w:cs="Arial"/>
          <w:iCs/>
        </w:rPr>
        <w:t>.</w:t>
      </w:r>
      <w:r w:rsidRPr="000A036A">
        <w:rPr>
          <w:rFonts w:cs="Arial"/>
          <w:iCs/>
        </w:rPr>
        <w:t>.</w:t>
      </w:r>
      <w:proofErr w:type="gramEnd"/>
      <w:r w:rsidR="003F1168" w:rsidRPr="000A036A">
        <w:rPr>
          <w:rFonts w:cs="Arial"/>
          <w:iCs/>
        </w:rPr>
        <w:t xml:space="preserve"> Additional information about the test data Categories and Qualifiers is available in the </w:t>
      </w:r>
      <w:r w:rsidR="003F1168" w:rsidRPr="000A036A">
        <w:rPr>
          <w:rFonts w:cs="Arial"/>
          <w:i/>
        </w:rPr>
        <w:t>Understanding Immunization Messaging ONC Certification Testing Edition 2015</w:t>
      </w:r>
      <w:r w:rsidR="003F1168" w:rsidRPr="000A036A">
        <w:rPr>
          <w:rFonts w:cs="Arial"/>
        </w:rPr>
        <w:t xml:space="preserve"> document, which is accessed via the Documentation tab in the NIST Immunization Test Suite.</w:t>
      </w:r>
    </w:p>
    <w:p w14:paraId="3C0D82AB" w14:textId="7F7FC078" w:rsidR="00856D18" w:rsidRPr="000A036A" w:rsidRDefault="00856D18">
      <w:pPr>
        <w:rPr>
          <w:b/>
          <w:bCs/>
        </w:rPr>
      </w:pPr>
      <w:bookmarkStart w:id="32" w:name="_Toc425873416"/>
      <w:bookmarkStart w:id="33" w:name="_Toc425935710"/>
    </w:p>
    <w:p w14:paraId="727DE771" w14:textId="7603F53A" w:rsidR="00DE6817" w:rsidRPr="001F719E" w:rsidRDefault="00DE6817" w:rsidP="00DE6817">
      <w:pPr>
        <w:pStyle w:val="Caption"/>
        <w:rPr>
          <w:rFonts w:cs="Arial"/>
          <w:b w:val="0"/>
          <w:bCs w:val="0"/>
          <w:sz w:val="20"/>
        </w:rPr>
      </w:pPr>
      <w:r w:rsidRPr="000A036A">
        <w:rPr>
          <w:sz w:val="20"/>
        </w:rPr>
        <w:t xml:space="preserve">Table </w:t>
      </w:r>
      <w:r w:rsidR="00912913" w:rsidRPr="000A036A">
        <w:rPr>
          <w:sz w:val="20"/>
        </w:rPr>
        <w:t>4</w:t>
      </w:r>
      <w:r w:rsidRPr="000A036A">
        <w:rPr>
          <w:sz w:val="20"/>
        </w:rPr>
        <w:t xml:space="preserve">   </w:t>
      </w:r>
      <w:r w:rsidR="00142FDE" w:rsidRPr="000A036A">
        <w:rPr>
          <w:sz w:val="20"/>
        </w:rPr>
        <w:t xml:space="preserve">Test </w:t>
      </w:r>
      <w:r w:rsidRPr="000A036A">
        <w:rPr>
          <w:sz w:val="20"/>
        </w:rPr>
        <w:t>Data Categori</w:t>
      </w:r>
      <w:r w:rsidR="003F1168" w:rsidRPr="000A036A">
        <w:rPr>
          <w:sz w:val="20"/>
        </w:rPr>
        <w:t>es, Associated Qualifiers,</w:t>
      </w:r>
      <w:r w:rsidRPr="000A036A">
        <w:rPr>
          <w:sz w:val="20"/>
        </w:rPr>
        <w:t xml:space="preserve"> and </w:t>
      </w:r>
      <w:bookmarkEnd w:id="32"/>
      <w:bookmarkEnd w:id="33"/>
      <w:r w:rsidR="003F1168" w:rsidRPr="000A036A">
        <w:rPr>
          <w:sz w:val="20"/>
        </w:rPr>
        <w:t>Descriptions</w:t>
      </w:r>
    </w:p>
    <w:tbl>
      <w:tblPr>
        <w:tblStyle w:val="TableGrid"/>
        <w:tblW w:w="0" w:type="auto"/>
        <w:tblLook w:val="04A0" w:firstRow="1" w:lastRow="0" w:firstColumn="1" w:lastColumn="0" w:noHBand="0" w:noVBand="1"/>
      </w:tblPr>
      <w:tblGrid>
        <w:gridCol w:w="1605"/>
        <w:gridCol w:w="1505"/>
        <w:gridCol w:w="2128"/>
        <w:gridCol w:w="3600"/>
      </w:tblGrid>
      <w:tr w:rsidR="003F1168" w:rsidRPr="0040082A" w14:paraId="385A532B" w14:textId="77777777" w:rsidTr="00763322">
        <w:trPr>
          <w:tblHeader/>
        </w:trPr>
        <w:tc>
          <w:tcPr>
            <w:tcW w:w="1605" w:type="dxa"/>
            <w:shd w:val="clear" w:color="auto" w:fill="8DB3E2" w:themeFill="text2" w:themeFillTint="66"/>
          </w:tcPr>
          <w:p w14:paraId="7FCB27E9" w14:textId="77777777" w:rsidR="003F1168" w:rsidRPr="0040082A" w:rsidRDefault="003F1168" w:rsidP="00763322">
            <w:pPr>
              <w:rPr>
                <w:b/>
              </w:rPr>
            </w:pPr>
            <w:r w:rsidRPr="0040082A">
              <w:rPr>
                <w:b/>
              </w:rPr>
              <w:t>Test Data Categorization</w:t>
            </w:r>
          </w:p>
        </w:tc>
        <w:tc>
          <w:tcPr>
            <w:tcW w:w="1505" w:type="dxa"/>
            <w:shd w:val="clear" w:color="auto" w:fill="8DB3E2" w:themeFill="text2" w:themeFillTint="66"/>
          </w:tcPr>
          <w:p w14:paraId="2FC7097C" w14:textId="77777777" w:rsidR="003F1168" w:rsidRPr="0040082A" w:rsidRDefault="003F1168" w:rsidP="00763322">
            <w:pPr>
              <w:rPr>
                <w:b/>
              </w:rPr>
            </w:pPr>
            <w:r>
              <w:rPr>
                <w:b/>
              </w:rPr>
              <w:t>Description</w:t>
            </w:r>
          </w:p>
        </w:tc>
        <w:tc>
          <w:tcPr>
            <w:tcW w:w="2128" w:type="dxa"/>
            <w:shd w:val="clear" w:color="auto" w:fill="8DB3E2" w:themeFill="text2" w:themeFillTint="66"/>
          </w:tcPr>
          <w:p w14:paraId="01C3ACFF" w14:textId="77777777" w:rsidR="003F1168" w:rsidRPr="0040082A" w:rsidRDefault="003F1168" w:rsidP="00763322">
            <w:pPr>
              <w:rPr>
                <w:b/>
              </w:rPr>
            </w:pPr>
            <w:r w:rsidRPr="0040082A">
              <w:rPr>
                <w:b/>
              </w:rPr>
              <w:t>Qualifier</w:t>
            </w:r>
          </w:p>
        </w:tc>
        <w:tc>
          <w:tcPr>
            <w:tcW w:w="3600" w:type="dxa"/>
            <w:shd w:val="clear" w:color="auto" w:fill="8DB3E2" w:themeFill="text2" w:themeFillTint="66"/>
          </w:tcPr>
          <w:p w14:paraId="4AD06909" w14:textId="77777777" w:rsidR="003F1168" w:rsidRPr="0040082A" w:rsidRDefault="003F1168" w:rsidP="00763322">
            <w:pPr>
              <w:rPr>
                <w:b/>
              </w:rPr>
            </w:pPr>
            <w:r>
              <w:rPr>
                <w:b/>
              </w:rPr>
              <w:t>Description</w:t>
            </w:r>
          </w:p>
        </w:tc>
      </w:tr>
      <w:tr w:rsidR="003F1168" w:rsidRPr="00ED031E" w14:paraId="05CDF12B" w14:textId="77777777" w:rsidTr="00763322">
        <w:tc>
          <w:tcPr>
            <w:tcW w:w="1605" w:type="dxa"/>
            <w:shd w:val="clear" w:color="auto" w:fill="C6D9F1" w:themeFill="text2" w:themeFillTint="33"/>
          </w:tcPr>
          <w:p w14:paraId="7C355B61" w14:textId="77777777" w:rsidR="003F1168" w:rsidRPr="00065AD8" w:rsidRDefault="003F1168" w:rsidP="00763322">
            <w:pPr>
              <w:rPr>
                <w:b/>
              </w:rPr>
            </w:pPr>
            <w:r w:rsidRPr="00065AD8">
              <w:rPr>
                <w:b/>
              </w:rPr>
              <w:t>Indifferent</w:t>
            </w:r>
          </w:p>
        </w:tc>
        <w:tc>
          <w:tcPr>
            <w:tcW w:w="1505" w:type="dxa"/>
            <w:shd w:val="clear" w:color="auto" w:fill="D9D9D9" w:themeFill="background1" w:themeFillShade="D9"/>
          </w:tcPr>
          <w:p w14:paraId="25FF9260" w14:textId="77777777" w:rsidR="003F1168" w:rsidRPr="00ED031E" w:rsidRDefault="003F1168" w:rsidP="00763322">
            <w:pPr>
              <w:rPr>
                <w:sz w:val="18"/>
                <w:szCs w:val="18"/>
              </w:rPr>
            </w:pPr>
            <w:r w:rsidRPr="00ED031E">
              <w:rPr>
                <w:sz w:val="18"/>
                <w:szCs w:val="18"/>
              </w:rPr>
              <w:t>No content is specified</w:t>
            </w:r>
            <w:r>
              <w:rPr>
                <w:sz w:val="18"/>
                <w:szCs w:val="18"/>
              </w:rPr>
              <w:t>.</w:t>
            </w:r>
          </w:p>
        </w:tc>
        <w:tc>
          <w:tcPr>
            <w:tcW w:w="2128" w:type="dxa"/>
            <w:shd w:val="clear" w:color="auto" w:fill="D9D9D9" w:themeFill="background1" w:themeFillShade="D9"/>
          </w:tcPr>
          <w:p w14:paraId="589F2359" w14:textId="77777777" w:rsidR="003F1168" w:rsidRPr="00503E0E" w:rsidRDefault="003F1168" w:rsidP="00763322">
            <w:pPr>
              <w:rPr>
                <w:b/>
                <w:i/>
                <w:sz w:val="18"/>
                <w:szCs w:val="18"/>
              </w:rPr>
            </w:pPr>
            <w:r w:rsidRPr="00503E0E">
              <w:rPr>
                <w:b/>
                <w:i/>
                <w:sz w:val="18"/>
                <w:szCs w:val="18"/>
              </w:rPr>
              <w:t>None</w:t>
            </w:r>
          </w:p>
        </w:tc>
        <w:tc>
          <w:tcPr>
            <w:tcW w:w="3600" w:type="dxa"/>
            <w:shd w:val="clear" w:color="auto" w:fill="D9D9D9" w:themeFill="background1" w:themeFillShade="D9"/>
          </w:tcPr>
          <w:p w14:paraId="6C1BE931" w14:textId="77777777" w:rsidR="003F1168" w:rsidRPr="00ED031E" w:rsidRDefault="003F1168" w:rsidP="00763322">
            <w:pPr>
              <w:rPr>
                <w:sz w:val="18"/>
                <w:szCs w:val="18"/>
              </w:rPr>
            </w:pPr>
            <w:r>
              <w:rPr>
                <w:sz w:val="18"/>
                <w:szCs w:val="18"/>
              </w:rPr>
              <w:t>None</w:t>
            </w:r>
          </w:p>
        </w:tc>
      </w:tr>
      <w:tr w:rsidR="003F1168" w:rsidRPr="00ED031E" w14:paraId="120D7716" w14:textId="77777777" w:rsidTr="00763322">
        <w:tc>
          <w:tcPr>
            <w:tcW w:w="1605" w:type="dxa"/>
            <w:vMerge w:val="restart"/>
            <w:shd w:val="clear" w:color="auto" w:fill="C6D9F1" w:themeFill="text2" w:themeFillTint="33"/>
          </w:tcPr>
          <w:p w14:paraId="48A9B58B" w14:textId="77777777" w:rsidR="003F1168" w:rsidRPr="00065AD8" w:rsidRDefault="003F1168" w:rsidP="00763322">
            <w:pPr>
              <w:rPr>
                <w:b/>
              </w:rPr>
            </w:pPr>
            <w:r w:rsidRPr="00065AD8">
              <w:rPr>
                <w:b/>
              </w:rPr>
              <w:t>Presence</w:t>
            </w:r>
          </w:p>
        </w:tc>
        <w:tc>
          <w:tcPr>
            <w:tcW w:w="1505" w:type="dxa"/>
            <w:vMerge w:val="restart"/>
            <w:shd w:val="clear" w:color="auto" w:fill="F2F2F2" w:themeFill="background1" w:themeFillShade="F2"/>
          </w:tcPr>
          <w:p w14:paraId="31A674CE" w14:textId="77777777" w:rsidR="003F1168" w:rsidRPr="00ED031E" w:rsidRDefault="003F1168" w:rsidP="00763322">
            <w:pPr>
              <w:rPr>
                <w:sz w:val="18"/>
                <w:szCs w:val="18"/>
              </w:rPr>
            </w:pPr>
            <w:r w:rsidRPr="00ED031E">
              <w:rPr>
                <w:sz w:val="18"/>
                <w:szCs w:val="18"/>
              </w:rPr>
              <w:t>Example content is specified</w:t>
            </w:r>
            <w:r>
              <w:rPr>
                <w:sz w:val="18"/>
                <w:szCs w:val="18"/>
              </w:rPr>
              <w:t>.</w:t>
            </w:r>
          </w:p>
        </w:tc>
        <w:tc>
          <w:tcPr>
            <w:tcW w:w="2128" w:type="dxa"/>
            <w:shd w:val="clear" w:color="auto" w:fill="F2F2F2" w:themeFill="background1" w:themeFillShade="F2"/>
          </w:tcPr>
          <w:p w14:paraId="59DBDE79" w14:textId="77777777" w:rsidR="003F1168" w:rsidRPr="00503E0E" w:rsidRDefault="003F1168" w:rsidP="00763322">
            <w:pPr>
              <w:rPr>
                <w:b/>
                <w:i/>
                <w:sz w:val="18"/>
                <w:szCs w:val="18"/>
              </w:rPr>
            </w:pPr>
            <w:r w:rsidRPr="00503E0E">
              <w:rPr>
                <w:b/>
                <w:i/>
                <w:sz w:val="18"/>
                <w:szCs w:val="18"/>
              </w:rPr>
              <w:t>Content Indifferent</w:t>
            </w:r>
          </w:p>
        </w:tc>
        <w:tc>
          <w:tcPr>
            <w:tcW w:w="3600" w:type="dxa"/>
            <w:shd w:val="clear" w:color="auto" w:fill="F2F2F2" w:themeFill="background1" w:themeFillShade="F2"/>
          </w:tcPr>
          <w:p w14:paraId="62F2A76A" w14:textId="77777777" w:rsidR="003F1168" w:rsidRPr="00ED031E" w:rsidRDefault="003F1168" w:rsidP="00763322">
            <w:pPr>
              <w:rPr>
                <w:sz w:val="18"/>
                <w:szCs w:val="18"/>
              </w:rPr>
            </w:pPr>
            <w:r w:rsidRPr="00ED031E">
              <w:rPr>
                <w:sz w:val="18"/>
                <w:szCs w:val="18"/>
              </w:rPr>
              <w:t>Content is expected to be present in the message, but not a specific value.</w:t>
            </w:r>
          </w:p>
        </w:tc>
      </w:tr>
      <w:tr w:rsidR="003F1168" w:rsidRPr="00ED031E" w14:paraId="270AE0C1" w14:textId="77777777" w:rsidTr="00763322">
        <w:tc>
          <w:tcPr>
            <w:tcW w:w="1605" w:type="dxa"/>
            <w:vMerge/>
            <w:shd w:val="clear" w:color="auto" w:fill="C6D9F1" w:themeFill="text2" w:themeFillTint="33"/>
          </w:tcPr>
          <w:p w14:paraId="299E37D9" w14:textId="77777777" w:rsidR="003F1168" w:rsidRPr="00065AD8" w:rsidRDefault="003F1168" w:rsidP="00763322">
            <w:pPr>
              <w:rPr>
                <w:b/>
              </w:rPr>
            </w:pPr>
          </w:p>
        </w:tc>
        <w:tc>
          <w:tcPr>
            <w:tcW w:w="1505" w:type="dxa"/>
            <w:vMerge/>
            <w:shd w:val="clear" w:color="auto" w:fill="F2F2F2" w:themeFill="background1" w:themeFillShade="F2"/>
          </w:tcPr>
          <w:p w14:paraId="35D143CB" w14:textId="77777777" w:rsidR="003F1168" w:rsidRPr="00ED031E" w:rsidRDefault="003F1168" w:rsidP="00763322">
            <w:pPr>
              <w:rPr>
                <w:sz w:val="18"/>
                <w:szCs w:val="18"/>
              </w:rPr>
            </w:pPr>
          </w:p>
        </w:tc>
        <w:tc>
          <w:tcPr>
            <w:tcW w:w="2128" w:type="dxa"/>
            <w:shd w:val="clear" w:color="auto" w:fill="F2F2F2" w:themeFill="background1" w:themeFillShade="F2"/>
          </w:tcPr>
          <w:p w14:paraId="382292EC" w14:textId="77777777" w:rsidR="003F1168" w:rsidRPr="00503E0E" w:rsidRDefault="003F1168" w:rsidP="00763322">
            <w:pPr>
              <w:rPr>
                <w:b/>
                <w:i/>
                <w:sz w:val="18"/>
                <w:szCs w:val="18"/>
              </w:rPr>
            </w:pPr>
            <w:r w:rsidRPr="00503E0E">
              <w:rPr>
                <w:b/>
                <w:i/>
                <w:sz w:val="18"/>
                <w:szCs w:val="18"/>
              </w:rPr>
              <w:t>Configuration</w:t>
            </w:r>
          </w:p>
        </w:tc>
        <w:tc>
          <w:tcPr>
            <w:tcW w:w="3600" w:type="dxa"/>
            <w:shd w:val="clear" w:color="auto" w:fill="F2F2F2" w:themeFill="background1" w:themeFillShade="F2"/>
          </w:tcPr>
          <w:p w14:paraId="216B28D9" w14:textId="77777777" w:rsidR="003F1168" w:rsidRPr="00ED031E" w:rsidRDefault="003F1168" w:rsidP="00763322">
            <w:pPr>
              <w:rPr>
                <w:sz w:val="18"/>
                <w:szCs w:val="18"/>
              </w:rPr>
            </w:pPr>
            <w:r w:rsidRPr="00ED031E">
              <w:rPr>
                <w:sz w:val="18"/>
                <w:szCs w:val="18"/>
              </w:rPr>
              <w:t>Content is expected to be present in the message, but not a specific value. The value is usually determined at installations.</w:t>
            </w:r>
          </w:p>
        </w:tc>
      </w:tr>
      <w:tr w:rsidR="003F1168" w:rsidRPr="00ED031E" w14:paraId="21360C81" w14:textId="77777777" w:rsidTr="00763322">
        <w:tc>
          <w:tcPr>
            <w:tcW w:w="1605" w:type="dxa"/>
            <w:vMerge/>
            <w:shd w:val="clear" w:color="auto" w:fill="C6D9F1" w:themeFill="text2" w:themeFillTint="33"/>
          </w:tcPr>
          <w:p w14:paraId="675D105F" w14:textId="77777777" w:rsidR="003F1168" w:rsidRPr="00065AD8" w:rsidRDefault="003F1168" w:rsidP="00763322">
            <w:pPr>
              <w:rPr>
                <w:b/>
              </w:rPr>
            </w:pPr>
          </w:p>
        </w:tc>
        <w:tc>
          <w:tcPr>
            <w:tcW w:w="1505" w:type="dxa"/>
            <w:vMerge/>
            <w:shd w:val="clear" w:color="auto" w:fill="F2F2F2" w:themeFill="background1" w:themeFillShade="F2"/>
          </w:tcPr>
          <w:p w14:paraId="7849F88E" w14:textId="77777777" w:rsidR="003F1168" w:rsidRPr="00ED031E" w:rsidRDefault="003F1168" w:rsidP="00763322">
            <w:pPr>
              <w:rPr>
                <w:sz w:val="18"/>
                <w:szCs w:val="18"/>
              </w:rPr>
            </w:pPr>
          </w:p>
        </w:tc>
        <w:tc>
          <w:tcPr>
            <w:tcW w:w="2128" w:type="dxa"/>
            <w:shd w:val="clear" w:color="auto" w:fill="F2F2F2" w:themeFill="background1" w:themeFillShade="F2"/>
          </w:tcPr>
          <w:p w14:paraId="48D15CF1" w14:textId="77777777" w:rsidR="003F1168" w:rsidRPr="00503E0E" w:rsidRDefault="003F1168" w:rsidP="00763322">
            <w:pPr>
              <w:rPr>
                <w:b/>
                <w:i/>
                <w:sz w:val="18"/>
                <w:szCs w:val="18"/>
              </w:rPr>
            </w:pPr>
            <w:r w:rsidRPr="00503E0E">
              <w:rPr>
                <w:b/>
                <w:i/>
                <w:sz w:val="18"/>
                <w:szCs w:val="18"/>
              </w:rPr>
              <w:t>System Generated</w:t>
            </w:r>
          </w:p>
        </w:tc>
        <w:tc>
          <w:tcPr>
            <w:tcW w:w="3600" w:type="dxa"/>
            <w:shd w:val="clear" w:color="auto" w:fill="F2F2F2" w:themeFill="background1" w:themeFillShade="F2"/>
          </w:tcPr>
          <w:p w14:paraId="22E75F0C" w14:textId="77777777" w:rsidR="003F1168" w:rsidRPr="00ED031E" w:rsidRDefault="003F1168" w:rsidP="00763322">
            <w:pPr>
              <w:rPr>
                <w:sz w:val="18"/>
                <w:szCs w:val="18"/>
              </w:rPr>
            </w:pPr>
            <w:r w:rsidRPr="00ED031E">
              <w:rPr>
                <w:sz w:val="18"/>
                <w:szCs w:val="18"/>
              </w:rPr>
              <w:t>Content is expected to be present in the message, but not a specific value. The value is system generated.</w:t>
            </w:r>
          </w:p>
        </w:tc>
      </w:tr>
      <w:tr w:rsidR="003F1168" w:rsidRPr="00ED031E" w14:paraId="056D740E" w14:textId="77777777" w:rsidTr="00763322">
        <w:tc>
          <w:tcPr>
            <w:tcW w:w="1605" w:type="dxa"/>
            <w:vMerge/>
            <w:shd w:val="clear" w:color="auto" w:fill="C6D9F1" w:themeFill="text2" w:themeFillTint="33"/>
          </w:tcPr>
          <w:p w14:paraId="318A6CBB" w14:textId="77777777" w:rsidR="003F1168" w:rsidRPr="00065AD8" w:rsidRDefault="003F1168" w:rsidP="00763322">
            <w:pPr>
              <w:rPr>
                <w:b/>
              </w:rPr>
            </w:pPr>
          </w:p>
        </w:tc>
        <w:tc>
          <w:tcPr>
            <w:tcW w:w="1505" w:type="dxa"/>
            <w:vMerge/>
            <w:shd w:val="clear" w:color="auto" w:fill="F2F2F2" w:themeFill="background1" w:themeFillShade="F2"/>
          </w:tcPr>
          <w:p w14:paraId="267A20CB" w14:textId="77777777" w:rsidR="003F1168" w:rsidRPr="00ED031E" w:rsidRDefault="003F1168" w:rsidP="00763322">
            <w:pPr>
              <w:rPr>
                <w:sz w:val="18"/>
                <w:szCs w:val="18"/>
              </w:rPr>
            </w:pPr>
          </w:p>
        </w:tc>
        <w:tc>
          <w:tcPr>
            <w:tcW w:w="2128" w:type="dxa"/>
            <w:shd w:val="clear" w:color="auto" w:fill="F2F2F2" w:themeFill="background1" w:themeFillShade="F2"/>
          </w:tcPr>
          <w:p w14:paraId="3648E3F0" w14:textId="77777777" w:rsidR="003F1168" w:rsidRPr="00503E0E" w:rsidRDefault="003F1168" w:rsidP="00763322">
            <w:pPr>
              <w:rPr>
                <w:b/>
                <w:i/>
                <w:sz w:val="18"/>
                <w:szCs w:val="18"/>
              </w:rPr>
            </w:pPr>
            <w:r w:rsidRPr="00503E0E">
              <w:rPr>
                <w:b/>
                <w:i/>
                <w:sz w:val="18"/>
                <w:szCs w:val="18"/>
              </w:rPr>
              <w:t>Test Case Proper</w:t>
            </w:r>
          </w:p>
        </w:tc>
        <w:tc>
          <w:tcPr>
            <w:tcW w:w="3600" w:type="dxa"/>
            <w:shd w:val="clear" w:color="auto" w:fill="F2F2F2" w:themeFill="background1" w:themeFillShade="F2"/>
          </w:tcPr>
          <w:p w14:paraId="255D4003" w14:textId="77777777" w:rsidR="003F1168" w:rsidRPr="00ED031E" w:rsidRDefault="003F1168" w:rsidP="00763322">
            <w:pPr>
              <w:rPr>
                <w:sz w:val="18"/>
                <w:szCs w:val="18"/>
              </w:rPr>
            </w:pPr>
            <w:r w:rsidRPr="00ED031E">
              <w:rPr>
                <w:sz w:val="18"/>
                <w:szCs w:val="18"/>
              </w:rPr>
              <w:t xml:space="preserve">Content is expected to be present in the message, but not a specific value. However, </w:t>
            </w:r>
            <w:r>
              <w:rPr>
                <w:rFonts w:eastAsiaTheme="minorEastAsia" w:hAnsi="Calibri"/>
                <w:color w:val="000000" w:themeColor="dark1"/>
                <w:kern w:val="24"/>
                <w:sz w:val="18"/>
                <w:szCs w:val="18"/>
              </w:rPr>
              <w:t>content</w:t>
            </w:r>
            <w:r w:rsidRPr="00ED031E">
              <w:rPr>
                <w:rFonts w:eastAsiaTheme="minorEastAsia" w:hAnsi="Calibri"/>
                <w:color w:val="000000" w:themeColor="dark1"/>
                <w:kern w:val="24"/>
                <w:sz w:val="18"/>
                <w:szCs w:val="18"/>
              </w:rPr>
              <w:t xml:space="preserve"> is</w:t>
            </w:r>
            <w:r>
              <w:rPr>
                <w:rFonts w:eastAsiaTheme="minorEastAsia" w:hAnsi="Calibri"/>
                <w:color w:val="000000" w:themeColor="dark1"/>
                <w:kern w:val="24"/>
                <w:sz w:val="18"/>
                <w:szCs w:val="18"/>
              </w:rPr>
              <w:t xml:space="preserve"> expected to be</w:t>
            </w:r>
            <w:r w:rsidRPr="00ED031E">
              <w:rPr>
                <w:rFonts w:eastAsiaTheme="minorEastAsia" w:hAnsi="Calibri"/>
                <w:color w:val="000000" w:themeColor="dark1"/>
                <w:kern w:val="24"/>
                <w:sz w:val="18"/>
                <w:szCs w:val="18"/>
              </w:rPr>
              <w:t xml:space="preserve"> consistent w</w:t>
            </w:r>
            <w:r>
              <w:rPr>
                <w:rFonts w:eastAsiaTheme="minorEastAsia" w:hAnsi="Calibri"/>
                <w:color w:val="000000" w:themeColor="dark1"/>
                <w:kern w:val="24"/>
                <w:sz w:val="18"/>
                <w:szCs w:val="18"/>
              </w:rPr>
              <w:t>ith the clinical</w:t>
            </w:r>
            <w:r w:rsidRPr="00ED031E">
              <w:rPr>
                <w:rFonts w:eastAsiaTheme="minorEastAsia" w:hAnsi="Calibri"/>
                <w:color w:val="000000" w:themeColor="dark1"/>
                <w:kern w:val="24"/>
                <w:sz w:val="18"/>
                <w:szCs w:val="18"/>
              </w:rPr>
              <w:t xml:space="preserve"> test story.</w:t>
            </w:r>
          </w:p>
        </w:tc>
      </w:tr>
      <w:tr w:rsidR="003F1168" w:rsidRPr="00ED031E" w14:paraId="2A6B7067" w14:textId="77777777" w:rsidTr="00763322">
        <w:tc>
          <w:tcPr>
            <w:tcW w:w="1605" w:type="dxa"/>
            <w:shd w:val="clear" w:color="auto" w:fill="C6D9F1" w:themeFill="text2" w:themeFillTint="33"/>
          </w:tcPr>
          <w:p w14:paraId="530A0311" w14:textId="77777777" w:rsidR="003F1168" w:rsidRPr="00065AD8" w:rsidRDefault="003F1168" w:rsidP="00763322">
            <w:pPr>
              <w:rPr>
                <w:b/>
              </w:rPr>
            </w:pPr>
            <w:r w:rsidRPr="00065AD8">
              <w:rPr>
                <w:b/>
              </w:rPr>
              <w:t>Presence-Length</w:t>
            </w:r>
          </w:p>
        </w:tc>
        <w:tc>
          <w:tcPr>
            <w:tcW w:w="1505" w:type="dxa"/>
            <w:shd w:val="clear" w:color="auto" w:fill="D9D9D9" w:themeFill="background1" w:themeFillShade="D9"/>
          </w:tcPr>
          <w:p w14:paraId="4224960B" w14:textId="77777777" w:rsidR="003F1168" w:rsidRPr="00ED031E" w:rsidRDefault="003F1168" w:rsidP="00763322">
            <w:pPr>
              <w:rPr>
                <w:sz w:val="18"/>
                <w:szCs w:val="18"/>
              </w:rPr>
            </w:pPr>
            <w:r w:rsidRPr="00ED031E">
              <w:rPr>
                <w:sz w:val="18"/>
                <w:szCs w:val="18"/>
              </w:rPr>
              <w:t>Example content is specified to a minimum length</w:t>
            </w:r>
            <w:r>
              <w:rPr>
                <w:sz w:val="18"/>
                <w:szCs w:val="18"/>
              </w:rPr>
              <w:t>.</w:t>
            </w:r>
          </w:p>
        </w:tc>
        <w:tc>
          <w:tcPr>
            <w:tcW w:w="2128" w:type="dxa"/>
            <w:shd w:val="clear" w:color="auto" w:fill="D9D9D9" w:themeFill="background1" w:themeFillShade="D9"/>
          </w:tcPr>
          <w:p w14:paraId="109CE8EF" w14:textId="77777777" w:rsidR="003F1168" w:rsidRPr="00503E0E" w:rsidRDefault="003F1168" w:rsidP="00763322">
            <w:pPr>
              <w:rPr>
                <w:b/>
                <w:i/>
                <w:sz w:val="18"/>
                <w:szCs w:val="18"/>
              </w:rPr>
            </w:pPr>
            <w:r w:rsidRPr="00503E0E">
              <w:rPr>
                <w:b/>
                <w:i/>
                <w:sz w:val="18"/>
                <w:szCs w:val="18"/>
              </w:rPr>
              <w:t>Same qualifiers as for Presence</w:t>
            </w:r>
          </w:p>
        </w:tc>
        <w:tc>
          <w:tcPr>
            <w:tcW w:w="3600" w:type="dxa"/>
            <w:shd w:val="clear" w:color="auto" w:fill="D9D9D9" w:themeFill="background1" w:themeFillShade="D9"/>
          </w:tcPr>
          <w:p w14:paraId="6EA0D07E" w14:textId="77777777" w:rsidR="003F1168" w:rsidRPr="00ED031E" w:rsidRDefault="003F1168" w:rsidP="00763322">
            <w:pPr>
              <w:rPr>
                <w:sz w:val="18"/>
                <w:szCs w:val="18"/>
              </w:rPr>
            </w:pPr>
            <w:r w:rsidRPr="00ED031E">
              <w:rPr>
                <w:sz w:val="18"/>
                <w:szCs w:val="18"/>
              </w:rPr>
              <w:t>Content</w:t>
            </w:r>
            <w:r>
              <w:rPr>
                <w:sz w:val="18"/>
                <w:szCs w:val="18"/>
              </w:rPr>
              <w:t xml:space="preserve"> of a minimum length </w:t>
            </w:r>
            <w:r w:rsidRPr="00ED031E">
              <w:rPr>
                <w:sz w:val="18"/>
                <w:szCs w:val="18"/>
              </w:rPr>
              <w:t>is expected to be present in the message, but not a specific value.</w:t>
            </w:r>
          </w:p>
        </w:tc>
      </w:tr>
      <w:tr w:rsidR="003F1168" w:rsidRPr="00ED031E" w14:paraId="75DF16EE" w14:textId="77777777" w:rsidTr="00763322">
        <w:tc>
          <w:tcPr>
            <w:tcW w:w="1605" w:type="dxa"/>
            <w:vMerge w:val="restart"/>
            <w:shd w:val="clear" w:color="auto" w:fill="C6D9F1" w:themeFill="text2" w:themeFillTint="33"/>
          </w:tcPr>
          <w:p w14:paraId="76C3F85B" w14:textId="77777777" w:rsidR="003F1168" w:rsidRPr="00065AD8" w:rsidRDefault="003F1168" w:rsidP="00763322">
            <w:pPr>
              <w:rPr>
                <w:b/>
              </w:rPr>
            </w:pPr>
            <w:r w:rsidRPr="00065AD8">
              <w:rPr>
                <w:b/>
              </w:rPr>
              <w:t>Value</w:t>
            </w:r>
          </w:p>
        </w:tc>
        <w:tc>
          <w:tcPr>
            <w:tcW w:w="1505" w:type="dxa"/>
            <w:vMerge w:val="restart"/>
            <w:shd w:val="clear" w:color="auto" w:fill="F2F2F2" w:themeFill="background1" w:themeFillShade="F2"/>
          </w:tcPr>
          <w:p w14:paraId="571BAC33" w14:textId="77777777" w:rsidR="003F1168" w:rsidRPr="00ED031E" w:rsidRDefault="003F1168" w:rsidP="00763322">
            <w:pPr>
              <w:rPr>
                <w:sz w:val="18"/>
                <w:szCs w:val="18"/>
              </w:rPr>
            </w:pPr>
            <w:r w:rsidRPr="00ED031E">
              <w:rPr>
                <w:sz w:val="18"/>
                <w:szCs w:val="18"/>
              </w:rPr>
              <w:t>Specific content is specified</w:t>
            </w:r>
            <w:r>
              <w:rPr>
                <w:sz w:val="18"/>
                <w:szCs w:val="18"/>
              </w:rPr>
              <w:t>.</w:t>
            </w:r>
          </w:p>
        </w:tc>
        <w:tc>
          <w:tcPr>
            <w:tcW w:w="2128" w:type="dxa"/>
            <w:shd w:val="clear" w:color="auto" w:fill="F2F2F2" w:themeFill="background1" w:themeFillShade="F2"/>
          </w:tcPr>
          <w:p w14:paraId="5BAA0528" w14:textId="77777777" w:rsidR="003F1168" w:rsidRPr="00503E0E" w:rsidRDefault="003F1168" w:rsidP="00763322">
            <w:pPr>
              <w:rPr>
                <w:b/>
                <w:i/>
                <w:sz w:val="18"/>
                <w:szCs w:val="18"/>
              </w:rPr>
            </w:pPr>
            <w:r w:rsidRPr="00503E0E">
              <w:rPr>
                <w:b/>
                <w:i/>
                <w:sz w:val="18"/>
                <w:szCs w:val="18"/>
              </w:rPr>
              <w:t>Profile Fixed</w:t>
            </w:r>
          </w:p>
        </w:tc>
        <w:tc>
          <w:tcPr>
            <w:tcW w:w="3600" w:type="dxa"/>
            <w:shd w:val="clear" w:color="auto" w:fill="F2F2F2" w:themeFill="background1" w:themeFillShade="F2"/>
          </w:tcPr>
          <w:p w14:paraId="2494A733" w14:textId="77777777" w:rsidR="003F1168" w:rsidRPr="00ED031E" w:rsidRDefault="003F1168" w:rsidP="00763322">
            <w:pPr>
              <w:rPr>
                <w:sz w:val="18"/>
                <w:szCs w:val="18"/>
              </w:rPr>
            </w:pPr>
            <w:r>
              <w:rPr>
                <w:sz w:val="18"/>
                <w:szCs w:val="18"/>
              </w:rPr>
              <w:t>Content</w:t>
            </w:r>
            <w:r w:rsidRPr="00FC4D6E">
              <w:rPr>
                <w:sz w:val="18"/>
                <w:szCs w:val="18"/>
              </w:rPr>
              <w:t xml:space="preserve"> is </w:t>
            </w:r>
            <w:r>
              <w:rPr>
                <w:sz w:val="18"/>
                <w:szCs w:val="18"/>
              </w:rPr>
              <w:t xml:space="preserve">defined as a constant in the </w:t>
            </w:r>
            <w:r w:rsidRPr="00FC4D6E">
              <w:rPr>
                <w:sz w:val="18"/>
                <w:szCs w:val="18"/>
              </w:rPr>
              <w:t>confor</w:t>
            </w:r>
            <w:r>
              <w:rPr>
                <w:sz w:val="18"/>
                <w:szCs w:val="18"/>
              </w:rPr>
              <w:t>mance profile. The constant is specified in the test data.</w:t>
            </w:r>
          </w:p>
        </w:tc>
      </w:tr>
      <w:tr w:rsidR="003F1168" w:rsidRPr="00ED031E" w14:paraId="48F5FE0B" w14:textId="77777777" w:rsidTr="00763322">
        <w:tc>
          <w:tcPr>
            <w:tcW w:w="1605" w:type="dxa"/>
            <w:vMerge/>
            <w:shd w:val="clear" w:color="auto" w:fill="C6D9F1" w:themeFill="text2" w:themeFillTint="33"/>
          </w:tcPr>
          <w:p w14:paraId="0A7FACA3" w14:textId="77777777" w:rsidR="003F1168" w:rsidRPr="00065AD8" w:rsidRDefault="003F1168" w:rsidP="00763322">
            <w:pPr>
              <w:rPr>
                <w:b/>
              </w:rPr>
            </w:pPr>
          </w:p>
        </w:tc>
        <w:tc>
          <w:tcPr>
            <w:tcW w:w="1505" w:type="dxa"/>
            <w:vMerge/>
            <w:shd w:val="clear" w:color="auto" w:fill="F2F2F2" w:themeFill="background1" w:themeFillShade="F2"/>
          </w:tcPr>
          <w:p w14:paraId="5F0EAC93" w14:textId="77777777" w:rsidR="003F1168" w:rsidRPr="00ED031E" w:rsidRDefault="003F1168" w:rsidP="00763322">
            <w:pPr>
              <w:rPr>
                <w:sz w:val="18"/>
                <w:szCs w:val="18"/>
              </w:rPr>
            </w:pPr>
          </w:p>
        </w:tc>
        <w:tc>
          <w:tcPr>
            <w:tcW w:w="2128" w:type="dxa"/>
            <w:shd w:val="clear" w:color="auto" w:fill="F2F2F2" w:themeFill="background1" w:themeFillShade="F2"/>
          </w:tcPr>
          <w:p w14:paraId="50FF688E" w14:textId="77777777" w:rsidR="003F1168" w:rsidRPr="00503E0E" w:rsidRDefault="003F1168" w:rsidP="00763322">
            <w:pPr>
              <w:rPr>
                <w:b/>
                <w:i/>
                <w:sz w:val="18"/>
                <w:szCs w:val="18"/>
              </w:rPr>
            </w:pPr>
            <w:r w:rsidRPr="00503E0E">
              <w:rPr>
                <w:b/>
                <w:i/>
                <w:sz w:val="18"/>
                <w:szCs w:val="18"/>
              </w:rPr>
              <w:t>Profile Fixed - List</w:t>
            </w:r>
          </w:p>
        </w:tc>
        <w:tc>
          <w:tcPr>
            <w:tcW w:w="3600" w:type="dxa"/>
            <w:shd w:val="clear" w:color="auto" w:fill="F2F2F2" w:themeFill="background1" w:themeFillShade="F2"/>
          </w:tcPr>
          <w:p w14:paraId="715AF1AA" w14:textId="77777777" w:rsidR="003F1168" w:rsidRPr="00ED031E" w:rsidRDefault="003F1168" w:rsidP="00763322">
            <w:pPr>
              <w:rPr>
                <w:sz w:val="18"/>
                <w:szCs w:val="18"/>
              </w:rPr>
            </w:pPr>
            <w:r>
              <w:rPr>
                <w:sz w:val="18"/>
                <w:szCs w:val="18"/>
              </w:rPr>
              <w:t>Content</w:t>
            </w:r>
            <w:r w:rsidRPr="00FC4D6E">
              <w:rPr>
                <w:sz w:val="18"/>
                <w:szCs w:val="18"/>
              </w:rPr>
              <w:t xml:space="preserve"> is </w:t>
            </w:r>
            <w:r>
              <w:rPr>
                <w:sz w:val="18"/>
                <w:szCs w:val="18"/>
              </w:rPr>
              <w:t xml:space="preserve">defined as a set of allowable values in the </w:t>
            </w:r>
            <w:r w:rsidRPr="00FC4D6E">
              <w:rPr>
                <w:sz w:val="18"/>
                <w:szCs w:val="18"/>
              </w:rPr>
              <w:t>confor</w:t>
            </w:r>
            <w:r>
              <w:rPr>
                <w:sz w:val="18"/>
                <w:szCs w:val="18"/>
              </w:rPr>
              <w:t>mance profile. One value from the allowable set is specified in the test data.</w:t>
            </w:r>
          </w:p>
        </w:tc>
      </w:tr>
      <w:tr w:rsidR="003F1168" w:rsidRPr="00ED031E" w14:paraId="1FEAD4C1" w14:textId="77777777" w:rsidTr="00763322">
        <w:tc>
          <w:tcPr>
            <w:tcW w:w="1605" w:type="dxa"/>
            <w:vMerge/>
            <w:shd w:val="clear" w:color="auto" w:fill="C6D9F1" w:themeFill="text2" w:themeFillTint="33"/>
          </w:tcPr>
          <w:p w14:paraId="201FCC6E" w14:textId="77777777" w:rsidR="003F1168" w:rsidRPr="00065AD8" w:rsidRDefault="003F1168" w:rsidP="00763322">
            <w:pPr>
              <w:rPr>
                <w:b/>
              </w:rPr>
            </w:pPr>
          </w:p>
        </w:tc>
        <w:tc>
          <w:tcPr>
            <w:tcW w:w="1505" w:type="dxa"/>
            <w:vMerge/>
            <w:shd w:val="clear" w:color="auto" w:fill="F2F2F2" w:themeFill="background1" w:themeFillShade="F2"/>
          </w:tcPr>
          <w:p w14:paraId="7EF26908" w14:textId="77777777" w:rsidR="003F1168" w:rsidRPr="00ED031E" w:rsidRDefault="003F1168" w:rsidP="00763322">
            <w:pPr>
              <w:rPr>
                <w:sz w:val="18"/>
                <w:szCs w:val="18"/>
              </w:rPr>
            </w:pPr>
          </w:p>
        </w:tc>
        <w:tc>
          <w:tcPr>
            <w:tcW w:w="2128" w:type="dxa"/>
            <w:shd w:val="clear" w:color="auto" w:fill="F2F2F2" w:themeFill="background1" w:themeFillShade="F2"/>
          </w:tcPr>
          <w:p w14:paraId="34B44647" w14:textId="77777777" w:rsidR="003F1168" w:rsidRPr="00503E0E" w:rsidRDefault="003F1168" w:rsidP="00763322">
            <w:pPr>
              <w:rPr>
                <w:b/>
                <w:i/>
                <w:sz w:val="18"/>
                <w:szCs w:val="18"/>
              </w:rPr>
            </w:pPr>
            <w:r w:rsidRPr="00503E0E">
              <w:rPr>
                <w:b/>
                <w:i/>
                <w:sz w:val="18"/>
                <w:szCs w:val="18"/>
              </w:rPr>
              <w:t>Test Case Fixed</w:t>
            </w:r>
          </w:p>
        </w:tc>
        <w:tc>
          <w:tcPr>
            <w:tcW w:w="3600" w:type="dxa"/>
            <w:shd w:val="clear" w:color="auto" w:fill="F2F2F2" w:themeFill="background1" w:themeFillShade="F2"/>
          </w:tcPr>
          <w:p w14:paraId="02F8DAB4" w14:textId="77777777" w:rsidR="003F1168" w:rsidRPr="00ED031E" w:rsidRDefault="003F1168" w:rsidP="00763322">
            <w:pPr>
              <w:rPr>
                <w:sz w:val="18"/>
                <w:szCs w:val="18"/>
              </w:rPr>
            </w:pPr>
            <w:r>
              <w:rPr>
                <w:sz w:val="18"/>
                <w:szCs w:val="18"/>
              </w:rPr>
              <w:t>Content that is defined as a constant in the test case.</w:t>
            </w:r>
          </w:p>
        </w:tc>
      </w:tr>
      <w:tr w:rsidR="003F1168" w:rsidRPr="00ED031E" w14:paraId="04F23669" w14:textId="77777777" w:rsidTr="00763322">
        <w:tc>
          <w:tcPr>
            <w:tcW w:w="1605" w:type="dxa"/>
            <w:vMerge/>
            <w:shd w:val="clear" w:color="auto" w:fill="C6D9F1" w:themeFill="text2" w:themeFillTint="33"/>
          </w:tcPr>
          <w:p w14:paraId="0EF0ADC9" w14:textId="77777777" w:rsidR="003F1168" w:rsidRPr="00065AD8" w:rsidRDefault="003F1168" w:rsidP="00763322">
            <w:pPr>
              <w:rPr>
                <w:b/>
              </w:rPr>
            </w:pPr>
          </w:p>
        </w:tc>
        <w:tc>
          <w:tcPr>
            <w:tcW w:w="1505" w:type="dxa"/>
            <w:vMerge/>
            <w:shd w:val="clear" w:color="auto" w:fill="F2F2F2" w:themeFill="background1" w:themeFillShade="F2"/>
          </w:tcPr>
          <w:p w14:paraId="4247AEF1" w14:textId="77777777" w:rsidR="003F1168" w:rsidRPr="00ED031E" w:rsidRDefault="003F1168" w:rsidP="00763322">
            <w:pPr>
              <w:rPr>
                <w:sz w:val="18"/>
                <w:szCs w:val="18"/>
              </w:rPr>
            </w:pPr>
          </w:p>
        </w:tc>
        <w:tc>
          <w:tcPr>
            <w:tcW w:w="2128" w:type="dxa"/>
            <w:shd w:val="clear" w:color="auto" w:fill="F2F2F2" w:themeFill="background1" w:themeFillShade="F2"/>
          </w:tcPr>
          <w:p w14:paraId="530F32DC" w14:textId="77777777" w:rsidR="003F1168" w:rsidRPr="00503E0E" w:rsidRDefault="003F1168" w:rsidP="00763322">
            <w:pPr>
              <w:rPr>
                <w:b/>
                <w:i/>
                <w:sz w:val="18"/>
                <w:szCs w:val="18"/>
              </w:rPr>
            </w:pPr>
            <w:r w:rsidRPr="00503E0E">
              <w:rPr>
                <w:b/>
                <w:i/>
                <w:sz w:val="18"/>
                <w:szCs w:val="18"/>
              </w:rPr>
              <w:t>Test Case Fixed - List</w:t>
            </w:r>
          </w:p>
        </w:tc>
        <w:tc>
          <w:tcPr>
            <w:tcW w:w="3600" w:type="dxa"/>
            <w:shd w:val="clear" w:color="auto" w:fill="F2F2F2" w:themeFill="background1" w:themeFillShade="F2"/>
          </w:tcPr>
          <w:p w14:paraId="091EFD90" w14:textId="77777777" w:rsidR="003F1168" w:rsidRPr="00ED031E" w:rsidRDefault="003F1168" w:rsidP="00763322">
            <w:pPr>
              <w:rPr>
                <w:sz w:val="18"/>
                <w:szCs w:val="18"/>
              </w:rPr>
            </w:pPr>
            <w:r>
              <w:rPr>
                <w:sz w:val="18"/>
                <w:szCs w:val="18"/>
              </w:rPr>
              <w:t>Content</w:t>
            </w:r>
            <w:r w:rsidRPr="00FC4D6E">
              <w:rPr>
                <w:sz w:val="18"/>
                <w:szCs w:val="18"/>
              </w:rPr>
              <w:t xml:space="preserve"> is </w:t>
            </w:r>
            <w:r>
              <w:rPr>
                <w:sz w:val="18"/>
                <w:szCs w:val="18"/>
              </w:rPr>
              <w:t>defined as a set of allowable values in the test case. One value from the allowable set is specified in the test data.</w:t>
            </w:r>
          </w:p>
        </w:tc>
      </w:tr>
      <w:tr w:rsidR="003F1168" w:rsidRPr="00ED031E" w14:paraId="3B770D28" w14:textId="77777777" w:rsidTr="00763322">
        <w:tc>
          <w:tcPr>
            <w:tcW w:w="1605" w:type="dxa"/>
            <w:shd w:val="clear" w:color="auto" w:fill="C6D9F1" w:themeFill="text2" w:themeFillTint="33"/>
          </w:tcPr>
          <w:p w14:paraId="5B1E1D5B" w14:textId="77777777" w:rsidR="003F1168" w:rsidRPr="00065AD8" w:rsidRDefault="003F1168" w:rsidP="00763322">
            <w:pPr>
              <w:rPr>
                <w:b/>
              </w:rPr>
            </w:pPr>
            <w:r w:rsidRPr="00065AD8">
              <w:rPr>
                <w:b/>
              </w:rPr>
              <w:t>Non-presence</w:t>
            </w:r>
          </w:p>
        </w:tc>
        <w:tc>
          <w:tcPr>
            <w:tcW w:w="1505" w:type="dxa"/>
            <w:shd w:val="clear" w:color="auto" w:fill="D9D9D9" w:themeFill="background1" w:themeFillShade="D9"/>
          </w:tcPr>
          <w:p w14:paraId="2D590347" w14:textId="77777777" w:rsidR="003F1168" w:rsidRDefault="003F1168" w:rsidP="00763322">
            <w:pPr>
              <w:rPr>
                <w:sz w:val="18"/>
                <w:szCs w:val="18"/>
              </w:rPr>
            </w:pPr>
            <w:r w:rsidRPr="00ED031E">
              <w:rPr>
                <w:sz w:val="18"/>
                <w:szCs w:val="18"/>
              </w:rPr>
              <w:t>No content is explicitly specified</w:t>
            </w:r>
            <w:r>
              <w:rPr>
                <w:sz w:val="18"/>
                <w:szCs w:val="18"/>
              </w:rPr>
              <w:t>.</w:t>
            </w:r>
          </w:p>
          <w:p w14:paraId="4ADF7EC1" w14:textId="77777777" w:rsidR="003F1168" w:rsidRDefault="003F1168" w:rsidP="00763322">
            <w:pPr>
              <w:rPr>
                <w:sz w:val="18"/>
                <w:szCs w:val="18"/>
              </w:rPr>
            </w:pPr>
          </w:p>
          <w:p w14:paraId="7B0E8249" w14:textId="77777777" w:rsidR="003F1168" w:rsidRPr="00ED031E" w:rsidRDefault="003F1168" w:rsidP="00763322">
            <w:pPr>
              <w:rPr>
                <w:sz w:val="18"/>
                <w:szCs w:val="18"/>
              </w:rPr>
            </w:pPr>
          </w:p>
        </w:tc>
        <w:tc>
          <w:tcPr>
            <w:tcW w:w="2128" w:type="dxa"/>
            <w:shd w:val="clear" w:color="auto" w:fill="D9D9D9" w:themeFill="background1" w:themeFillShade="D9"/>
          </w:tcPr>
          <w:p w14:paraId="76A911FE" w14:textId="77777777" w:rsidR="003F1168" w:rsidRPr="00503E0E" w:rsidRDefault="003F1168" w:rsidP="00763322">
            <w:pPr>
              <w:rPr>
                <w:b/>
                <w:i/>
                <w:sz w:val="18"/>
                <w:szCs w:val="18"/>
              </w:rPr>
            </w:pPr>
            <w:r w:rsidRPr="00503E0E">
              <w:rPr>
                <w:b/>
                <w:i/>
                <w:sz w:val="18"/>
                <w:szCs w:val="18"/>
              </w:rPr>
              <w:t>None</w:t>
            </w:r>
          </w:p>
        </w:tc>
        <w:tc>
          <w:tcPr>
            <w:tcW w:w="3600" w:type="dxa"/>
            <w:shd w:val="clear" w:color="auto" w:fill="D9D9D9" w:themeFill="background1" w:themeFillShade="D9"/>
          </w:tcPr>
          <w:p w14:paraId="4F2437A1" w14:textId="77777777" w:rsidR="003F1168" w:rsidRPr="00ED031E" w:rsidRDefault="003F1168" w:rsidP="00763322">
            <w:pPr>
              <w:rPr>
                <w:sz w:val="18"/>
                <w:szCs w:val="18"/>
              </w:rPr>
            </w:pPr>
            <w:r>
              <w:rPr>
                <w:sz w:val="18"/>
                <w:szCs w:val="18"/>
              </w:rPr>
              <w:t>None</w:t>
            </w:r>
          </w:p>
        </w:tc>
      </w:tr>
    </w:tbl>
    <w:p w14:paraId="0DDE6F93" w14:textId="77777777" w:rsidR="00DE6817" w:rsidRPr="00D04B24" w:rsidRDefault="00DE6817" w:rsidP="00DE6817">
      <w:pPr>
        <w:rPr>
          <w:rFonts w:ascii="Calibri" w:eastAsiaTheme="minorHAnsi" w:hAnsi="Calibri" w:cs="Calibri"/>
          <w:color w:val="000000" w:themeColor="text1"/>
          <w:sz w:val="22"/>
          <w:szCs w:val="22"/>
        </w:rPr>
      </w:pPr>
    </w:p>
    <w:p w14:paraId="296B0E2E" w14:textId="637B87EC" w:rsidR="00DE6817" w:rsidRPr="00280938" w:rsidRDefault="003F1168" w:rsidP="00F227AB">
      <w:pPr>
        <w:autoSpaceDE w:val="0"/>
        <w:autoSpaceDN w:val="0"/>
        <w:spacing w:line="300" w:lineRule="atLeast"/>
        <w:jc w:val="both"/>
        <w:rPr>
          <w:rFonts w:eastAsiaTheme="minorHAnsi" w:cs="Arial"/>
          <w:color w:val="000000" w:themeColor="text1"/>
        </w:rPr>
      </w:pPr>
      <w:r>
        <w:rPr>
          <w:rFonts w:cs="Arial"/>
          <w:color w:val="000000" w:themeColor="text1"/>
        </w:rPr>
        <w:t>Along with the Test Data Specification, t</w:t>
      </w:r>
      <w:r w:rsidR="00DE6817" w:rsidRPr="00280938">
        <w:rPr>
          <w:rFonts w:cs="Arial"/>
          <w:color w:val="000000" w:themeColor="text1"/>
        </w:rPr>
        <w:t xml:space="preserve">he Message Content Data Sheet can be used to assist the Tester and </w:t>
      </w:r>
      <w:r w:rsidR="00DE6817" w:rsidRPr="00EF5EB4">
        <w:rPr>
          <w:rFonts w:cs="Arial"/>
        </w:rPr>
        <w:t>Health IT Module</w:t>
      </w:r>
      <w:r w:rsidR="00DE6817" w:rsidRPr="00280938">
        <w:rPr>
          <w:rFonts w:cs="Arial"/>
          <w:color w:val="000000" w:themeColor="text1"/>
        </w:rPr>
        <w:t xml:space="preserve"> Vendor in loading the test data into the </w:t>
      </w:r>
      <w:r w:rsidR="00DE6817">
        <w:rPr>
          <w:rFonts w:cs="Arial"/>
        </w:rPr>
        <w:t>M</w:t>
      </w:r>
      <w:r w:rsidR="00DE6817" w:rsidRPr="00D957B2">
        <w:rPr>
          <w:rFonts w:cs="Arial"/>
        </w:rPr>
        <w:t xml:space="preserve">odule </w:t>
      </w:r>
      <w:r w:rsidR="00DE6817" w:rsidRPr="00280938">
        <w:rPr>
          <w:rFonts w:cs="Arial"/>
          <w:color w:val="000000" w:themeColor="text1"/>
        </w:rPr>
        <w:t xml:space="preserve">for a given Test Step.  </w:t>
      </w:r>
    </w:p>
    <w:p w14:paraId="0B0BC1E5" w14:textId="77777777" w:rsidR="00DE6817" w:rsidRPr="00280938" w:rsidRDefault="00DE6817" w:rsidP="00F227AB">
      <w:pPr>
        <w:spacing w:line="300" w:lineRule="atLeast"/>
        <w:jc w:val="both"/>
        <w:rPr>
          <w:rFonts w:eastAsiaTheme="minorHAnsi" w:cs="Arial"/>
        </w:rPr>
      </w:pPr>
    </w:p>
    <w:p w14:paraId="5D1A3718" w14:textId="77777777" w:rsidR="00DE6817" w:rsidRPr="00280938" w:rsidRDefault="00DE6817" w:rsidP="00F227AB">
      <w:pPr>
        <w:spacing w:line="300" w:lineRule="atLeast"/>
        <w:jc w:val="both"/>
        <w:rPr>
          <w:rFonts w:cs="Arial"/>
        </w:rPr>
      </w:pPr>
      <w:r>
        <w:rPr>
          <w:rFonts w:cs="Arial"/>
        </w:rPr>
        <w:lastRenderedPageBreak/>
        <w:t>The Test C</w:t>
      </w:r>
      <w:r w:rsidRPr="00280938">
        <w:rPr>
          <w:rFonts w:cs="Arial"/>
        </w:rPr>
        <w:t xml:space="preserve">ases and the Context-based </w:t>
      </w:r>
      <w:r>
        <w:rPr>
          <w:rFonts w:cs="Arial"/>
        </w:rPr>
        <w:t>feature</w:t>
      </w:r>
      <w:r w:rsidRPr="00280938">
        <w:rPr>
          <w:rFonts w:cs="Arial"/>
        </w:rPr>
        <w:t xml:space="preserve"> in the</w:t>
      </w:r>
      <w:r w:rsidR="00C42B53">
        <w:rPr>
          <w:rFonts w:cs="Arial"/>
        </w:rPr>
        <w:t xml:space="preserve"> Tool</w:t>
      </w:r>
      <w:r w:rsidRPr="00280938">
        <w:rPr>
          <w:rFonts w:cs="Arial"/>
        </w:rPr>
        <w:t xml:space="preserve"> are tightly-coupled.  In addition to validating message conformance, the test tool performs selective content validation based on the test data provided, and deviation from the test data may cause the test tool to issue Error notifications.  For this reason, the Tester should use the test data as specified.</w:t>
      </w:r>
    </w:p>
    <w:p w14:paraId="51C089CE" w14:textId="77777777" w:rsidR="00DE6817" w:rsidRPr="003B1179" w:rsidRDefault="00DE6817" w:rsidP="00DE6817"/>
    <w:p w14:paraId="627387DD" w14:textId="77777777" w:rsidR="00DE6817" w:rsidRPr="00B437D8" w:rsidRDefault="00DE6817" w:rsidP="00DE6817">
      <w:pPr>
        <w:rPr>
          <w:rFonts w:cs="Arial"/>
          <w:b/>
          <w:bCs/>
          <w:smallCaps/>
        </w:rPr>
      </w:pPr>
    </w:p>
    <w:p w14:paraId="49D27293" w14:textId="77777777" w:rsidR="00E16573" w:rsidRDefault="00E16573">
      <w:pPr>
        <w:rPr>
          <w:rFonts w:ascii="Arial Narrow Bold" w:hAnsi="Arial Narrow Bold" w:cs="Arial"/>
          <w:b/>
          <w:bCs/>
          <w:smallCaps/>
          <w:sz w:val="28"/>
          <w:szCs w:val="26"/>
        </w:rPr>
      </w:pPr>
      <w:r>
        <w:br w:type="page"/>
      </w:r>
    </w:p>
    <w:p w14:paraId="053015EF" w14:textId="1DFB3950" w:rsidR="00DE6817" w:rsidRPr="008E3536" w:rsidRDefault="00DE6817" w:rsidP="00DE6817">
      <w:pPr>
        <w:pStyle w:val="Heading3"/>
        <w:numPr>
          <w:ilvl w:val="0"/>
          <w:numId w:val="0"/>
        </w:numPr>
      </w:pPr>
      <w:r w:rsidRPr="008E3536">
        <w:lastRenderedPageBreak/>
        <w:t>Conformance Test Tools</w:t>
      </w:r>
    </w:p>
    <w:p w14:paraId="20C633D7" w14:textId="77777777" w:rsidR="00DE6817" w:rsidRPr="00914C89" w:rsidRDefault="00DE6817" w:rsidP="00F227AB">
      <w:pPr>
        <w:spacing w:line="300" w:lineRule="atLeast"/>
        <w:jc w:val="both"/>
        <w:rPr>
          <w:rFonts w:cs="Arial"/>
        </w:rPr>
      </w:pPr>
      <w:r w:rsidRPr="00914C89">
        <w:rPr>
          <w:rFonts w:cs="Arial"/>
        </w:rPr>
        <w:t>The following testing tools are available to evaluate conformance to the st</w:t>
      </w:r>
      <w:r>
        <w:rPr>
          <w:rFonts w:cs="Arial"/>
        </w:rPr>
        <w:t xml:space="preserve">andards referenced in this testing </w:t>
      </w:r>
      <w:r w:rsidRPr="00914C89">
        <w:rPr>
          <w:rFonts w:cs="Arial"/>
        </w:rPr>
        <w:t>proce</w:t>
      </w:r>
      <w:r>
        <w:rPr>
          <w:rFonts w:cs="Arial"/>
        </w:rPr>
        <w:t>ss document</w:t>
      </w:r>
      <w:r w:rsidRPr="00914C89">
        <w:rPr>
          <w:rFonts w:cs="Arial"/>
        </w:rPr>
        <w:t>:</w:t>
      </w:r>
    </w:p>
    <w:p w14:paraId="6EBF738E" w14:textId="0A9DA542" w:rsidR="00DE6817" w:rsidRPr="00F832B3" w:rsidRDefault="00DE6817" w:rsidP="004F5CFF">
      <w:pPr>
        <w:pStyle w:val="ListParagraph"/>
        <w:numPr>
          <w:ilvl w:val="0"/>
          <w:numId w:val="19"/>
        </w:numPr>
        <w:spacing w:line="300" w:lineRule="atLeast"/>
        <w:jc w:val="both"/>
        <w:rPr>
          <w:rFonts w:ascii="Arial" w:hAnsi="Arial" w:cs="Arial"/>
          <w:color w:val="000000"/>
          <w:sz w:val="20"/>
          <w:szCs w:val="20"/>
        </w:rPr>
      </w:pPr>
      <w:r>
        <w:rPr>
          <w:rFonts w:ascii="Arial" w:hAnsi="Arial" w:cs="Arial"/>
          <w:sz w:val="20"/>
          <w:szCs w:val="20"/>
        </w:rPr>
        <w:t>HL7</w:t>
      </w:r>
      <w:r w:rsidR="00021CCC">
        <w:rPr>
          <w:rFonts w:ascii="Arial" w:hAnsi="Arial" w:cs="Arial"/>
          <w:sz w:val="20"/>
          <w:szCs w:val="20"/>
        </w:rPr>
        <w:t xml:space="preserve"> </w:t>
      </w:r>
      <w:r>
        <w:rPr>
          <w:rFonts w:ascii="Arial" w:hAnsi="Arial" w:cs="Arial"/>
          <w:sz w:val="20"/>
          <w:szCs w:val="20"/>
        </w:rPr>
        <w:t xml:space="preserve">v2 </w:t>
      </w:r>
      <w:r w:rsidRPr="00133E78">
        <w:rPr>
          <w:rFonts w:ascii="Arial" w:hAnsi="Arial" w:cs="Arial"/>
          <w:sz w:val="20"/>
          <w:szCs w:val="20"/>
        </w:rPr>
        <w:t xml:space="preserve">Immunization Test Suite – an HL7v2 </w:t>
      </w:r>
      <w:r>
        <w:rPr>
          <w:rFonts w:ascii="Arial" w:hAnsi="Arial" w:cs="Arial"/>
          <w:sz w:val="20"/>
          <w:szCs w:val="20"/>
        </w:rPr>
        <w:t xml:space="preserve">messaging </w:t>
      </w:r>
      <w:r w:rsidRPr="00F832B3">
        <w:rPr>
          <w:rFonts w:ascii="Arial" w:hAnsi="Arial" w:cs="Arial"/>
          <w:sz w:val="20"/>
          <w:szCs w:val="20"/>
        </w:rPr>
        <w:t>validation tool</w:t>
      </w:r>
      <w:r>
        <w:rPr>
          <w:rFonts w:ascii="Arial" w:hAnsi="Arial" w:cs="Arial"/>
          <w:sz w:val="20"/>
          <w:szCs w:val="20"/>
        </w:rPr>
        <w:t xml:space="preserve">; </w:t>
      </w:r>
      <w:r w:rsidR="00A13D46" w:rsidRPr="007B6FF9">
        <w:rPr>
          <w:rFonts w:ascii="Arial" w:hAnsi="Arial" w:cs="Arial"/>
          <w:sz w:val="20"/>
          <w:szCs w:val="20"/>
        </w:rPr>
        <w:t>designed to support the NIST testing process for ONC Health IT Certification testing</w:t>
      </w:r>
      <w:r w:rsidR="00A13D46">
        <w:rPr>
          <w:rFonts w:ascii="Arial" w:hAnsi="Arial" w:cs="Arial"/>
          <w:sz w:val="20"/>
          <w:szCs w:val="20"/>
        </w:rPr>
        <w:t xml:space="preserve"> as well as other immunization message testing</w:t>
      </w:r>
    </w:p>
    <w:p w14:paraId="41C0EE1F" w14:textId="77777777" w:rsidR="00DE6817" w:rsidRPr="00B2425B" w:rsidRDefault="00DE6817" w:rsidP="004F5CFF">
      <w:pPr>
        <w:pStyle w:val="ListParagraph"/>
        <w:numPr>
          <w:ilvl w:val="0"/>
          <w:numId w:val="19"/>
        </w:numPr>
        <w:spacing w:line="300" w:lineRule="atLeast"/>
        <w:jc w:val="both"/>
        <w:rPr>
          <w:rFonts w:ascii="Arial" w:hAnsi="Arial" w:cs="Arial"/>
          <w:color w:val="000000"/>
          <w:sz w:val="20"/>
          <w:szCs w:val="20"/>
        </w:rPr>
      </w:pPr>
      <w:r w:rsidRPr="00B2425B">
        <w:rPr>
          <w:rFonts w:ascii="Arial" w:hAnsi="Arial" w:cs="Arial"/>
          <w:sz w:val="20"/>
          <w:szCs w:val="20"/>
        </w:rPr>
        <w:t>The tool is available as a Web Application</w:t>
      </w:r>
    </w:p>
    <w:p w14:paraId="217BE585" w14:textId="77777777" w:rsidR="00DE6817" w:rsidRPr="00B2425B" w:rsidRDefault="00DE6817" w:rsidP="004F5CFF">
      <w:pPr>
        <w:numPr>
          <w:ilvl w:val="0"/>
          <w:numId w:val="16"/>
        </w:numPr>
        <w:spacing w:line="300" w:lineRule="atLeast"/>
        <w:ind w:left="1080"/>
        <w:jc w:val="both"/>
        <w:rPr>
          <w:rFonts w:cs="Arial"/>
        </w:rPr>
      </w:pPr>
      <w:r w:rsidRPr="00B2425B">
        <w:rPr>
          <w:rFonts w:cs="Arial"/>
        </w:rPr>
        <w:t>The application can be downloaded for local installation</w:t>
      </w:r>
    </w:p>
    <w:p w14:paraId="2920D305" w14:textId="77777777" w:rsidR="00DE6817" w:rsidRPr="00B2425B" w:rsidRDefault="00DE6817" w:rsidP="004F5CFF">
      <w:pPr>
        <w:numPr>
          <w:ilvl w:val="0"/>
          <w:numId w:val="16"/>
        </w:numPr>
        <w:spacing w:line="300" w:lineRule="atLeast"/>
        <w:ind w:left="1080"/>
        <w:jc w:val="both"/>
        <w:rPr>
          <w:rFonts w:cs="Arial"/>
        </w:rPr>
      </w:pPr>
      <w:r w:rsidRPr="00B2425B">
        <w:rPr>
          <w:rFonts w:cs="Arial"/>
        </w:rPr>
        <w:t>The  Immunization Test Suite Web Application is available at:</w:t>
      </w:r>
    </w:p>
    <w:p w14:paraId="669589FF" w14:textId="698EBC57" w:rsidR="00AD67BA" w:rsidRDefault="0091340B" w:rsidP="00310731">
      <w:pPr>
        <w:spacing w:line="300" w:lineRule="atLeast"/>
        <w:ind w:left="1440"/>
        <w:rPr>
          <w:rFonts w:cs="Arial"/>
        </w:rPr>
      </w:pPr>
      <w:hyperlink r:id="rId18" w:history="1">
        <w:r w:rsidR="00505FD2" w:rsidRPr="00DB3D89">
          <w:rPr>
            <w:rStyle w:val="Hyperlink"/>
            <w:rFonts w:cs="Arial"/>
          </w:rPr>
          <w:t>http://hl7v2-iz-r1.5-testing.nist.gov/iztool</w:t>
        </w:r>
      </w:hyperlink>
      <w:r w:rsidR="00505FD2">
        <w:rPr>
          <w:rFonts w:cs="Arial"/>
        </w:rPr>
        <w:t xml:space="preserve"> </w:t>
      </w:r>
    </w:p>
    <w:p w14:paraId="13B5E22D" w14:textId="77777777" w:rsidR="00DE6817" w:rsidRPr="00B2425B" w:rsidRDefault="00DE6817" w:rsidP="00505FD2">
      <w:pPr>
        <w:spacing w:line="300" w:lineRule="atLeast"/>
        <w:rPr>
          <w:rFonts w:cs="Arial"/>
        </w:rPr>
      </w:pPr>
    </w:p>
    <w:p w14:paraId="43B29989" w14:textId="77777777" w:rsidR="00DE6817" w:rsidRPr="00B2425B" w:rsidRDefault="00DE6817" w:rsidP="00B2425B">
      <w:pPr>
        <w:spacing w:line="300" w:lineRule="atLeast"/>
        <w:jc w:val="both"/>
        <w:rPr>
          <w:rFonts w:cs="Arial"/>
        </w:rPr>
      </w:pPr>
      <w:r w:rsidRPr="00B2425B">
        <w:rPr>
          <w:rFonts w:cs="Arial"/>
        </w:rPr>
        <w:t>Support for these tools is available by submitting questions to the following user’s group:</w:t>
      </w:r>
    </w:p>
    <w:p w14:paraId="35B8F7A9" w14:textId="77777777" w:rsidR="00B2425B" w:rsidRPr="00B2425B" w:rsidRDefault="0091340B" w:rsidP="00B2425B">
      <w:pPr>
        <w:spacing w:line="300" w:lineRule="atLeast"/>
        <w:ind w:left="720"/>
        <w:rPr>
          <w:rStyle w:val="Hyperlink"/>
          <w:rFonts w:cs="Arial"/>
        </w:rPr>
      </w:pPr>
      <w:hyperlink r:id="rId19" w:history="1">
        <w:r w:rsidR="00B2425B" w:rsidRPr="00B2425B">
          <w:rPr>
            <w:rStyle w:val="Hyperlink"/>
          </w:rPr>
          <w:t>https://groups.google.com/d/forum/hl7v2-immunization-testing</w:t>
        </w:r>
      </w:hyperlink>
      <w:r w:rsidR="00B2425B" w:rsidRPr="00B2425B">
        <w:rPr>
          <w:rStyle w:val="Hyperlink"/>
          <w:rFonts w:cs="Arial"/>
        </w:rPr>
        <w:t>.</w:t>
      </w:r>
    </w:p>
    <w:p w14:paraId="1401CE89" w14:textId="77777777" w:rsidR="00DE6817" w:rsidRPr="00B2425B" w:rsidRDefault="00DE6817" w:rsidP="00B2425B">
      <w:pPr>
        <w:spacing w:line="300" w:lineRule="atLeast"/>
      </w:pPr>
    </w:p>
    <w:p w14:paraId="245D23D4" w14:textId="77777777" w:rsidR="00DE6817" w:rsidRPr="00B2425B" w:rsidRDefault="00DE6817" w:rsidP="00B2425B">
      <w:pPr>
        <w:spacing w:line="300" w:lineRule="atLeast"/>
        <w:jc w:val="both"/>
      </w:pPr>
      <w:r w:rsidRPr="00B2425B">
        <w:t xml:space="preserve">Inquiries may also be sent to this user group via email: </w:t>
      </w:r>
      <w:hyperlink r:id="rId20" w:history="1">
        <w:r w:rsidR="00B2425B" w:rsidRPr="00B2425B">
          <w:rPr>
            <w:rStyle w:val="Hyperlink"/>
            <w:rFonts w:cs="Arial"/>
          </w:rPr>
          <w:t>hl7v2-immunization-testing@googlegroups.com</w:t>
        </w:r>
      </w:hyperlink>
    </w:p>
    <w:p w14:paraId="24344F7D" w14:textId="77777777" w:rsidR="00DE6817" w:rsidRPr="00B2425B" w:rsidRDefault="00DE6817" w:rsidP="00B2425B">
      <w:pPr>
        <w:spacing w:line="300" w:lineRule="atLeast"/>
      </w:pPr>
    </w:p>
    <w:p w14:paraId="05DA2F3A" w14:textId="77777777" w:rsidR="00DE6817" w:rsidRPr="00B2425B" w:rsidRDefault="00DE6817" w:rsidP="00B2425B">
      <w:pPr>
        <w:spacing w:line="300" w:lineRule="atLeast"/>
        <w:jc w:val="both"/>
      </w:pPr>
      <w:r w:rsidRPr="00B2425B">
        <w:t>Several browsers may be used to access the HL7 v2 Immunization Test Suite tool; Firefox or Google Chrome are the supported browsers. The Test Suite tool uses non-standard ports. If your firewall blocks HTTP traffic on non-standard ports, this tool may not be accessible. Please retry access from a location without a firewall that blocks non-standard ports. Alternatively users may download and run a local version of the tool.</w:t>
      </w:r>
    </w:p>
    <w:p w14:paraId="1E527C1E" w14:textId="77777777" w:rsidR="00DE6817" w:rsidRPr="00B2425B" w:rsidRDefault="00DE6817" w:rsidP="00B2425B">
      <w:pPr>
        <w:spacing w:line="300" w:lineRule="atLeast"/>
        <w:jc w:val="both"/>
        <w:rPr>
          <w:rFonts w:cs="Arial"/>
          <w:iCs/>
          <w:color w:val="FF0000"/>
        </w:rPr>
      </w:pPr>
    </w:p>
    <w:p w14:paraId="5D705FA4" w14:textId="77777777" w:rsidR="00DE6817" w:rsidRPr="00B2425B" w:rsidRDefault="00DE6817" w:rsidP="00B2425B">
      <w:pPr>
        <w:spacing w:line="300" w:lineRule="atLeast"/>
        <w:jc w:val="both"/>
        <w:rPr>
          <w:rFonts w:cs="Arial"/>
          <w:iCs/>
        </w:rPr>
      </w:pPr>
      <w:r w:rsidRPr="00B2425B">
        <w:rPr>
          <w:rFonts w:cs="Arial"/>
          <w:iCs/>
        </w:rPr>
        <w:t>The following information is provided to assist the Tester in interpreting the Validation Reports generated by the HL7v2 Immunization Test Suite tool:</w:t>
      </w:r>
    </w:p>
    <w:p w14:paraId="3B120120" w14:textId="77777777" w:rsidR="00DE6817" w:rsidRPr="00B2425B" w:rsidRDefault="00DE6817" w:rsidP="00B2425B">
      <w:pPr>
        <w:spacing w:line="300" w:lineRule="atLeast"/>
        <w:jc w:val="both"/>
        <w:rPr>
          <w:rFonts w:cs="Arial"/>
          <w:iCs/>
          <w:color w:val="FF0000"/>
        </w:rPr>
      </w:pPr>
    </w:p>
    <w:p w14:paraId="3CC20DB4" w14:textId="77777777" w:rsidR="00DE6817" w:rsidRPr="00B2425B" w:rsidRDefault="00DE6817" w:rsidP="00B2425B">
      <w:pPr>
        <w:spacing w:line="300" w:lineRule="atLeast"/>
        <w:ind w:left="360"/>
        <w:jc w:val="both"/>
        <w:rPr>
          <w:rFonts w:cs="Arial"/>
          <w:iCs/>
        </w:rPr>
      </w:pPr>
      <w:r w:rsidRPr="00B2425B">
        <w:rPr>
          <w:rFonts w:cs="Arial"/>
          <w:iCs/>
        </w:rPr>
        <w:t xml:space="preserve">The Context-based capability in the HL7v2 Immunization Test Suite tool evaluates conformance requirements that are specified or have been derived from the standards and implementation guides identified in the 2015 Edition of the ONC Final Rule and the test data provided for this testing process.  The Test Suite tool evaluates the submitted HL7 message for each conformance requirement, and then produces a Validation Report.  </w:t>
      </w:r>
    </w:p>
    <w:p w14:paraId="7B948D80" w14:textId="77777777" w:rsidR="00DE6817" w:rsidRPr="00B2425B" w:rsidRDefault="00DE6817" w:rsidP="00B2425B">
      <w:pPr>
        <w:spacing w:line="300" w:lineRule="atLeast"/>
        <w:ind w:left="360"/>
        <w:jc w:val="both"/>
        <w:rPr>
          <w:rFonts w:cs="Arial"/>
          <w:iCs/>
        </w:rPr>
      </w:pPr>
    </w:p>
    <w:p w14:paraId="0D0562E9" w14:textId="77777777" w:rsidR="00DE6817" w:rsidRDefault="00DE6817" w:rsidP="00B2425B">
      <w:pPr>
        <w:spacing w:line="300" w:lineRule="atLeast"/>
        <w:ind w:left="360"/>
        <w:jc w:val="both"/>
        <w:rPr>
          <w:rFonts w:cs="Arial"/>
          <w:iCs/>
        </w:rPr>
      </w:pPr>
      <w:r w:rsidRPr="00B2425B">
        <w:rPr>
          <w:rFonts w:cs="Arial"/>
          <w:iCs/>
        </w:rPr>
        <w:t xml:space="preserve">The Tester should consider a Report that contains only Affirmative and Warning messages to be indicative of a sufficient level of conformance to the standard and test data expectations.  If reported, Errors should be considered significant departures from the standard or test data requirements, and these Errors must be corrected in order to claim conformance.  ATLs will need to further analyze each Error to determine if, in the context of meeting the criterion and overall meaningful use objective, the Error results in a failure of the testing process by the </w:t>
      </w:r>
      <w:r w:rsidRPr="00B2425B">
        <w:rPr>
          <w:rFonts w:cs="Arial"/>
        </w:rPr>
        <w:t>Health IT Module</w:t>
      </w:r>
      <w:r w:rsidRPr="00B2425B">
        <w:rPr>
          <w:rFonts w:cs="Arial"/>
          <w:iCs/>
        </w:rPr>
        <w:t xml:space="preserve">. </w:t>
      </w:r>
    </w:p>
    <w:p w14:paraId="22B03E6B" w14:textId="77777777" w:rsidR="00B2425B" w:rsidRDefault="00B2425B" w:rsidP="00B2425B">
      <w:pPr>
        <w:spacing w:line="300" w:lineRule="atLeast"/>
        <w:ind w:left="360"/>
        <w:jc w:val="both"/>
        <w:rPr>
          <w:rFonts w:cs="Arial"/>
          <w:iCs/>
        </w:rPr>
      </w:pPr>
    </w:p>
    <w:p w14:paraId="323D3DAC" w14:textId="77777777" w:rsidR="00E16573" w:rsidRDefault="00E16573" w:rsidP="00E16573">
      <w:pPr>
        <w:spacing w:line="300" w:lineRule="atLeast"/>
        <w:ind w:left="360"/>
        <w:jc w:val="both"/>
        <w:rPr>
          <w:rFonts w:cs="Arial"/>
        </w:rPr>
      </w:pPr>
      <w:r w:rsidRPr="007A5E63">
        <w:rPr>
          <w:rFonts w:cs="Arial"/>
        </w:rPr>
        <w:t xml:space="preserve">The NIST context-based </w:t>
      </w:r>
      <w:r>
        <w:rPr>
          <w:rFonts w:cs="Arial"/>
        </w:rPr>
        <w:t>testing</w:t>
      </w:r>
      <w:r w:rsidRPr="007A5E63">
        <w:rPr>
          <w:rFonts w:cs="Arial"/>
        </w:rPr>
        <w:t xml:space="preserve"> performs </w:t>
      </w:r>
      <w:r>
        <w:rPr>
          <w:rFonts w:cs="Arial"/>
        </w:rPr>
        <w:t>specific</w:t>
      </w:r>
      <w:r w:rsidRPr="007A5E63">
        <w:rPr>
          <w:rFonts w:cs="Arial"/>
        </w:rPr>
        <w:t xml:space="preserve"> </w:t>
      </w:r>
      <w:r>
        <w:rPr>
          <w:rFonts w:cs="Arial"/>
        </w:rPr>
        <w:t>content valid</w:t>
      </w:r>
      <w:r w:rsidRPr="007A5E63">
        <w:rPr>
          <w:rFonts w:cs="Arial"/>
        </w:rPr>
        <w:t>ation</w:t>
      </w:r>
      <w:r>
        <w:rPr>
          <w:rFonts w:cs="Arial"/>
        </w:rPr>
        <w:t xml:space="preserve"> depending on the Category/Qualifier combination assigned to the Data Elements in the message (see How to Interpret the Message Content Data Sheet section for more details)</w:t>
      </w:r>
      <w:r w:rsidRPr="007A5E63">
        <w:rPr>
          <w:rFonts w:cs="Arial"/>
        </w:rPr>
        <w:t xml:space="preserve">. In </w:t>
      </w:r>
      <w:r>
        <w:rPr>
          <w:rFonts w:cs="Arial"/>
        </w:rPr>
        <w:t xml:space="preserve">some cases, in </w:t>
      </w:r>
      <w:r w:rsidRPr="007A5E63">
        <w:rPr>
          <w:rFonts w:cs="Arial"/>
        </w:rPr>
        <w:t xml:space="preserve">order to </w:t>
      </w:r>
      <w:r>
        <w:rPr>
          <w:rFonts w:cs="Arial"/>
        </w:rPr>
        <w:t xml:space="preserve">perform this </w:t>
      </w:r>
      <w:r>
        <w:rPr>
          <w:rFonts w:cs="Arial"/>
        </w:rPr>
        <w:lastRenderedPageBreak/>
        <w:t>type of validation</w:t>
      </w:r>
      <w:r w:rsidRPr="007A5E63">
        <w:rPr>
          <w:rFonts w:cs="Arial"/>
        </w:rPr>
        <w:t xml:space="preserve"> the </w:t>
      </w:r>
      <w:r>
        <w:rPr>
          <w:rFonts w:cs="Arial"/>
        </w:rPr>
        <w:t>NIST Tool</w:t>
      </w:r>
      <w:r w:rsidRPr="007A5E63">
        <w:rPr>
          <w:rFonts w:cs="Arial"/>
        </w:rPr>
        <w:t xml:space="preserve"> expect</w:t>
      </w:r>
      <w:r>
        <w:rPr>
          <w:rFonts w:cs="Arial"/>
        </w:rPr>
        <w:t>s</w:t>
      </w:r>
      <w:r w:rsidRPr="007A5E63">
        <w:rPr>
          <w:rFonts w:cs="Arial"/>
        </w:rPr>
        <w:t xml:space="preserve"> </w:t>
      </w:r>
      <w:r>
        <w:rPr>
          <w:rFonts w:cs="Arial"/>
        </w:rPr>
        <w:t xml:space="preserve">the segments/segment groups in the message to be sequenced in </w:t>
      </w:r>
      <w:r w:rsidRPr="007A5E63">
        <w:rPr>
          <w:rFonts w:cs="Arial"/>
        </w:rPr>
        <w:t>a cer</w:t>
      </w:r>
      <w:r>
        <w:rPr>
          <w:rFonts w:cs="Arial"/>
        </w:rPr>
        <w:t>tain order</w:t>
      </w:r>
      <w:r w:rsidRPr="007A5E63">
        <w:rPr>
          <w:rFonts w:cs="Arial"/>
        </w:rPr>
        <w:t xml:space="preserve">. The complexity of </w:t>
      </w:r>
      <w:r>
        <w:rPr>
          <w:rFonts w:cs="Arial"/>
        </w:rPr>
        <w:t>automatically evaluating</w:t>
      </w:r>
      <w:r w:rsidRPr="007A5E63">
        <w:rPr>
          <w:rFonts w:cs="Arial"/>
        </w:rPr>
        <w:t xml:space="preserve"> specific content necessitates this </w:t>
      </w:r>
      <w:r>
        <w:rPr>
          <w:rFonts w:cs="Arial"/>
        </w:rPr>
        <w:t>approach</w:t>
      </w:r>
      <w:r w:rsidRPr="007A5E63">
        <w:rPr>
          <w:rFonts w:cs="Arial"/>
        </w:rPr>
        <w:t xml:space="preserve">. If the </w:t>
      </w:r>
      <w:r>
        <w:rPr>
          <w:rFonts w:cs="Arial"/>
        </w:rPr>
        <w:t xml:space="preserve">Message Validation Result generated by the NIST Tool </w:t>
      </w:r>
      <w:r w:rsidRPr="007A5E63">
        <w:rPr>
          <w:rFonts w:cs="Arial"/>
        </w:rPr>
        <w:t>indicat</w:t>
      </w:r>
      <w:r>
        <w:rPr>
          <w:rFonts w:cs="Arial"/>
        </w:rPr>
        <w:t>es content-</w:t>
      </w:r>
      <w:r w:rsidRPr="007A5E63">
        <w:rPr>
          <w:rFonts w:cs="Arial"/>
        </w:rPr>
        <w:t>related errors</w:t>
      </w:r>
      <w:r>
        <w:rPr>
          <w:rFonts w:cs="Arial"/>
        </w:rPr>
        <w:t>,</w:t>
      </w:r>
      <w:r w:rsidRPr="007A5E63">
        <w:rPr>
          <w:rFonts w:cs="Arial"/>
        </w:rPr>
        <w:t xml:space="preserve"> </w:t>
      </w:r>
      <w:r w:rsidRPr="007A5E63">
        <w:rPr>
          <w:rFonts w:cs="Arial"/>
          <w:bdr w:val="none" w:sz="0" w:space="0" w:color="auto" w:frame="1"/>
        </w:rPr>
        <w:t>the ATL may change the order of the segments</w:t>
      </w:r>
      <w:r>
        <w:rPr>
          <w:rFonts w:cs="Arial"/>
          <w:bdr w:val="none" w:sz="0" w:space="0" w:color="auto" w:frame="1"/>
        </w:rPr>
        <w:t>/segment groups</w:t>
      </w:r>
      <w:r w:rsidRPr="007A5E63">
        <w:rPr>
          <w:rFonts w:cs="Arial"/>
          <w:bdr w:val="none" w:sz="0" w:space="0" w:color="auto" w:frame="1"/>
        </w:rPr>
        <w:t xml:space="preserve"> in the test message to match the Test Case once </w:t>
      </w:r>
      <w:r>
        <w:rPr>
          <w:rFonts w:cs="Arial"/>
          <w:bdr w:val="none" w:sz="0" w:space="0" w:color="auto" w:frame="1"/>
        </w:rPr>
        <w:t>the message</w:t>
      </w:r>
      <w:r w:rsidRPr="007A5E63">
        <w:rPr>
          <w:rFonts w:cs="Arial"/>
          <w:bdr w:val="none" w:sz="0" w:space="0" w:color="auto" w:frame="1"/>
        </w:rPr>
        <w:t xml:space="preserve"> has been loaded into the Message Content window of the Test Tool.</w:t>
      </w:r>
      <w:r>
        <w:rPr>
          <w:rFonts w:cs="Arial"/>
          <w:bdr w:val="none" w:sz="0" w:space="0" w:color="auto" w:frame="1"/>
        </w:rPr>
        <w:t xml:space="preserve"> These kinds of </w:t>
      </w:r>
      <w:r>
        <w:rPr>
          <w:rFonts w:cs="Arial"/>
        </w:rPr>
        <w:t>content-</w:t>
      </w:r>
      <w:r w:rsidRPr="007A5E63">
        <w:rPr>
          <w:rFonts w:cs="Arial"/>
        </w:rPr>
        <w:t xml:space="preserve">related errors </w:t>
      </w:r>
      <w:r>
        <w:rPr>
          <w:rFonts w:cs="Arial"/>
        </w:rPr>
        <w:t>do not</w:t>
      </w:r>
      <w:r w:rsidRPr="007A5E63">
        <w:rPr>
          <w:rFonts w:cs="Arial"/>
        </w:rPr>
        <w:t xml:space="preserve"> </w:t>
      </w:r>
      <w:r>
        <w:rPr>
          <w:rFonts w:cs="Arial"/>
        </w:rPr>
        <w:t>imply</w:t>
      </w:r>
      <w:r w:rsidRPr="007A5E63">
        <w:rPr>
          <w:rFonts w:cs="Arial"/>
        </w:rPr>
        <w:t xml:space="preserve"> a failure </w:t>
      </w:r>
      <w:r>
        <w:rPr>
          <w:rFonts w:cs="Arial"/>
        </w:rPr>
        <w:t>of</w:t>
      </w:r>
      <w:r w:rsidRPr="007A5E63">
        <w:rPr>
          <w:rFonts w:cs="Arial"/>
        </w:rPr>
        <w:t xml:space="preserve"> the vendor product nor</w:t>
      </w:r>
      <w:r>
        <w:rPr>
          <w:rFonts w:cs="Arial"/>
        </w:rPr>
        <w:t xml:space="preserve"> a requirement to create the message with the </w:t>
      </w:r>
      <w:r w:rsidRPr="007A5E63">
        <w:rPr>
          <w:rFonts w:cs="Arial"/>
        </w:rPr>
        <w:t>segments</w:t>
      </w:r>
      <w:r>
        <w:rPr>
          <w:rFonts w:cs="Arial"/>
        </w:rPr>
        <w:t>/segment groups</w:t>
      </w:r>
      <w:r w:rsidRPr="007A5E63">
        <w:rPr>
          <w:rFonts w:cs="Arial"/>
        </w:rPr>
        <w:t xml:space="preserve"> in a certain order (beyo</w:t>
      </w:r>
      <w:r>
        <w:rPr>
          <w:rFonts w:cs="Arial"/>
        </w:rPr>
        <w:t>nd the base message structure).</w:t>
      </w:r>
    </w:p>
    <w:p w14:paraId="54DB3F07" w14:textId="77777777" w:rsidR="00B2425B" w:rsidRPr="00B2425B" w:rsidRDefault="00B2425B" w:rsidP="00B2425B">
      <w:pPr>
        <w:spacing w:line="300" w:lineRule="atLeast"/>
        <w:ind w:left="360"/>
        <w:jc w:val="both"/>
        <w:rPr>
          <w:rFonts w:cs="Arial"/>
          <w:iCs/>
          <w:color w:val="FF0000"/>
        </w:rPr>
      </w:pPr>
    </w:p>
    <w:p w14:paraId="7A0DDD3C" w14:textId="77777777" w:rsidR="00DE6817" w:rsidRPr="00BC78D8" w:rsidRDefault="00DE6817" w:rsidP="00DE6817">
      <w:pPr>
        <w:pStyle w:val="Heading2"/>
        <w:numPr>
          <w:ilvl w:val="0"/>
          <w:numId w:val="0"/>
        </w:numPr>
        <w:spacing w:after="0"/>
        <w:contextualSpacing w:val="0"/>
        <w:jc w:val="center"/>
        <w:rPr>
          <w:rFonts w:ascii="Arial Narrow" w:hAnsi="Arial Narrow"/>
        </w:rPr>
      </w:pPr>
      <w:r>
        <w:br w:type="page"/>
      </w:r>
      <w:r w:rsidRPr="00BC78D8">
        <w:rPr>
          <w:rFonts w:ascii="Arial Narrow" w:hAnsi="Arial Narrow"/>
        </w:rPr>
        <w:lastRenderedPageBreak/>
        <w:t>Document History</w:t>
      </w:r>
    </w:p>
    <w:p w14:paraId="00ED4402" w14:textId="77777777" w:rsidR="00DE6817" w:rsidRPr="003A66BE" w:rsidRDefault="00DE6817" w:rsidP="00DE6817">
      <w:pPr>
        <w:pStyle w:val="Heading2"/>
        <w:numPr>
          <w:ilvl w:val="0"/>
          <w:numId w:val="0"/>
        </w:numPr>
        <w:tabs>
          <w:tab w:val="left" w:pos="2880"/>
        </w:tabs>
      </w:pPr>
      <w:r>
        <w:tab/>
      </w:r>
    </w:p>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908"/>
        <w:gridCol w:w="5280"/>
        <w:gridCol w:w="2388"/>
      </w:tblGrid>
      <w:tr w:rsidR="00DE6817" w14:paraId="35802B67" w14:textId="77777777" w:rsidTr="002C7DA9">
        <w:trPr>
          <w:cantSplit/>
          <w:trHeight w:val="288"/>
          <w:jc w:val="center"/>
        </w:trPr>
        <w:tc>
          <w:tcPr>
            <w:tcW w:w="190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2956A1EC" w14:textId="77777777" w:rsidR="00DE6817" w:rsidRPr="00966A42" w:rsidRDefault="00DE6817" w:rsidP="002C7DA9">
            <w:pPr>
              <w:keepNext/>
              <w:spacing w:before="60" w:after="60"/>
              <w:jc w:val="center"/>
              <w:rPr>
                <w:b/>
                <w:color w:val="FFFFFF"/>
                <w:sz w:val="18"/>
              </w:rPr>
            </w:pPr>
            <w:r w:rsidRPr="00966A42">
              <w:rPr>
                <w:b/>
                <w:color w:val="FFFFFF"/>
                <w:sz w:val="18"/>
              </w:rPr>
              <w:t>Version Number</w:t>
            </w:r>
          </w:p>
        </w:tc>
        <w:tc>
          <w:tcPr>
            <w:tcW w:w="528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B8EA01E" w14:textId="77777777" w:rsidR="00DE6817" w:rsidRPr="00966A42" w:rsidRDefault="00DE6817" w:rsidP="002C7DA9">
            <w:pPr>
              <w:keepNext/>
              <w:spacing w:before="60" w:after="60"/>
              <w:jc w:val="center"/>
              <w:rPr>
                <w:b/>
                <w:color w:val="FFFFFF"/>
                <w:sz w:val="18"/>
              </w:rPr>
            </w:pPr>
            <w:r w:rsidRPr="00966A42">
              <w:rPr>
                <w:b/>
                <w:color w:val="FFFFFF"/>
                <w:sz w:val="18"/>
              </w:rPr>
              <w:t xml:space="preserve">Description </w:t>
            </w:r>
            <w:r>
              <w:rPr>
                <w:b/>
                <w:color w:val="FFFFFF"/>
                <w:sz w:val="18"/>
              </w:rPr>
              <w:t xml:space="preserve">of Change </w:t>
            </w:r>
          </w:p>
        </w:tc>
        <w:tc>
          <w:tcPr>
            <w:tcW w:w="238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29A18BE2" w14:textId="77777777" w:rsidR="00DE6817" w:rsidRPr="00966A42" w:rsidRDefault="00DE6817" w:rsidP="002C7DA9">
            <w:pPr>
              <w:keepNext/>
              <w:spacing w:before="60" w:after="60"/>
              <w:jc w:val="center"/>
              <w:rPr>
                <w:b/>
                <w:color w:val="FFFFFF"/>
                <w:sz w:val="18"/>
              </w:rPr>
            </w:pPr>
            <w:r w:rsidRPr="00966A42">
              <w:rPr>
                <w:b/>
                <w:color w:val="FFFFFF"/>
                <w:sz w:val="18"/>
              </w:rPr>
              <w:t>Date Published</w:t>
            </w:r>
          </w:p>
        </w:tc>
      </w:tr>
      <w:tr w:rsidR="00DE6817" w14:paraId="55FA91A0" w14:textId="77777777" w:rsidTr="002C7DA9">
        <w:trPr>
          <w:cantSplit/>
          <w:trHeight w:val="288"/>
          <w:jc w:val="center"/>
        </w:trPr>
        <w:tc>
          <w:tcPr>
            <w:tcW w:w="1908" w:type="dxa"/>
            <w:tcMar>
              <w:top w:w="43" w:type="dxa"/>
              <w:bottom w:w="43" w:type="dxa"/>
            </w:tcMar>
          </w:tcPr>
          <w:p w14:paraId="110DE124" w14:textId="77777777" w:rsidR="00DE6817" w:rsidRPr="00D33EF2" w:rsidRDefault="00DE6817" w:rsidP="002C7DA9">
            <w:pPr>
              <w:jc w:val="center"/>
              <w:rPr>
                <w:rFonts w:cs="Arial"/>
                <w:sz w:val="18"/>
                <w:szCs w:val="18"/>
              </w:rPr>
            </w:pPr>
            <w:r w:rsidRPr="00D33EF2">
              <w:rPr>
                <w:rFonts w:cs="Arial"/>
                <w:sz w:val="18"/>
                <w:szCs w:val="18"/>
              </w:rPr>
              <w:t>1.0</w:t>
            </w:r>
          </w:p>
        </w:tc>
        <w:tc>
          <w:tcPr>
            <w:tcW w:w="5280" w:type="dxa"/>
            <w:tcMar>
              <w:top w:w="43" w:type="dxa"/>
              <w:bottom w:w="43" w:type="dxa"/>
            </w:tcMar>
          </w:tcPr>
          <w:p w14:paraId="5C82E9EF" w14:textId="77777777" w:rsidR="00DE6817" w:rsidRPr="00D33EF2" w:rsidRDefault="00DE6817" w:rsidP="002C7DA9">
            <w:pPr>
              <w:rPr>
                <w:rFonts w:cs="Arial"/>
                <w:sz w:val="18"/>
                <w:szCs w:val="18"/>
              </w:rPr>
            </w:pPr>
            <w:r w:rsidRPr="00D33EF2">
              <w:rPr>
                <w:rFonts w:cs="Arial"/>
                <w:sz w:val="18"/>
                <w:szCs w:val="18"/>
              </w:rPr>
              <w:t>Released for public comment</w:t>
            </w:r>
          </w:p>
        </w:tc>
        <w:tc>
          <w:tcPr>
            <w:tcW w:w="2388" w:type="dxa"/>
            <w:tcMar>
              <w:top w:w="43" w:type="dxa"/>
              <w:bottom w:w="43" w:type="dxa"/>
            </w:tcMar>
          </w:tcPr>
          <w:p w14:paraId="25555715" w14:textId="77777777" w:rsidR="00DE6817" w:rsidRPr="00D33EF2" w:rsidRDefault="00DE6817" w:rsidP="002C7DA9">
            <w:pPr>
              <w:jc w:val="center"/>
              <w:rPr>
                <w:rFonts w:cs="Arial"/>
                <w:sz w:val="18"/>
                <w:szCs w:val="18"/>
              </w:rPr>
            </w:pPr>
            <w:r>
              <w:rPr>
                <w:rFonts w:cs="Arial"/>
                <w:sz w:val="18"/>
                <w:szCs w:val="18"/>
              </w:rPr>
              <w:t>Month</w:t>
            </w:r>
            <w:r w:rsidRPr="00D33EF2">
              <w:rPr>
                <w:rFonts w:cs="Arial"/>
                <w:sz w:val="18"/>
                <w:szCs w:val="18"/>
              </w:rPr>
              <w:t xml:space="preserve"> </w:t>
            </w:r>
            <w:r>
              <w:rPr>
                <w:rFonts w:cs="Arial"/>
                <w:sz w:val="18"/>
                <w:szCs w:val="18"/>
              </w:rPr>
              <w:t>DD</w:t>
            </w:r>
            <w:r w:rsidRPr="00D33EF2">
              <w:rPr>
                <w:rFonts w:cs="Arial"/>
                <w:sz w:val="18"/>
                <w:szCs w:val="18"/>
              </w:rPr>
              <w:t>, 201</w:t>
            </w:r>
            <w:r w:rsidRPr="00141806">
              <w:rPr>
                <w:rFonts w:cs="Arial"/>
                <w:color w:val="FF0000"/>
                <w:sz w:val="18"/>
                <w:szCs w:val="18"/>
              </w:rPr>
              <w:t>N</w:t>
            </w:r>
          </w:p>
        </w:tc>
      </w:tr>
      <w:bookmarkEnd w:id="30"/>
      <w:bookmarkEnd w:id="31"/>
    </w:tbl>
    <w:p w14:paraId="08B18E88" w14:textId="77777777" w:rsidR="006A2FCB" w:rsidRDefault="006A2FCB" w:rsidP="006A2FCB"/>
    <w:sectPr w:rsidR="006A2FCB" w:rsidSect="006E317B">
      <w:footerReference w:type="default" r:id="rId2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32375A" w15:done="0"/>
  <w15:commentEx w15:paraId="19A11B0B" w15:done="0"/>
  <w15:commentEx w15:paraId="73070481" w15:done="0"/>
  <w15:commentEx w15:paraId="7A845C17" w15:done="0"/>
  <w15:commentEx w15:paraId="571B700D" w15:done="0"/>
  <w15:commentEx w15:paraId="636263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46D20" w14:textId="77777777" w:rsidR="00B1039A" w:rsidRDefault="00B1039A" w:rsidP="009B3E5D">
      <w:r>
        <w:separator/>
      </w:r>
    </w:p>
  </w:endnote>
  <w:endnote w:type="continuationSeparator" w:id="0">
    <w:p w14:paraId="37C88A13" w14:textId="77777777" w:rsidR="00B1039A" w:rsidRDefault="00B1039A"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0E0B6" w14:textId="77777777" w:rsidR="00F144F5" w:rsidRDefault="00F144F5"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96F8C" w14:textId="77777777" w:rsidR="00F144F5" w:rsidRDefault="00F144F5" w:rsidP="005C1207">
    <w:pPr>
      <w:pStyle w:val="Footer"/>
      <w:ind w:right="360"/>
      <w:rPr>
        <w:rStyle w:val="PageNumber"/>
      </w:rPr>
    </w:pPr>
  </w:p>
  <w:p w14:paraId="2D393F01" w14:textId="77777777" w:rsidR="00F144F5" w:rsidRDefault="00F144F5" w:rsidP="005C1207">
    <w:pPr>
      <w:pStyle w:val="Footer"/>
      <w:rPr>
        <w:rStyle w:val="PageNumber"/>
      </w:rPr>
    </w:pPr>
  </w:p>
  <w:p w14:paraId="0832C77C" w14:textId="77777777" w:rsidR="00F144F5" w:rsidRDefault="00F144F5" w:rsidP="005C12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D4927" w14:textId="77777777" w:rsidR="00F144F5" w:rsidRPr="009B7D44" w:rsidRDefault="00F144F5"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7548"/>
      <w:docPartObj>
        <w:docPartGallery w:val="Page Numbers (Bottom of Page)"/>
        <w:docPartUnique/>
      </w:docPartObj>
    </w:sdtPr>
    <w:sdtEndPr/>
    <w:sdtContent>
      <w:p w14:paraId="43F892F5" w14:textId="77777777" w:rsidR="00F144F5" w:rsidRDefault="00F144F5">
        <w:pPr>
          <w:pStyle w:val="Footer"/>
          <w:jc w:val="right"/>
        </w:pPr>
        <w:r>
          <w:fldChar w:fldCharType="begin"/>
        </w:r>
        <w:r>
          <w:instrText xml:space="preserve"> PAGE   \* MERGEFORMAT </w:instrText>
        </w:r>
        <w:r>
          <w:fldChar w:fldCharType="separate"/>
        </w:r>
        <w:r w:rsidR="0091340B">
          <w:rPr>
            <w:noProof/>
          </w:rPr>
          <w:t>2</w:t>
        </w:r>
        <w:r>
          <w:rPr>
            <w:noProof/>
          </w:rPr>
          <w:fldChar w:fldCharType="end"/>
        </w:r>
      </w:p>
    </w:sdtContent>
  </w:sdt>
  <w:p w14:paraId="322A8F88" w14:textId="77777777" w:rsidR="00F144F5" w:rsidRPr="00214D4D" w:rsidRDefault="00F144F5" w:rsidP="00214D4D">
    <w:pPr>
      <w:pStyle w:val="Footer"/>
    </w:pPr>
  </w:p>
  <w:p w14:paraId="25D115AC" w14:textId="77777777" w:rsidR="00F144F5" w:rsidRDefault="00F144F5"/>
  <w:p w14:paraId="613922FA" w14:textId="77777777" w:rsidR="00F144F5" w:rsidRDefault="00F144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B7231" w14:textId="77777777" w:rsidR="00B1039A" w:rsidRDefault="00B1039A" w:rsidP="009B3E5D">
      <w:r>
        <w:separator/>
      </w:r>
    </w:p>
  </w:footnote>
  <w:footnote w:type="continuationSeparator" w:id="0">
    <w:p w14:paraId="17524561" w14:textId="77777777" w:rsidR="00B1039A" w:rsidRDefault="00B1039A" w:rsidP="009B3E5D">
      <w:r>
        <w:continuationSeparator/>
      </w:r>
    </w:p>
  </w:footnote>
  <w:footnote w:id="1">
    <w:p w14:paraId="0BCE9A8A" w14:textId="77777777" w:rsidR="00F144F5" w:rsidRDefault="00F144F5">
      <w:pPr>
        <w:pStyle w:val="FootnoteText"/>
      </w:pPr>
      <w:r>
        <w:rPr>
          <w:rStyle w:val="FootnoteReference"/>
        </w:rPr>
        <w:footnoteRef/>
      </w:r>
      <w:r>
        <w:t xml:space="preserve"> This test verifies that the Health IT Module is capable of displaying the specified information in the message transmitted by the IIS. The Module may display information from the Health IT Module itself as well, but the information transmitted in the message from the IIS MUST BE displayed (since the message is processed in a test environment, the Module is only expected to know about the message the NIST Test Tool returns).</w:t>
      </w:r>
    </w:p>
  </w:footnote>
  <w:footnote w:id="2">
    <w:p w14:paraId="100B6824" w14:textId="77777777" w:rsidR="00F144F5" w:rsidRDefault="00F144F5" w:rsidP="00D263F0">
      <w:pPr>
        <w:pStyle w:val="FootnoteText"/>
        <w:jc w:val="both"/>
      </w:pPr>
      <w:r>
        <w:rPr>
          <w:rStyle w:val="FootnoteReference"/>
        </w:rPr>
        <w:footnoteRef/>
      </w:r>
      <w:r>
        <w:t xml:space="preserve"> </w:t>
      </w:r>
      <w:r w:rsidRPr="006A05D4">
        <w:rPr>
          <w:rFonts w:cs="Arial"/>
        </w:rPr>
        <w:t xml:space="preserve">During certification </w:t>
      </w:r>
      <w:r>
        <w:rPr>
          <w:rFonts w:cs="Arial"/>
        </w:rPr>
        <w:t xml:space="preserve">testing, </w:t>
      </w:r>
      <w:r w:rsidRPr="006A05D4">
        <w:rPr>
          <w:rFonts w:cs="Arial"/>
        </w:rPr>
        <w:t xml:space="preserve">the mechanism </w:t>
      </w:r>
      <w:r>
        <w:rPr>
          <w:rFonts w:cs="Arial"/>
        </w:rPr>
        <w:t>by</w:t>
      </w:r>
      <w:r w:rsidRPr="006A05D4">
        <w:rPr>
          <w:rFonts w:cs="Arial"/>
        </w:rPr>
        <w:t xml:space="preserve"> which the </w:t>
      </w:r>
      <w:r>
        <w:rPr>
          <w:rFonts w:cs="Arial"/>
        </w:rPr>
        <w:t xml:space="preserve">immunization test </w:t>
      </w:r>
      <w:r w:rsidRPr="006A05D4">
        <w:rPr>
          <w:rFonts w:cs="Arial"/>
        </w:rPr>
        <w:t xml:space="preserve">message is imported (sent) </w:t>
      </w:r>
      <w:r>
        <w:rPr>
          <w:rFonts w:cs="Arial"/>
        </w:rPr>
        <w:t>from or to</w:t>
      </w:r>
      <w:r w:rsidRPr="006A05D4">
        <w:rPr>
          <w:rFonts w:cs="Arial"/>
        </w:rPr>
        <w:t xml:space="preserve"> </w:t>
      </w:r>
      <w:r>
        <w:rPr>
          <w:rFonts w:cs="Arial"/>
        </w:rPr>
        <w:t>the Health IT Module being tested</w:t>
      </w:r>
      <w:r w:rsidRPr="006A05D4">
        <w:rPr>
          <w:rFonts w:cs="Arial"/>
        </w:rPr>
        <w:t xml:space="preserve"> is not specified. The ATL may have their own utility, they may allow </w:t>
      </w:r>
      <w:r>
        <w:rPr>
          <w:rFonts w:cs="Arial"/>
        </w:rPr>
        <w:t>the Module vendor to use a</w:t>
      </w:r>
      <w:r w:rsidRPr="006A05D4">
        <w:rPr>
          <w:rFonts w:cs="Arial"/>
        </w:rPr>
        <w:t xml:space="preserve"> utility</w:t>
      </w:r>
      <w:r>
        <w:rPr>
          <w:rFonts w:cs="Arial"/>
        </w:rPr>
        <w:t xml:space="preserve"> created by that vendor</w:t>
      </w:r>
      <w:r w:rsidRPr="006A05D4">
        <w:rPr>
          <w:rFonts w:cs="Arial"/>
        </w:rPr>
        <w:t xml:space="preserve">, </w:t>
      </w:r>
      <w:r>
        <w:rPr>
          <w:rFonts w:cs="Arial"/>
        </w:rPr>
        <w:t>or the message can be</w:t>
      </w:r>
      <w:r w:rsidRPr="006A05D4">
        <w:rPr>
          <w:rFonts w:cs="Arial"/>
        </w:rPr>
        <w:t xml:space="preserve"> cut </w:t>
      </w:r>
      <w:r>
        <w:rPr>
          <w:rFonts w:cs="Arial"/>
        </w:rPr>
        <w:t xml:space="preserve">from the Module and pasted into the NIST Test Tool or cut </w:t>
      </w:r>
      <w:r w:rsidRPr="006A05D4">
        <w:rPr>
          <w:rFonts w:cs="Arial"/>
        </w:rPr>
        <w:t>from the NIST</w:t>
      </w:r>
      <w:r>
        <w:rPr>
          <w:rFonts w:cs="Arial"/>
        </w:rPr>
        <w:t xml:space="preserve"> Test Tool and pasted into the Module. For certification testing, the key requirement is for the Module to </w:t>
      </w:r>
      <w:r w:rsidRPr="006A05D4">
        <w:rPr>
          <w:rFonts w:cs="Arial"/>
        </w:rPr>
        <w:t>demonstrate real time/dynamic import</w:t>
      </w:r>
      <w:r>
        <w:rPr>
          <w:rFonts w:cs="Aria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DB87B" w14:textId="77777777" w:rsidR="0091340B" w:rsidRDefault="0091340B" w:rsidP="0091340B">
    <w:pPr>
      <w:rPr>
        <w:sz w:val="18"/>
        <w:szCs w:val="18"/>
      </w:rPr>
    </w:pPr>
    <w:r>
      <w:rPr>
        <w:sz w:val="18"/>
        <w:szCs w:val="18"/>
      </w:rPr>
      <w:t>ONC Edition 2015 Certification Criteria Final Rule</w:t>
    </w:r>
  </w:p>
  <w:p w14:paraId="35FB3428" w14:textId="77777777" w:rsidR="0091340B" w:rsidRDefault="0091340B" w:rsidP="0091340B">
    <w:pPr>
      <w:rPr>
        <w:sz w:val="18"/>
        <w:szCs w:val="18"/>
      </w:rPr>
    </w:pPr>
    <w:r>
      <w:rPr>
        <w:sz w:val="18"/>
        <w:szCs w:val="18"/>
      </w:rPr>
      <w:t>NIST Testing Process Document for §170.315(f</w:t>
    </w:r>
    <w:proofErr w:type="gramStart"/>
    <w:r>
      <w:rPr>
        <w:sz w:val="18"/>
        <w:szCs w:val="18"/>
      </w:rPr>
      <w:t>)(</w:t>
    </w:r>
    <w:proofErr w:type="gramEnd"/>
    <w:r>
      <w:rPr>
        <w:sz w:val="18"/>
        <w:szCs w:val="18"/>
      </w:rPr>
      <w:t>1) Transmission to immunization registries</w:t>
    </w:r>
  </w:p>
  <w:p w14:paraId="010CA479" w14:textId="77777777" w:rsidR="0091340B" w:rsidRDefault="0091340B" w:rsidP="0091340B">
    <w:pPr>
      <w:pStyle w:val="Header"/>
    </w:pPr>
    <w:r>
      <w:t xml:space="preserve">Version 1.0 for Public Comment </w:t>
    </w:r>
    <w:r>
      <w:rPr>
        <w:rFonts w:ascii="Webdings" w:hAnsi="Webdings"/>
      </w:rPr>
      <w:t></w:t>
    </w:r>
    <w:r>
      <w:t xml:space="preserve"> November 9, 2015</w:t>
    </w:r>
  </w:p>
  <w:p w14:paraId="762B99A7" w14:textId="77777777" w:rsidR="00F144F5" w:rsidRPr="00511350" w:rsidRDefault="00F144F5" w:rsidP="005C120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271C6" w14:textId="77777777" w:rsidR="00F144F5" w:rsidRPr="002316E4" w:rsidRDefault="00F144F5" w:rsidP="005C1207">
    <w:r>
      <w:rPr>
        <w:noProof/>
      </w:rPr>
      <w:drawing>
        <wp:anchor distT="0" distB="0" distL="114300" distR="114300" simplePos="0" relativeHeight="251657216" behindDoc="1" locked="0" layoutInCell="1" allowOverlap="1" wp14:anchorId="28C65005" wp14:editId="5AF889E2">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C7693"/>
    <w:multiLevelType w:val="hybridMultilevel"/>
    <w:tmpl w:val="6EECCF46"/>
    <w:lvl w:ilvl="0" w:tplc="38322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8F698A"/>
    <w:multiLevelType w:val="hybridMultilevel"/>
    <w:tmpl w:val="97923F0E"/>
    <w:lvl w:ilvl="0" w:tplc="9BD6EC6E">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80D39"/>
    <w:multiLevelType w:val="hybridMultilevel"/>
    <w:tmpl w:val="C5807354"/>
    <w:lvl w:ilvl="0" w:tplc="04090017">
      <w:start w:val="1"/>
      <w:numFmt w:val="lowerLetter"/>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0AEC221B"/>
    <w:multiLevelType w:val="hybridMultilevel"/>
    <w:tmpl w:val="BA12EA74"/>
    <w:lvl w:ilvl="0" w:tplc="0504DD26">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8">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9">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275885"/>
    <w:multiLevelType w:val="hybridMultilevel"/>
    <w:tmpl w:val="265AB6C2"/>
    <w:lvl w:ilvl="0" w:tplc="094A96A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6C001A"/>
    <w:multiLevelType w:val="hybridMultilevel"/>
    <w:tmpl w:val="15129944"/>
    <w:lvl w:ilvl="0" w:tplc="1FD0B898">
      <w:start w:val="1"/>
      <w:numFmt w:val="decimal"/>
      <w:lvlText w:val="%1."/>
      <w:lvlJc w:val="left"/>
      <w:pPr>
        <w:ind w:left="720" w:hanging="360"/>
      </w:pPr>
      <w:rPr>
        <w:rFonts w:hint="default"/>
      </w:rPr>
    </w:lvl>
    <w:lvl w:ilvl="1" w:tplc="1206CEF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947D0"/>
    <w:multiLevelType w:val="hybridMultilevel"/>
    <w:tmpl w:val="96AE2280"/>
    <w:lvl w:ilvl="0" w:tplc="486824FC">
      <w:start w:val="1"/>
      <w:numFmt w:val="bullet"/>
      <w:lvlText w:val="•"/>
      <w:lvlJc w:val="left"/>
      <w:pPr>
        <w:tabs>
          <w:tab w:val="num" w:pos="360"/>
        </w:tabs>
        <w:ind w:left="360" w:hanging="360"/>
      </w:pPr>
      <w:rPr>
        <w:rFonts w:ascii="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13">
    <w:nsid w:val="193404CD"/>
    <w:multiLevelType w:val="hybridMultilevel"/>
    <w:tmpl w:val="43904B78"/>
    <w:lvl w:ilvl="0" w:tplc="A7DE6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F53971"/>
    <w:multiLevelType w:val="hybridMultilevel"/>
    <w:tmpl w:val="A10A97A4"/>
    <w:lvl w:ilvl="0" w:tplc="9D069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365D6"/>
    <w:multiLevelType w:val="hybridMultilevel"/>
    <w:tmpl w:val="10DC2B6C"/>
    <w:lvl w:ilvl="0" w:tplc="9D0697B6">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AB6A3E"/>
    <w:multiLevelType w:val="hybridMultilevel"/>
    <w:tmpl w:val="DA628E06"/>
    <w:lvl w:ilvl="0" w:tplc="34760366">
      <w:start w:val="1"/>
      <w:numFmt w:val="bullet"/>
      <w:pStyle w:val="0bullet-ss"/>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87E182F"/>
    <w:multiLevelType w:val="hybridMultilevel"/>
    <w:tmpl w:val="D8FE22C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20">
    <w:nsid w:val="2F75615F"/>
    <w:multiLevelType w:val="hybridMultilevel"/>
    <w:tmpl w:val="AD54E90E"/>
    <w:lvl w:ilvl="0" w:tplc="9D0697B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B0F4D"/>
    <w:multiLevelType w:val="hybridMultilevel"/>
    <w:tmpl w:val="43904B78"/>
    <w:lvl w:ilvl="0" w:tplc="A7DE6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BC2BAD"/>
    <w:multiLevelType w:val="hybridMultilevel"/>
    <w:tmpl w:val="B164B6B8"/>
    <w:lvl w:ilvl="0" w:tplc="9D0697B6">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F54A00"/>
    <w:multiLevelType w:val="hybridMultilevel"/>
    <w:tmpl w:val="555C2CE0"/>
    <w:lvl w:ilvl="0" w:tplc="B086783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6">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154741F"/>
    <w:multiLevelType w:val="hybridMultilevel"/>
    <w:tmpl w:val="562AF5D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9">
    <w:nsid w:val="482C7D50"/>
    <w:multiLevelType w:val="hybridMultilevel"/>
    <w:tmpl w:val="92A657C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56235379"/>
    <w:multiLevelType w:val="hybridMultilevel"/>
    <w:tmpl w:val="31E4498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2B4E9C"/>
    <w:multiLevelType w:val="hybridMultilevel"/>
    <w:tmpl w:val="4FC6DA6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BD66C3C"/>
    <w:multiLevelType w:val="hybridMultilevel"/>
    <w:tmpl w:val="1CBCA7DE"/>
    <w:lvl w:ilvl="0" w:tplc="04090001">
      <w:start w:val="1"/>
      <w:numFmt w:val="bullet"/>
      <w:lvlText w:val=""/>
      <w:lvlJc w:val="left"/>
      <w:pPr>
        <w:tabs>
          <w:tab w:val="num" w:pos="360"/>
        </w:tabs>
        <w:ind w:left="360" w:hanging="360"/>
      </w:pPr>
      <w:rPr>
        <w:rFonts w:ascii="Symbol" w:hAnsi="Symbol" w:hint="default"/>
      </w:rPr>
    </w:lvl>
    <w:lvl w:ilvl="1" w:tplc="52C02034">
      <w:start w:val="1808"/>
      <w:numFmt w:val="bullet"/>
      <w:lvlText w:val="–"/>
      <w:lvlJc w:val="left"/>
      <w:pPr>
        <w:tabs>
          <w:tab w:val="num" w:pos="1080"/>
        </w:tabs>
        <w:ind w:left="1080" w:hanging="360"/>
      </w:pPr>
      <w:rPr>
        <w:rFonts w:ascii="Times New Roman" w:hAnsi="Times New Roman"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34">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5">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3494462"/>
    <w:multiLevelType w:val="hybridMultilevel"/>
    <w:tmpl w:val="2C702978"/>
    <w:lvl w:ilvl="0" w:tplc="04090001">
      <w:start w:val="1"/>
      <w:numFmt w:val="bullet"/>
      <w:lvlText w:val=""/>
      <w:lvlJc w:val="left"/>
      <w:pPr>
        <w:tabs>
          <w:tab w:val="num" w:pos="360"/>
        </w:tabs>
        <w:ind w:left="360" w:hanging="360"/>
      </w:pPr>
      <w:rPr>
        <w:rFonts w:ascii="Symbol" w:hAnsi="Symbol" w:hint="default"/>
      </w:rPr>
    </w:lvl>
    <w:lvl w:ilvl="1" w:tplc="52C02034">
      <w:start w:val="1808"/>
      <w:numFmt w:val="bullet"/>
      <w:lvlText w:val="–"/>
      <w:lvlJc w:val="left"/>
      <w:pPr>
        <w:tabs>
          <w:tab w:val="num" w:pos="1080"/>
        </w:tabs>
        <w:ind w:left="1080" w:hanging="360"/>
      </w:pPr>
      <w:rPr>
        <w:rFonts w:ascii="Times New Roman" w:hAnsi="Times New Roman"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37">
    <w:nsid w:val="65787BAA"/>
    <w:multiLevelType w:val="hybridMultilevel"/>
    <w:tmpl w:val="F73690B8"/>
    <w:lvl w:ilvl="0" w:tplc="9D0697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930D11"/>
    <w:multiLevelType w:val="hybridMultilevel"/>
    <w:tmpl w:val="DCA2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A803C8"/>
    <w:multiLevelType w:val="hybridMultilevel"/>
    <w:tmpl w:val="CD1AD92C"/>
    <w:lvl w:ilvl="0" w:tplc="9BD6EC6E">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8CB0ABD"/>
    <w:multiLevelType w:val="hybridMultilevel"/>
    <w:tmpl w:val="5540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14026A"/>
    <w:multiLevelType w:val="hybridMultilevel"/>
    <w:tmpl w:val="C6AEB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5F7CB9"/>
    <w:multiLevelType w:val="hybridMultilevel"/>
    <w:tmpl w:val="6AFCA224"/>
    <w:lvl w:ilvl="0" w:tplc="486824FC">
      <w:start w:val="1"/>
      <w:numFmt w:val="bullet"/>
      <w:lvlText w:val="•"/>
      <w:lvlJc w:val="left"/>
      <w:pPr>
        <w:tabs>
          <w:tab w:val="num" w:pos="360"/>
        </w:tabs>
        <w:ind w:left="360" w:hanging="360"/>
      </w:pPr>
      <w:rPr>
        <w:rFonts w:ascii="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44">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6">
    <w:nsid w:val="6CDD2D7F"/>
    <w:multiLevelType w:val="hybridMultilevel"/>
    <w:tmpl w:val="C4E04884"/>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E4942EB"/>
    <w:multiLevelType w:val="hybridMultilevel"/>
    <w:tmpl w:val="D1EE2FA6"/>
    <w:lvl w:ilvl="0" w:tplc="486824FC">
      <w:start w:val="1"/>
      <w:numFmt w:val="bullet"/>
      <w:lvlText w:val="•"/>
      <w:lvlJc w:val="left"/>
      <w:pPr>
        <w:tabs>
          <w:tab w:val="num" w:pos="360"/>
        </w:tabs>
        <w:ind w:left="360" w:hanging="360"/>
      </w:pPr>
      <w:rPr>
        <w:rFonts w:ascii="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48">
    <w:nsid w:val="6EDC2D6A"/>
    <w:multiLevelType w:val="hybridMultilevel"/>
    <w:tmpl w:val="8D7EB4FC"/>
    <w:lvl w:ilvl="0" w:tplc="3F2026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E223F1"/>
    <w:multiLevelType w:val="hybridMultilevel"/>
    <w:tmpl w:val="265AB6C2"/>
    <w:lvl w:ilvl="0" w:tplc="094A96A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3606F"/>
    <w:multiLevelType w:val="hybridMultilevel"/>
    <w:tmpl w:val="7B283898"/>
    <w:lvl w:ilvl="0" w:tplc="0764CB1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A8054A"/>
    <w:multiLevelType w:val="hybridMultilevel"/>
    <w:tmpl w:val="CA9671E6"/>
    <w:lvl w:ilvl="0" w:tplc="486824FC">
      <w:start w:val="1"/>
      <w:numFmt w:val="bullet"/>
      <w:lvlText w:val="•"/>
      <w:lvlJc w:val="left"/>
      <w:pPr>
        <w:tabs>
          <w:tab w:val="num" w:pos="360"/>
        </w:tabs>
        <w:ind w:left="360" w:hanging="360"/>
      </w:pPr>
      <w:rPr>
        <w:rFonts w:ascii="Times New Roman" w:hAnsi="Times New Roman" w:hint="default"/>
      </w:rPr>
    </w:lvl>
    <w:lvl w:ilvl="1" w:tplc="52C02034">
      <w:start w:val="1808"/>
      <w:numFmt w:val="bullet"/>
      <w:lvlText w:val="–"/>
      <w:lvlJc w:val="left"/>
      <w:pPr>
        <w:tabs>
          <w:tab w:val="num" w:pos="1080"/>
        </w:tabs>
        <w:ind w:left="1080" w:hanging="360"/>
      </w:pPr>
      <w:rPr>
        <w:rFonts w:ascii="Times New Roman" w:hAnsi="Times New Roman"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52">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1"/>
  </w:num>
  <w:num w:numId="3">
    <w:abstractNumId w:val="0"/>
  </w:num>
  <w:num w:numId="4">
    <w:abstractNumId w:val="30"/>
  </w:num>
  <w:num w:numId="5">
    <w:abstractNumId w:val="26"/>
  </w:num>
  <w:num w:numId="6">
    <w:abstractNumId w:val="9"/>
  </w:num>
  <w:num w:numId="7">
    <w:abstractNumId w:val="8"/>
  </w:num>
  <w:num w:numId="8">
    <w:abstractNumId w:val="35"/>
  </w:num>
  <w:num w:numId="9">
    <w:abstractNumId w:val="25"/>
  </w:num>
  <w:num w:numId="10">
    <w:abstractNumId w:val="19"/>
  </w:num>
  <w:num w:numId="11">
    <w:abstractNumId w:val="7"/>
  </w:num>
  <w:num w:numId="12">
    <w:abstractNumId w:val="34"/>
  </w:num>
  <w:num w:numId="13">
    <w:abstractNumId w:val="44"/>
  </w:num>
  <w:num w:numId="14">
    <w:abstractNumId w:val="45"/>
  </w:num>
  <w:num w:numId="15">
    <w:abstractNumId w:val="21"/>
  </w:num>
  <w:num w:numId="16">
    <w:abstractNumId w:val="28"/>
  </w:num>
  <w:num w:numId="17">
    <w:abstractNumId w:val="42"/>
  </w:num>
  <w:num w:numId="18">
    <w:abstractNumId w:val="29"/>
  </w:num>
  <w:num w:numId="19">
    <w:abstractNumId w:val="40"/>
  </w:num>
  <w:num w:numId="20">
    <w:abstractNumId w:val="2"/>
  </w:num>
  <w:num w:numId="21">
    <w:abstractNumId w:val="32"/>
  </w:num>
  <w:num w:numId="22">
    <w:abstractNumId w:val="16"/>
  </w:num>
  <w:num w:numId="23">
    <w:abstractNumId w:val="6"/>
  </w:num>
  <w:num w:numId="24">
    <w:abstractNumId w:val="31"/>
  </w:num>
  <w:num w:numId="25">
    <w:abstractNumId w:val="41"/>
  </w:num>
  <w:num w:numId="26">
    <w:abstractNumId w:val="46"/>
  </w:num>
  <w:num w:numId="27">
    <w:abstractNumId w:val="24"/>
  </w:num>
  <w:num w:numId="28">
    <w:abstractNumId w:val="48"/>
  </w:num>
  <w:num w:numId="29">
    <w:abstractNumId w:val="22"/>
  </w:num>
  <w:num w:numId="30">
    <w:abstractNumId w:val="11"/>
  </w:num>
  <w:num w:numId="31">
    <w:abstractNumId w:val="3"/>
  </w:num>
  <w:num w:numId="32">
    <w:abstractNumId w:val="5"/>
  </w:num>
  <w:num w:numId="33">
    <w:abstractNumId w:val="10"/>
  </w:num>
  <w:num w:numId="34">
    <w:abstractNumId w:val="39"/>
  </w:num>
  <w:num w:numId="35">
    <w:abstractNumId w:val="13"/>
  </w:num>
  <w:num w:numId="36">
    <w:abstractNumId w:val="37"/>
  </w:num>
  <w:num w:numId="37">
    <w:abstractNumId w:val="14"/>
  </w:num>
  <w:num w:numId="38">
    <w:abstractNumId w:val="20"/>
  </w:num>
  <w:num w:numId="39">
    <w:abstractNumId w:val="49"/>
  </w:num>
  <w:num w:numId="40">
    <w:abstractNumId w:val="4"/>
  </w:num>
  <w:num w:numId="41">
    <w:abstractNumId w:val="50"/>
  </w:num>
  <w:num w:numId="42">
    <w:abstractNumId w:val="38"/>
  </w:num>
  <w:num w:numId="43">
    <w:abstractNumId w:val="23"/>
  </w:num>
  <w:num w:numId="44">
    <w:abstractNumId w:val="15"/>
  </w:num>
  <w:num w:numId="45">
    <w:abstractNumId w:val="18"/>
  </w:num>
  <w:num w:numId="46">
    <w:abstractNumId w:val="27"/>
  </w:num>
  <w:num w:numId="47">
    <w:abstractNumId w:val="52"/>
  </w:num>
  <w:num w:numId="48">
    <w:abstractNumId w:val="51"/>
  </w:num>
  <w:num w:numId="49">
    <w:abstractNumId w:val="12"/>
  </w:num>
  <w:num w:numId="50">
    <w:abstractNumId w:val="47"/>
  </w:num>
  <w:num w:numId="51">
    <w:abstractNumId w:val="36"/>
  </w:num>
  <w:num w:numId="52">
    <w:abstractNumId w:val="33"/>
  </w:num>
  <w:num w:numId="53">
    <w:abstractNumId w:val="43"/>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elick, Robert D.">
    <w15:presenceInfo w15:providerId="AD" w15:userId="S-1-5-21-1908027396-2059629336-315576832-1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614"/>
    <w:rsid w:val="000003C2"/>
    <w:rsid w:val="00000D31"/>
    <w:rsid w:val="00004DA3"/>
    <w:rsid w:val="00007B44"/>
    <w:rsid w:val="0001150E"/>
    <w:rsid w:val="00016164"/>
    <w:rsid w:val="0001689D"/>
    <w:rsid w:val="000179AC"/>
    <w:rsid w:val="00021366"/>
    <w:rsid w:val="00021CCC"/>
    <w:rsid w:val="00021E5E"/>
    <w:rsid w:val="00023BBF"/>
    <w:rsid w:val="000263AC"/>
    <w:rsid w:val="0002722C"/>
    <w:rsid w:val="000304FB"/>
    <w:rsid w:val="00030919"/>
    <w:rsid w:val="00031CE2"/>
    <w:rsid w:val="0003289F"/>
    <w:rsid w:val="00033B08"/>
    <w:rsid w:val="00035FCC"/>
    <w:rsid w:val="00037257"/>
    <w:rsid w:val="00037A93"/>
    <w:rsid w:val="00041DC3"/>
    <w:rsid w:val="000420EB"/>
    <w:rsid w:val="00042490"/>
    <w:rsid w:val="000427BC"/>
    <w:rsid w:val="00045B78"/>
    <w:rsid w:val="00046FB0"/>
    <w:rsid w:val="0005187B"/>
    <w:rsid w:val="00051E4F"/>
    <w:rsid w:val="00052ED5"/>
    <w:rsid w:val="00054117"/>
    <w:rsid w:val="00054326"/>
    <w:rsid w:val="00055E2E"/>
    <w:rsid w:val="000601CD"/>
    <w:rsid w:val="0006101F"/>
    <w:rsid w:val="00061096"/>
    <w:rsid w:val="00064341"/>
    <w:rsid w:val="0006483F"/>
    <w:rsid w:val="00070E01"/>
    <w:rsid w:val="00072ABB"/>
    <w:rsid w:val="00073819"/>
    <w:rsid w:val="000752F1"/>
    <w:rsid w:val="00081F6C"/>
    <w:rsid w:val="000827DD"/>
    <w:rsid w:val="00082DC0"/>
    <w:rsid w:val="00084A40"/>
    <w:rsid w:val="000871D1"/>
    <w:rsid w:val="000923F9"/>
    <w:rsid w:val="000941FF"/>
    <w:rsid w:val="000950DB"/>
    <w:rsid w:val="000959ED"/>
    <w:rsid w:val="00095DC6"/>
    <w:rsid w:val="0009701A"/>
    <w:rsid w:val="000A036A"/>
    <w:rsid w:val="000A2AC5"/>
    <w:rsid w:val="000A419D"/>
    <w:rsid w:val="000A5DC8"/>
    <w:rsid w:val="000A6E50"/>
    <w:rsid w:val="000A77BB"/>
    <w:rsid w:val="000B0662"/>
    <w:rsid w:val="000B2407"/>
    <w:rsid w:val="000B2B65"/>
    <w:rsid w:val="000B2D58"/>
    <w:rsid w:val="000B5712"/>
    <w:rsid w:val="000B71CD"/>
    <w:rsid w:val="000C454F"/>
    <w:rsid w:val="000C4A55"/>
    <w:rsid w:val="000D35C4"/>
    <w:rsid w:val="000D783F"/>
    <w:rsid w:val="000E13F8"/>
    <w:rsid w:val="000E7D5E"/>
    <w:rsid w:val="000E7E8C"/>
    <w:rsid w:val="000F0B52"/>
    <w:rsid w:val="000F413E"/>
    <w:rsid w:val="000F54AB"/>
    <w:rsid w:val="000F700F"/>
    <w:rsid w:val="000F7402"/>
    <w:rsid w:val="000F7CF3"/>
    <w:rsid w:val="00103515"/>
    <w:rsid w:val="001051FE"/>
    <w:rsid w:val="00105B68"/>
    <w:rsid w:val="00106400"/>
    <w:rsid w:val="001068C2"/>
    <w:rsid w:val="00106B38"/>
    <w:rsid w:val="00107624"/>
    <w:rsid w:val="001110FC"/>
    <w:rsid w:val="00115D9D"/>
    <w:rsid w:val="00117D89"/>
    <w:rsid w:val="0012029A"/>
    <w:rsid w:val="00120393"/>
    <w:rsid w:val="001221D3"/>
    <w:rsid w:val="0012344D"/>
    <w:rsid w:val="00124396"/>
    <w:rsid w:val="001254EB"/>
    <w:rsid w:val="001277D2"/>
    <w:rsid w:val="00127F0A"/>
    <w:rsid w:val="00130F06"/>
    <w:rsid w:val="0013124C"/>
    <w:rsid w:val="00134780"/>
    <w:rsid w:val="0013675D"/>
    <w:rsid w:val="00136A23"/>
    <w:rsid w:val="00140C77"/>
    <w:rsid w:val="00140FD7"/>
    <w:rsid w:val="00142FDE"/>
    <w:rsid w:val="0014398C"/>
    <w:rsid w:val="001445CA"/>
    <w:rsid w:val="00144772"/>
    <w:rsid w:val="001451FE"/>
    <w:rsid w:val="001454A3"/>
    <w:rsid w:val="001455DA"/>
    <w:rsid w:val="00146A36"/>
    <w:rsid w:val="001477EB"/>
    <w:rsid w:val="00147F6E"/>
    <w:rsid w:val="0015052D"/>
    <w:rsid w:val="00150EF9"/>
    <w:rsid w:val="00151A06"/>
    <w:rsid w:val="00154AA5"/>
    <w:rsid w:val="00154B3B"/>
    <w:rsid w:val="00155F69"/>
    <w:rsid w:val="00157993"/>
    <w:rsid w:val="00160B7D"/>
    <w:rsid w:val="00160DDB"/>
    <w:rsid w:val="0016252B"/>
    <w:rsid w:val="00162E5F"/>
    <w:rsid w:val="0016441F"/>
    <w:rsid w:val="00165E95"/>
    <w:rsid w:val="001718AC"/>
    <w:rsid w:val="00171D16"/>
    <w:rsid w:val="00172F27"/>
    <w:rsid w:val="00174233"/>
    <w:rsid w:val="00175E62"/>
    <w:rsid w:val="00180133"/>
    <w:rsid w:val="001805D1"/>
    <w:rsid w:val="001820ED"/>
    <w:rsid w:val="001857FA"/>
    <w:rsid w:val="00185E73"/>
    <w:rsid w:val="00185F07"/>
    <w:rsid w:val="001870A9"/>
    <w:rsid w:val="0018783D"/>
    <w:rsid w:val="00195D2E"/>
    <w:rsid w:val="00196570"/>
    <w:rsid w:val="0019777C"/>
    <w:rsid w:val="001A13DD"/>
    <w:rsid w:val="001A206A"/>
    <w:rsid w:val="001A3062"/>
    <w:rsid w:val="001A36DF"/>
    <w:rsid w:val="001A4396"/>
    <w:rsid w:val="001A451A"/>
    <w:rsid w:val="001A474E"/>
    <w:rsid w:val="001A5789"/>
    <w:rsid w:val="001A6D37"/>
    <w:rsid w:val="001B0E8B"/>
    <w:rsid w:val="001B3AB8"/>
    <w:rsid w:val="001B6033"/>
    <w:rsid w:val="001C0143"/>
    <w:rsid w:val="001C0245"/>
    <w:rsid w:val="001C1E15"/>
    <w:rsid w:val="001C2614"/>
    <w:rsid w:val="001C2726"/>
    <w:rsid w:val="001C27DA"/>
    <w:rsid w:val="001C2F0A"/>
    <w:rsid w:val="001C4418"/>
    <w:rsid w:val="001C4D97"/>
    <w:rsid w:val="001C79C9"/>
    <w:rsid w:val="001D003B"/>
    <w:rsid w:val="001D090F"/>
    <w:rsid w:val="001D75D2"/>
    <w:rsid w:val="001D76F0"/>
    <w:rsid w:val="001E0D2B"/>
    <w:rsid w:val="001E2573"/>
    <w:rsid w:val="001E356F"/>
    <w:rsid w:val="001E3678"/>
    <w:rsid w:val="001E3D24"/>
    <w:rsid w:val="001E440C"/>
    <w:rsid w:val="001E4DA5"/>
    <w:rsid w:val="001E6763"/>
    <w:rsid w:val="001E69CD"/>
    <w:rsid w:val="001E79C8"/>
    <w:rsid w:val="001E7BF0"/>
    <w:rsid w:val="001F0E70"/>
    <w:rsid w:val="001F1ABE"/>
    <w:rsid w:val="001F68F6"/>
    <w:rsid w:val="00200AE4"/>
    <w:rsid w:val="00201B12"/>
    <w:rsid w:val="00203666"/>
    <w:rsid w:val="0020501A"/>
    <w:rsid w:val="0021353C"/>
    <w:rsid w:val="00214D4D"/>
    <w:rsid w:val="00214F4D"/>
    <w:rsid w:val="00215B02"/>
    <w:rsid w:val="00215DF9"/>
    <w:rsid w:val="002170FD"/>
    <w:rsid w:val="00220340"/>
    <w:rsid w:val="002233E6"/>
    <w:rsid w:val="002247D6"/>
    <w:rsid w:val="00230CD8"/>
    <w:rsid w:val="00231252"/>
    <w:rsid w:val="00232879"/>
    <w:rsid w:val="00233C38"/>
    <w:rsid w:val="00234181"/>
    <w:rsid w:val="0023559A"/>
    <w:rsid w:val="002356E6"/>
    <w:rsid w:val="002413DA"/>
    <w:rsid w:val="00244F4C"/>
    <w:rsid w:val="00245580"/>
    <w:rsid w:val="0024714F"/>
    <w:rsid w:val="002475AB"/>
    <w:rsid w:val="00247A38"/>
    <w:rsid w:val="00251019"/>
    <w:rsid w:val="00252248"/>
    <w:rsid w:val="00253662"/>
    <w:rsid w:val="00254DDB"/>
    <w:rsid w:val="002562D2"/>
    <w:rsid w:val="002677AF"/>
    <w:rsid w:val="0026791F"/>
    <w:rsid w:val="00267E31"/>
    <w:rsid w:val="00271924"/>
    <w:rsid w:val="00273A2E"/>
    <w:rsid w:val="00277642"/>
    <w:rsid w:val="00283919"/>
    <w:rsid w:val="0029060B"/>
    <w:rsid w:val="002909C7"/>
    <w:rsid w:val="00291D95"/>
    <w:rsid w:val="0029211D"/>
    <w:rsid w:val="00292890"/>
    <w:rsid w:val="00292893"/>
    <w:rsid w:val="00294955"/>
    <w:rsid w:val="00294CCE"/>
    <w:rsid w:val="002A0A4E"/>
    <w:rsid w:val="002A14D9"/>
    <w:rsid w:val="002A29F0"/>
    <w:rsid w:val="002B161C"/>
    <w:rsid w:val="002B27EB"/>
    <w:rsid w:val="002B2DD5"/>
    <w:rsid w:val="002B4608"/>
    <w:rsid w:val="002B585D"/>
    <w:rsid w:val="002B7F20"/>
    <w:rsid w:val="002C1C10"/>
    <w:rsid w:val="002C3074"/>
    <w:rsid w:val="002C439B"/>
    <w:rsid w:val="002C700C"/>
    <w:rsid w:val="002C7DA9"/>
    <w:rsid w:val="002D006F"/>
    <w:rsid w:val="002D037C"/>
    <w:rsid w:val="002D1677"/>
    <w:rsid w:val="002D2306"/>
    <w:rsid w:val="002D23C9"/>
    <w:rsid w:val="002D52D4"/>
    <w:rsid w:val="002D5624"/>
    <w:rsid w:val="002D5E8E"/>
    <w:rsid w:val="002D5F11"/>
    <w:rsid w:val="002D6C80"/>
    <w:rsid w:val="002D7781"/>
    <w:rsid w:val="002D78CC"/>
    <w:rsid w:val="002E2278"/>
    <w:rsid w:val="002E30D8"/>
    <w:rsid w:val="002E70C8"/>
    <w:rsid w:val="002F0947"/>
    <w:rsid w:val="002F1641"/>
    <w:rsid w:val="002F1754"/>
    <w:rsid w:val="002F4AC3"/>
    <w:rsid w:val="002F506B"/>
    <w:rsid w:val="002F79C0"/>
    <w:rsid w:val="00302CAA"/>
    <w:rsid w:val="003039B8"/>
    <w:rsid w:val="0030639E"/>
    <w:rsid w:val="00310731"/>
    <w:rsid w:val="00311096"/>
    <w:rsid w:val="0031561A"/>
    <w:rsid w:val="00315BC4"/>
    <w:rsid w:val="00324D91"/>
    <w:rsid w:val="003254DE"/>
    <w:rsid w:val="00326823"/>
    <w:rsid w:val="003268E9"/>
    <w:rsid w:val="00327AB0"/>
    <w:rsid w:val="00333602"/>
    <w:rsid w:val="00334442"/>
    <w:rsid w:val="003355BA"/>
    <w:rsid w:val="003405C8"/>
    <w:rsid w:val="003409CA"/>
    <w:rsid w:val="003425F6"/>
    <w:rsid w:val="00342693"/>
    <w:rsid w:val="00345C6A"/>
    <w:rsid w:val="0034795B"/>
    <w:rsid w:val="00351752"/>
    <w:rsid w:val="0036215D"/>
    <w:rsid w:val="003621EA"/>
    <w:rsid w:val="00365495"/>
    <w:rsid w:val="00367895"/>
    <w:rsid w:val="00370EDF"/>
    <w:rsid w:val="003716BC"/>
    <w:rsid w:val="00371A3E"/>
    <w:rsid w:val="00376F5A"/>
    <w:rsid w:val="00380944"/>
    <w:rsid w:val="00382960"/>
    <w:rsid w:val="00382DAC"/>
    <w:rsid w:val="00383D78"/>
    <w:rsid w:val="003840E5"/>
    <w:rsid w:val="003845C6"/>
    <w:rsid w:val="00390BD2"/>
    <w:rsid w:val="00393044"/>
    <w:rsid w:val="003938CC"/>
    <w:rsid w:val="00393D24"/>
    <w:rsid w:val="003954A1"/>
    <w:rsid w:val="00395961"/>
    <w:rsid w:val="00395EC7"/>
    <w:rsid w:val="00396046"/>
    <w:rsid w:val="00396ECD"/>
    <w:rsid w:val="003A03E8"/>
    <w:rsid w:val="003A057C"/>
    <w:rsid w:val="003A0D93"/>
    <w:rsid w:val="003A1B38"/>
    <w:rsid w:val="003A2CF8"/>
    <w:rsid w:val="003A6F3F"/>
    <w:rsid w:val="003B0054"/>
    <w:rsid w:val="003B0A4B"/>
    <w:rsid w:val="003B2EC7"/>
    <w:rsid w:val="003B2EFC"/>
    <w:rsid w:val="003B48FD"/>
    <w:rsid w:val="003B4A16"/>
    <w:rsid w:val="003B5A11"/>
    <w:rsid w:val="003C23D0"/>
    <w:rsid w:val="003D0445"/>
    <w:rsid w:val="003D169C"/>
    <w:rsid w:val="003D17E6"/>
    <w:rsid w:val="003D6919"/>
    <w:rsid w:val="003E0F5D"/>
    <w:rsid w:val="003E324B"/>
    <w:rsid w:val="003E5D75"/>
    <w:rsid w:val="003E66C1"/>
    <w:rsid w:val="003E70E3"/>
    <w:rsid w:val="003F10E5"/>
    <w:rsid w:val="003F1168"/>
    <w:rsid w:val="003F32A1"/>
    <w:rsid w:val="003F37D4"/>
    <w:rsid w:val="003F496B"/>
    <w:rsid w:val="003F558E"/>
    <w:rsid w:val="003F6B69"/>
    <w:rsid w:val="003F7C93"/>
    <w:rsid w:val="00401076"/>
    <w:rsid w:val="00401B26"/>
    <w:rsid w:val="00402FFA"/>
    <w:rsid w:val="0040556E"/>
    <w:rsid w:val="004074C8"/>
    <w:rsid w:val="004075E7"/>
    <w:rsid w:val="00407725"/>
    <w:rsid w:val="004077BF"/>
    <w:rsid w:val="00407CFA"/>
    <w:rsid w:val="0041541A"/>
    <w:rsid w:val="004203F6"/>
    <w:rsid w:val="00421019"/>
    <w:rsid w:val="004234FB"/>
    <w:rsid w:val="00423D75"/>
    <w:rsid w:val="004256D2"/>
    <w:rsid w:val="0042718E"/>
    <w:rsid w:val="00433CF8"/>
    <w:rsid w:val="004344D5"/>
    <w:rsid w:val="00435C57"/>
    <w:rsid w:val="00440672"/>
    <w:rsid w:val="004406D0"/>
    <w:rsid w:val="0044429B"/>
    <w:rsid w:val="00446C67"/>
    <w:rsid w:val="00454997"/>
    <w:rsid w:val="00455B33"/>
    <w:rsid w:val="00455B37"/>
    <w:rsid w:val="00460F74"/>
    <w:rsid w:val="00466393"/>
    <w:rsid w:val="00467587"/>
    <w:rsid w:val="0047676C"/>
    <w:rsid w:val="004775CF"/>
    <w:rsid w:val="0048349E"/>
    <w:rsid w:val="00483686"/>
    <w:rsid w:val="004836DE"/>
    <w:rsid w:val="00483EE1"/>
    <w:rsid w:val="004855B3"/>
    <w:rsid w:val="00485734"/>
    <w:rsid w:val="00491F11"/>
    <w:rsid w:val="004937C9"/>
    <w:rsid w:val="0049624E"/>
    <w:rsid w:val="004A14EC"/>
    <w:rsid w:val="004A1F8F"/>
    <w:rsid w:val="004A1FC5"/>
    <w:rsid w:val="004A382E"/>
    <w:rsid w:val="004B13FF"/>
    <w:rsid w:val="004B4597"/>
    <w:rsid w:val="004B61F2"/>
    <w:rsid w:val="004C123D"/>
    <w:rsid w:val="004C244C"/>
    <w:rsid w:val="004C2BF1"/>
    <w:rsid w:val="004C6EC2"/>
    <w:rsid w:val="004C7458"/>
    <w:rsid w:val="004D2456"/>
    <w:rsid w:val="004D2F58"/>
    <w:rsid w:val="004D61C8"/>
    <w:rsid w:val="004D6225"/>
    <w:rsid w:val="004E18AF"/>
    <w:rsid w:val="004E26F8"/>
    <w:rsid w:val="004E452F"/>
    <w:rsid w:val="004E4A40"/>
    <w:rsid w:val="004E5ADF"/>
    <w:rsid w:val="004E71A5"/>
    <w:rsid w:val="004F0B3D"/>
    <w:rsid w:val="004F1F6E"/>
    <w:rsid w:val="004F380E"/>
    <w:rsid w:val="004F4881"/>
    <w:rsid w:val="004F537A"/>
    <w:rsid w:val="004F5CFF"/>
    <w:rsid w:val="004F7D43"/>
    <w:rsid w:val="00501CB2"/>
    <w:rsid w:val="005037EB"/>
    <w:rsid w:val="00505FD2"/>
    <w:rsid w:val="00506A6B"/>
    <w:rsid w:val="00507E75"/>
    <w:rsid w:val="00511CAD"/>
    <w:rsid w:val="00513BE0"/>
    <w:rsid w:val="00515B85"/>
    <w:rsid w:val="0051707E"/>
    <w:rsid w:val="00521AE7"/>
    <w:rsid w:val="005239CE"/>
    <w:rsid w:val="005264F9"/>
    <w:rsid w:val="00530BB1"/>
    <w:rsid w:val="00531A91"/>
    <w:rsid w:val="00532549"/>
    <w:rsid w:val="00535E91"/>
    <w:rsid w:val="0054012F"/>
    <w:rsid w:val="00541021"/>
    <w:rsid w:val="00547160"/>
    <w:rsid w:val="00547931"/>
    <w:rsid w:val="0055049D"/>
    <w:rsid w:val="005505A6"/>
    <w:rsid w:val="00552BE6"/>
    <w:rsid w:val="00555E5A"/>
    <w:rsid w:val="00564B85"/>
    <w:rsid w:val="00566357"/>
    <w:rsid w:val="00567BA6"/>
    <w:rsid w:val="00571A6C"/>
    <w:rsid w:val="00572F87"/>
    <w:rsid w:val="00573789"/>
    <w:rsid w:val="0057484F"/>
    <w:rsid w:val="00575113"/>
    <w:rsid w:val="0057530F"/>
    <w:rsid w:val="00575EA7"/>
    <w:rsid w:val="00582FC6"/>
    <w:rsid w:val="00584800"/>
    <w:rsid w:val="005908BB"/>
    <w:rsid w:val="00593B72"/>
    <w:rsid w:val="00593EF8"/>
    <w:rsid w:val="0059401C"/>
    <w:rsid w:val="00594114"/>
    <w:rsid w:val="00594CD4"/>
    <w:rsid w:val="005A4A9B"/>
    <w:rsid w:val="005A5D38"/>
    <w:rsid w:val="005A6398"/>
    <w:rsid w:val="005A6412"/>
    <w:rsid w:val="005B6E2D"/>
    <w:rsid w:val="005C0815"/>
    <w:rsid w:val="005C1207"/>
    <w:rsid w:val="005C2332"/>
    <w:rsid w:val="005C2412"/>
    <w:rsid w:val="005C4316"/>
    <w:rsid w:val="005C5714"/>
    <w:rsid w:val="005C621F"/>
    <w:rsid w:val="005C6BE6"/>
    <w:rsid w:val="005D0DD6"/>
    <w:rsid w:val="005D254D"/>
    <w:rsid w:val="005D32FC"/>
    <w:rsid w:val="005D3FCF"/>
    <w:rsid w:val="005D529B"/>
    <w:rsid w:val="005E06C3"/>
    <w:rsid w:val="005E2626"/>
    <w:rsid w:val="005E547D"/>
    <w:rsid w:val="005E6398"/>
    <w:rsid w:val="005E7BE8"/>
    <w:rsid w:val="005F14A4"/>
    <w:rsid w:val="005F2447"/>
    <w:rsid w:val="005F2A97"/>
    <w:rsid w:val="005F369F"/>
    <w:rsid w:val="005F38BA"/>
    <w:rsid w:val="005F5A41"/>
    <w:rsid w:val="005F5BFE"/>
    <w:rsid w:val="005F5D40"/>
    <w:rsid w:val="005F66C3"/>
    <w:rsid w:val="005F6876"/>
    <w:rsid w:val="005F706C"/>
    <w:rsid w:val="0060158E"/>
    <w:rsid w:val="00602FDE"/>
    <w:rsid w:val="006056B2"/>
    <w:rsid w:val="006057EE"/>
    <w:rsid w:val="0061026E"/>
    <w:rsid w:val="00610513"/>
    <w:rsid w:val="00610BC7"/>
    <w:rsid w:val="00613FA4"/>
    <w:rsid w:val="00614900"/>
    <w:rsid w:val="0061621E"/>
    <w:rsid w:val="006212FF"/>
    <w:rsid w:val="006217E0"/>
    <w:rsid w:val="0062241B"/>
    <w:rsid w:val="0062305A"/>
    <w:rsid w:val="00625313"/>
    <w:rsid w:val="006253DB"/>
    <w:rsid w:val="006258E4"/>
    <w:rsid w:val="006265B8"/>
    <w:rsid w:val="006273A1"/>
    <w:rsid w:val="006346C1"/>
    <w:rsid w:val="00636551"/>
    <w:rsid w:val="0063697D"/>
    <w:rsid w:val="00641663"/>
    <w:rsid w:val="00641F11"/>
    <w:rsid w:val="00642D55"/>
    <w:rsid w:val="006433E5"/>
    <w:rsid w:val="00654537"/>
    <w:rsid w:val="00655624"/>
    <w:rsid w:val="00656BF4"/>
    <w:rsid w:val="006574EE"/>
    <w:rsid w:val="006604D7"/>
    <w:rsid w:val="0066210F"/>
    <w:rsid w:val="00662B55"/>
    <w:rsid w:val="00665692"/>
    <w:rsid w:val="00670DD6"/>
    <w:rsid w:val="0067181B"/>
    <w:rsid w:val="006736AE"/>
    <w:rsid w:val="00674664"/>
    <w:rsid w:val="00676A57"/>
    <w:rsid w:val="00676A93"/>
    <w:rsid w:val="006775D4"/>
    <w:rsid w:val="00677DDB"/>
    <w:rsid w:val="00680863"/>
    <w:rsid w:val="006809F7"/>
    <w:rsid w:val="006813BA"/>
    <w:rsid w:val="0068292E"/>
    <w:rsid w:val="0068420E"/>
    <w:rsid w:val="00685D9A"/>
    <w:rsid w:val="00685F29"/>
    <w:rsid w:val="006860B0"/>
    <w:rsid w:val="00690FCB"/>
    <w:rsid w:val="00691B93"/>
    <w:rsid w:val="006926DF"/>
    <w:rsid w:val="006946E3"/>
    <w:rsid w:val="006955D9"/>
    <w:rsid w:val="00695D76"/>
    <w:rsid w:val="006A0BF3"/>
    <w:rsid w:val="006A0E50"/>
    <w:rsid w:val="006A115F"/>
    <w:rsid w:val="006A2FCB"/>
    <w:rsid w:val="006A49D6"/>
    <w:rsid w:val="006A54C9"/>
    <w:rsid w:val="006A6BC5"/>
    <w:rsid w:val="006A7788"/>
    <w:rsid w:val="006A7F7E"/>
    <w:rsid w:val="006B2CEA"/>
    <w:rsid w:val="006B2DDA"/>
    <w:rsid w:val="006B70C3"/>
    <w:rsid w:val="006C010B"/>
    <w:rsid w:val="006C0C1F"/>
    <w:rsid w:val="006C14B2"/>
    <w:rsid w:val="006C25BA"/>
    <w:rsid w:val="006C330C"/>
    <w:rsid w:val="006C59AD"/>
    <w:rsid w:val="006C7C21"/>
    <w:rsid w:val="006D0087"/>
    <w:rsid w:val="006D1743"/>
    <w:rsid w:val="006D1C0E"/>
    <w:rsid w:val="006D6BEC"/>
    <w:rsid w:val="006D705A"/>
    <w:rsid w:val="006E216F"/>
    <w:rsid w:val="006E2DE0"/>
    <w:rsid w:val="006E317B"/>
    <w:rsid w:val="006E55D8"/>
    <w:rsid w:val="006E6AA4"/>
    <w:rsid w:val="006F150A"/>
    <w:rsid w:val="006F2D40"/>
    <w:rsid w:val="006F4C1F"/>
    <w:rsid w:val="006F4E03"/>
    <w:rsid w:val="006F4FC6"/>
    <w:rsid w:val="006F52DE"/>
    <w:rsid w:val="006F6CCB"/>
    <w:rsid w:val="007014CA"/>
    <w:rsid w:val="00701FE6"/>
    <w:rsid w:val="00710BB5"/>
    <w:rsid w:val="00712059"/>
    <w:rsid w:val="0071310E"/>
    <w:rsid w:val="00713539"/>
    <w:rsid w:val="0071456E"/>
    <w:rsid w:val="00717348"/>
    <w:rsid w:val="00717A7C"/>
    <w:rsid w:val="0072223A"/>
    <w:rsid w:val="00723CEB"/>
    <w:rsid w:val="00730CE1"/>
    <w:rsid w:val="00735571"/>
    <w:rsid w:val="00741F64"/>
    <w:rsid w:val="00744332"/>
    <w:rsid w:val="0075049B"/>
    <w:rsid w:val="00750678"/>
    <w:rsid w:val="00755E3B"/>
    <w:rsid w:val="007566D4"/>
    <w:rsid w:val="00756E3E"/>
    <w:rsid w:val="00756E4C"/>
    <w:rsid w:val="0076027F"/>
    <w:rsid w:val="007604D5"/>
    <w:rsid w:val="00761190"/>
    <w:rsid w:val="00763322"/>
    <w:rsid w:val="0076394B"/>
    <w:rsid w:val="00763B5F"/>
    <w:rsid w:val="00763BE9"/>
    <w:rsid w:val="0076549F"/>
    <w:rsid w:val="00765B1E"/>
    <w:rsid w:val="00765CD1"/>
    <w:rsid w:val="007661DD"/>
    <w:rsid w:val="00770E0C"/>
    <w:rsid w:val="00770F02"/>
    <w:rsid w:val="00774502"/>
    <w:rsid w:val="00774529"/>
    <w:rsid w:val="00775CEF"/>
    <w:rsid w:val="007762BE"/>
    <w:rsid w:val="007841CD"/>
    <w:rsid w:val="007851DF"/>
    <w:rsid w:val="007912F8"/>
    <w:rsid w:val="00791A36"/>
    <w:rsid w:val="00794A4A"/>
    <w:rsid w:val="00794BDF"/>
    <w:rsid w:val="0079622E"/>
    <w:rsid w:val="0079683A"/>
    <w:rsid w:val="007A1450"/>
    <w:rsid w:val="007A1937"/>
    <w:rsid w:val="007A387C"/>
    <w:rsid w:val="007A6998"/>
    <w:rsid w:val="007A6CEF"/>
    <w:rsid w:val="007B0D50"/>
    <w:rsid w:val="007B1A95"/>
    <w:rsid w:val="007B28BE"/>
    <w:rsid w:val="007B3237"/>
    <w:rsid w:val="007B4E28"/>
    <w:rsid w:val="007B4EB6"/>
    <w:rsid w:val="007B5BD8"/>
    <w:rsid w:val="007B6FF9"/>
    <w:rsid w:val="007B76E1"/>
    <w:rsid w:val="007C083F"/>
    <w:rsid w:val="007C28FF"/>
    <w:rsid w:val="007C4CCA"/>
    <w:rsid w:val="007C58EA"/>
    <w:rsid w:val="007C5B20"/>
    <w:rsid w:val="007D6C4F"/>
    <w:rsid w:val="007D7334"/>
    <w:rsid w:val="007E647A"/>
    <w:rsid w:val="007E7439"/>
    <w:rsid w:val="007F29BA"/>
    <w:rsid w:val="007F2AD5"/>
    <w:rsid w:val="007F7165"/>
    <w:rsid w:val="007F7EC4"/>
    <w:rsid w:val="0080010C"/>
    <w:rsid w:val="00801E24"/>
    <w:rsid w:val="00802F65"/>
    <w:rsid w:val="00803F6E"/>
    <w:rsid w:val="00810D05"/>
    <w:rsid w:val="008152E8"/>
    <w:rsid w:val="008216B7"/>
    <w:rsid w:val="00821FE0"/>
    <w:rsid w:val="008237BA"/>
    <w:rsid w:val="00824DF8"/>
    <w:rsid w:val="00826FEC"/>
    <w:rsid w:val="008317CF"/>
    <w:rsid w:val="008327B5"/>
    <w:rsid w:val="00835071"/>
    <w:rsid w:val="00836E39"/>
    <w:rsid w:val="0084014B"/>
    <w:rsid w:val="00840AB4"/>
    <w:rsid w:val="00842E94"/>
    <w:rsid w:val="00845624"/>
    <w:rsid w:val="00845FDD"/>
    <w:rsid w:val="0084662E"/>
    <w:rsid w:val="008468B3"/>
    <w:rsid w:val="00850754"/>
    <w:rsid w:val="00852C71"/>
    <w:rsid w:val="00854B9A"/>
    <w:rsid w:val="00856D18"/>
    <w:rsid w:val="00857A08"/>
    <w:rsid w:val="00864587"/>
    <w:rsid w:val="0086765D"/>
    <w:rsid w:val="00870753"/>
    <w:rsid w:val="00870EA5"/>
    <w:rsid w:val="00872B29"/>
    <w:rsid w:val="008739F8"/>
    <w:rsid w:val="0088008E"/>
    <w:rsid w:val="008806AA"/>
    <w:rsid w:val="00880966"/>
    <w:rsid w:val="00881909"/>
    <w:rsid w:val="00883B1D"/>
    <w:rsid w:val="0088573F"/>
    <w:rsid w:val="008857C5"/>
    <w:rsid w:val="00886747"/>
    <w:rsid w:val="0088764A"/>
    <w:rsid w:val="00890518"/>
    <w:rsid w:val="00890D96"/>
    <w:rsid w:val="008A7B4E"/>
    <w:rsid w:val="008B2E93"/>
    <w:rsid w:val="008B3A17"/>
    <w:rsid w:val="008B468A"/>
    <w:rsid w:val="008B4DDA"/>
    <w:rsid w:val="008B5A9A"/>
    <w:rsid w:val="008B6C13"/>
    <w:rsid w:val="008B6D87"/>
    <w:rsid w:val="008C0072"/>
    <w:rsid w:val="008C0C4A"/>
    <w:rsid w:val="008C3A9B"/>
    <w:rsid w:val="008C3C29"/>
    <w:rsid w:val="008C5946"/>
    <w:rsid w:val="008C6E6B"/>
    <w:rsid w:val="008D0832"/>
    <w:rsid w:val="008D410B"/>
    <w:rsid w:val="008D44BA"/>
    <w:rsid w:val="008D450D"/>
    <w:rsid w:val="008E02EC"/>
    <w:rsid w:val="008E119D"/>
    <w:rsid w:val="008E3305"/>
    <w:rsid w:val="008E5C40"/>
    <w:rsid w:val="008F0C0D"/>
    <w:rsid w:val="008F1061"/>
    <w:rsid w:val="008F41A2"/>
    <w:rsid w:val="008F4C09"/>
    <w:rsid w:val="008F64F0"/>
    <w:rsid w:val="00901D38"/>
    <w:rsid w:val="009048D1"/>
    <w:rsid w:val="00904F20"/>
    <w:rsid w:val="00910466"/>
    <w:rsid w:val="00911C55"/>
    <w:rsid w:val="00912913"/>
    <w:rsid w:val="0091340B"/>
    <w:rsid w:val="009136CA"/>
    <w:rsid w:val="00913E45"/>
    <w:rsid w:val="00916B13"/>
    <w:rsid w:val="009172FC"/>
    <w:rsid w:val="009179F4"/>
    <w:rsid w:val="00922447"/>
    <w:rsid w:val="0092648C"/>
    <w:rsid w:val="00926A44"/>
    <w:rsid w:val="00930A6C"/>
    <w:rsid w:val="00932296"/>
    <w:rsid w:val="0093368B"/>
    <w:rsid w:val="00933D86"/>
    <w:rsid w:val="00934957"/>
    <w:rsid w:val="00934E66"/>
    <w:rsid w:val="00936674"/>
    <w:rsid w:val="0094149C"/>
    <w:rsid w:val="00941C91"/>
    <w:rsid w:val="009429C5"/>
    <w:rsid w:val="00943883"/>
    <w:rsid w:val="0094591B"/>
    <w:rsid w:val="00951F72"/>
    <w:rsid w:val="00960D91"/>
    <w:rsid w:val="009617F5"/>
    <w:rsid w:val="00962590"/>
    <w:rsid w:val="00964648"/>
    <w:rsid w:val="0096692A"/>
    <w:rsid w:val="00967938"/>
    <w:rsid w:val="009724C7"/>
    <w:rsid w:val="00974B8C"/>
    <w:rsid w:val="00976BE8"/>
    <w:rsid w:val="00976C5C"/>
    <w:rsid w:val="009845BB"/>
    <w:rsid w:val="00986F2F"/>
    <w:rsid w:val="00990C89"/>
    <w:rsid w:val="009940C6"/>
    <w:rsid w:val="00997B76"/>
    <w:rsid w:val="009A2785"/>
    <w:rsid w:val="009A4541"/>
    <w:rsid w:val="009A6BC8"/>
    <w:rsid w:val="009B03E3"/>
    <w:rsid w:val="009B3E5D"/>
    <w:rsid w:val="009B58B2"/>
    <w:rsid w:val="009B62C2"/>
    <w:rsid w:val="009B79AE"/>
    <w:rsid w:val="009B7C50"/>
    <w:rsid w:val="009C1741"/>
    <w:rsid w:val="009C1ACF"/>
    <w:rsid w:val="009C21C1"/>
    <w:rsid w:val="009C6589"/>
    <w:rsid w:val="009C7D2E"/>
    <w:rsid w:val="009D165A"/>
    <w:rsid w:val="009D19AF"/>
    <w:rsid w:val="009D28FD"/>
    <w:rsid w:val="009D29E1"/>
    <w:rsid w:val="009D2B63"/>
    <w:rsid w:val="009D3FCD"/>
    <w:rsid w:val="009D6979"/>
    <w:rsid w:val="009D6C73"/>
    <w:rsid w:val="009E1ACD"/>
    <w:rsid w:val="009E1F71"/>
    <w:rsid w:val="009E225C"/>
    <w:rsid w:val="009E23F1"/>
    <w:rsid w:val="009E2C22"/>
    <w:rsid w:val="009E33BE"/>
    <w:rsid w:val="009E4797"/>
    <w:rsid w:val="009E664C"/>
    <w:rsid w:val="009E7052"/>
    <w:rsid w:val="009E7E50"/>
    <w:rsid w:val="009F0921"/>
    <w:rsid w:val="009F110F"/>
    <w:rsid w:val="009F1D7D"/>
    <w:rsid w:val="009F22BD"/>
    <w:rsid w:val="009F3BCF"/>
    <w:rsid w:val="009F3F0D"/>
    <w:rsid w:val="009F4BE9"/>
    <w:rsid w:val="009F6ADA"/>
    <w:rsid w:val="009F74EA"/>
    <w:rsid w:val="009F7F9C"/>
    <w:rsid w:val="00A04DA5"/>
    <w:rsid w:val="00A04E88"/>
    <w:rsid w:val="00A0651A"/>
    <w:rsid w:val="00A1134F"/>
    <w:rsid w:val="00A1167F"/>
    <w:rsid w:val="00A13D46"/>
    <w:rsid w:val="00A15713"/>
    <w:rsid w:val="00A162B8"/>
    <w:rsid w:val="00A16825"/>
    <w:rsid w:val="00A1730B"/>
    <w:rsid w:val="00A2035C"/>
    <w:rsid w:val="00A21E71"/>
    <w:rsid w:val="00A314A8"/>
    <w:rsid w:val="00A3420F"/>
    <w:rsid w:val="00A35621"/>
    <w:rsid w:val="00A36E9F"/>
    <w:rsid w:val="00A4003C"/>
    <w:rsid w:val="00A40170"/>
    <w:rsid w:val="00A41728"/>
    <w:rsid w:val="00A43B43"/>
    <w:rsid w:val="00A43EC3"/>
    <w:rsid w:val="00A4450F"/>
    <w:rsid w:val="00A45969"/>
    <w:rsid w:val="00A46322"/>
    <w:rsid w:val="00A47867"/>
    <w:rsid w:val="00A479CD"/>
    <w:rsid w:val="00A51686"/>
    <w:rsid w:val="00A52A5A"/>
    <w:rsid w:val="00A52BDC"/>
    <w:rsid w:val="00A576FA"/>
    <w:rsid w:val="00A57962"/>
    <w:rsid w:val="00A57A1E"/>
    <w:rsid w:val="00A60454"/>
    <w:rsid w:val="00A6115D"/>
    <w:rsid w:val="00A63052"/>
    <w:rsid w:val="00A70002"/>
    <w:rsid w:val="00A71719"/>
    <w:rsid w:val="00A7183C"/>
    <w:rsid w:val="00A71F20"/>
    <w:rsid w:val="00A73009"/>
    <w:rsid w:val="00A738CE"/>
    <w:rsid w:val="00A76D35"/>
    <w:rsid w:val="00A775C8"/>
    <w:rsid w:val="00A776A2"/>
    <w:rsid w:val="00A806FB"/>
    <w:rsid w:val="00A8113F"/>
    <w:rsid w:val="00A81AFB"/>
    <w:rsid w:val="00A81E9A"/>
    <w:rsid w:val="00A82DE1"/>
    <w:rsid w:val="00A836AE"/>
    <w:rsid w:val="00A84E1A"/>
    <w:rsid w:val="00A944A4"/>
    <w:rsid w:val="00A95F27"/>
    <w:rsid w:val="00A97EDF"/>
    <w:rsid w:val="00AA29EF"/>
    <w:rsid w:val="00AA2DF2"/>
    <w:rsid w:val="00AA3600"/>
    <w:rsid w:val="00AA5966"/>
    <w:rsid w:val="00AA6BD1"/>
    <w:rsid w:val="00AA6E4D"/>
    <w:rsid w:val="00AA7809"/>
    <w:rsid w:val="00AB0258"/>
    <w:rsid w:val="00AB03E4"/>
    <w:rsid w:val="00AB1006"/>
    <w:rsid w:val="00AB4F86"/>
    <w:rsid w:val="00AB62E2"/>
    <w:rsid w:val="00AB7392"/>
    <w:rsid w:val="00AB7CB2"/>
    <w:rsid w:val="00AC0177"/>
    <w:rsid w:val="00AC0555"/>
    <w:rsid w:val="00AC23FF"/>
    <w:rsid w:val="00AC28F4"/>
    <w:rsid w:val="00AC43D4"/>
    <w:rsid w:val="00AC5DB9"/>
    <w:rsid w:val="00AC6884"/>
    <w:rsid w:val="00AD045E"/>
    <w:rsid w:val="00AD09AF"/>
    <w:rsid w:val="00AD372E"/>
    <w:rsid w:val="00AD52D6"/>
    <w:rsid w:val="00AD67BA"/>
    <w:rsid w:val="00AD696F"/>
    <w:rsid w:val="00AE22DF"/>
    <w:rsid w:val="00AE298A"/>
    <w:rsid w:val="00AE5315"/>
    <w:rsid w:val="00AE5847"/>
    <w:rsid w:val="00AE5FBE"/>
    <w:rsid w:val="00AF11A3"/>
    <w:rsid w:val="00AF5A7A"/>
    <w:rsid w:val="00AF5F6A"/>
    <w:rsid w:val="00B0590E"/>
    <w:rsid w:val="00B05A0D"/>
    <w:rsid w:val="00B1039A"/>
    <w:rsid w:val="00B104F1"/>
    <w:rsid w:val="00B107A1"/>
    <w:rsid w:val="00B10FDE"/>
    <w:rsid w:val="00B142E0"/>
    <w:rsid w:val="00B1436E"/>
    <w:rsid w:val="00B15567"/>
    <w:rsid w:val="00B15849"/>
    <w:rsid w:val="00B17A96"/>
    <w:rsid w:val="00B17D46"/>
    <w:rsid w:val="00B202BD"/>
    <w:rsid w:val="00B212ED"/>
    <w:rsid w:val="00B23747"/>
    <w:rsid w:val="00B2425B"/>
    <w:rsid w:val="00B24E98"/>
    <w:rsid w:val="00B30153"/>
    <w:rsid w:val="00B333ED"/>
    <w:rsid w:val="00B336A3"/>
    <w:rsid w:val="00B362F8"/>
    <w:rsid w:val="00B36A9E"/>
    <w:rsid w:val="00B37570"/>
    <w:rsid w:val="00B406C0"/>
    <w:rsid w:val="00B42F35"/>
    <w:rsid w:val="00B4301C"/>
    <w:rsid w:val="00B4319A"/>
    <w:rsid w:val="00B50AB5"/>
    <w:rsid w:val="00B52727"/>
    <w:rsid w:val="00B54F4F"/>
    <w:rsid w:val="00B575C1"/>
    <w:rsid w:val="00B61AD5"/>
    <w:rsid w:val="00B621F4"/>
    <w:rsid w:val="00B62555"/>
    <w:rsid w:val="00B625D0"/>
    <w:rsid w:val="00B63A56"/>
    <w:rsid w:val="00B63EC0"/>
    <w:rsid w:val="00B65480"/>
    <w:rsid w:val="00B67314"/>
    <w:rsid w:val="00B731B8"/>
    <w:rsid w:val="00B7346C"/>
    <w:rsid w:val="00B73836"/>
    <w:rsid w:val="00B74EB5"/>
    <w:rsid w:val="00B771FC"/>
    <w:rsid w:val="00B800FB"/>
    <w:rsid w:val="00B83847"/>
    <w:rsid w:val="00B85ECE"/>
    <w:rsid w:val="00B86A1A"/>
    <w:rsid w:val="00B86DB4"/>
    <w:rsid w:val="00B91074"/>
    <w:rsid w:val="00B94823"/>
    <w:rsid w:val="00B95BD9"/>
    <w:rsid w:val="00BA2D22"/>
    <w:rsid w:val="00BA2E80"/>
    <w:rsid w:val="00BA3BC2"/>
    <w:rsid w:val="00BA3E06"/>
    <w:rsid w:val="00BA4771"/>
    <w:rsid w:val="00BA74C1"/>
    <w:rsid w:val="00BA7EED"/>
    <w:rsid w:val="00BB098B"/>
    <w:rsid w:val="00BB4863"/>
    <w:rsid w:val="00BB6565"/>
    <w:rsid w:val="00BB6BE8"/>
    <w:rsid w:val="00BB7EB0"/>
    <w:rsid w:val="00BC54D9"/>
    <w:rsid w:val="00BC656E"/>
    <w:rsid w:val="00BC6F1A"/>
    <w:rsid w:val="00BD0335"/>
    <w:rsid w:val="00BD200B"/>
    <w:rsid w:val="00BD2AEF"/>
    <w:rsid w:val="00BD6727"/>
    <w:rsid w:val="00BD735E"/>
    <w:rsid w:val="00BE09BF"/>
    <w:rsid w:val="00BE1625"/>
    <w:rsid w:val="00BE1943"/>
    <w:rsid w:val="00BF0277"/>
    <w:rsid w:val="00BF0B03"/>
    <w:rsid w:val="00BF0E75"/>
    <w:rsid w:val="00BF2CC6"/>
    <w:rsid w:val="00BF647F"/>
    <w:rsid w:val="00BF731E"/>
    <w:rsid w:val="00C01C7C"/>
    <w:rsid w:val="00C04016"/>
    <w:rsid w:val="00C04616"/>
    <w:rsid w:val="00C0539A"/>
    <w:rsid w:val="00C056B5"/>
    <w:rsid w:val="00C1081B"/>
    <w:rsid w:val="00C10E38"/>
    <w:rsid w:val="00C13672"/>
    <w:rsid w:val="00C14C2A"/>
    <w:rsid w:val="00C1563C"/>
    <w:rsid w:val="00C20A59"/>
    <w:rsid w:val="00C23F51"/>
    <w:rsid w:val="00C272CA"/>
    <w:rsid w:val="00C31184"/>
    <w:rsid w:val="00C32BEC"/>
    <w:rsid w:val="00C36624"/>
    <w:rsid w:val="00C41A34"/>
    <w:rsid w:val="00C42B53"/>
    <w:rsid w:val="00C4356D"/>
    <w:rsid w:val="00C43E2D"/>
    <w:rsid w:val="00C47BBD"/>
    <w:rsid w:val="00C52868"/>
    <w:rsid w:val="00C54302"/>
    <w:rsid w:val="00C549F2"/>
    <w:rsid w:val="00C60DEE"/>
    <w:rsid w:val="00C61AB7"/>
    <w:rsid w:val="00C6310E"/>
    <w:rsid w:val="00C63B2A"/>
    <w:rsid w:val="00C649EE"/>
    <w:rsid w:val="00C66855"/>
    <w:rsid w:val="00C70EA0"/>
    <w:rsid w:val="00C713EF"/>
    <w:rsid w:val="00C71C19"/>
    <w:rsid w:val="00C7417D"/>
    <w:rsid w:val="00C74216"/>
    <w:rsid w:val="00C7450E"/>
    <w:rsid w:val="00C749E9"/>
    <w:rsid w:val="00C75508"/>
    <w:rsid w:val="00C76F8C"/>
    <w:rsid w:val="00C8057F"/>
    <w:rsid w:val="00C8079F"/>
    <w:rsid w:val="00C81024"/>
    <w:rsid w:val="00C82894"/>
    <w:rsid w:val="00C82BFA"/>
    <w:rsid w:val="00C849D9"/>
    <w:rsid w:val="00C85350"/>
    <w:rsid w:val="00C855E3"/>
    <w:rsid w:val="00C905B2"/>
    <w:rsid w:val="00C94BFA"/>
    <w:rsid w:val="00C97482"/>
    <w:rsid w:val="00CA0180"/>
    <w:rsid w:val="00CA1381"/>
    <w:rsid w:val="00CA2625"/>
    <w:rsid w:val="00CA331B"/>
    <w:rsid w:val="00CA65FF"/>
    <w:rsid w:val="00CA7539"/>
    <w:rsid w:val="00CB060D"/>
    <w:rsid w:val="00CB1154"/>
    <w:rsid w:val="00CB1CA0"/>
    <w:rsid w:val="00CB3956"/>
    <w:rsid w:val="00CB3F01"/>
    <w:rsid w:val="00CB4F85"/>
    <w:rsid w:val="00CB5E5D"/>
    <w:rsid w:val="00CB7620"/>
    <w:rsid w:val="00CC0AA6"/>
    <w:rsid w:val="00CC0D2F"/>
    <w:rsid w:val="00CC128C"/>
    <w:rsid w:val="00CC6CD7"/>
    <w:rsid w:val="00CC7E40"/>
    <w:rsid w:val="00CD1A7D"/>
    <w:rsid w:val="00CD3BFE"/>
    <w:rsid w:val="00CD5C68"/>
    <w:rsid w:val="00CD6F30"/>
    <w:rsid w:val="00CD7D0F"/>
    <w:rsid w:val="00CE09D2"/>
    <w:rsid w:val="00CE0A72"/>
    <w:rsid w:val="00CE2546"/>
    <w:rsid w:val="00CE45B0"/>
    <w:rsid w:val="00CE4FEA"/>
    <w:rsid w:val="00CE5D54"/>
    <w:rsid w:val="00CE7054"/>
    <w:rsid w:val="00CF0EB4"/>
    <w:rsid w:val="00CF1B66"/>
    <w:rsid w:val="00CF25CA"/>
    <w:rsid w:val="00D00D33"/>
    <w:rsid w:val="00D01400"/>
    <w:rsid w:val="00D019FC"/>
    <w:rsid w:val="00D034E2"/>
    <w:rsid w:val="00D03D2E"/>
    <w:rsid w:val="00D04B24"/>
    <w:rsid w:val="00D066BD"/>
    <w:rsid w:val="00D078F2"/>
    <w:rsid w:val="00D123AA"/>
    <w:rsid w:val="00D12C55"/>
    <w:rsid w:val="00D12F2C"/>
    <w:rsid w:val="00D133AE"/>
    <w:rsid w:val="00D13893"/>
    <w:rsid w:val="00D13BA6"/>
    <w:rsid w:val="00D14969"/>
    <w:rsid w:val="00D1526E"/>
    <w:rsid w:val="00D17822"/>
    <w:rsid w:val="00D232E0"/>
    <w:rsid w:val="00D258EC"/>
    <w:rsid w:val="00D263F0"/>
    <w:rsid w:val="00D26C9C"/>
    <w:rsid w:val="00D3164E"/>
    <w:rsid w:val="00D335A4"/>
    <w:rsid w:val="00D336E4"/>
    <w:rsid w:val="00D34EC1"/>
    <w:rsid w:val="00D3710A"/>
    <w:rsid w:val="00D404A0"/>
    <w:rsid w:val="00D41B83"/>
    <w:rsid w:val="00D421C2"/>
    <w:rsid w:val="00D44CD4"/>
    <w:rsid w:val="00D4691C"/>
    <w:rsid w:val="00D47C3B"/>
    <w:rsid w:val="00D50076"/>
    <w:rsid w:val="00D503D4"/>
    <w:rsid w:val="00D507B0"/>
    <w:rsid w:val="00D50D87"/>
    <w:rsid w:val="00D52DCE"/>
    <w:rsid w:val="00D53570"/>
    <w:rsid w:val="00D536A3"/>
    <w:rsid w:val="00D53AB2"/>
    <w:rsid w:val="00D54200"/>
    <w:rsid w:val="00D553CA"/>
    <w:rsid w:val="00D55499"/>
    <w:rsid w:val="00D56E87"/>
    <w:rsid w:val="00D62B1F"/>
    <w:rsid w:val="00D65870"/>
    <w:rsid w:val="00D66CAA"/>
    <w:rsid w:val="00D67933"/>
    <w:rsid w:val="00D72308"/>
    <w:rsid w:val="00D73F6B"/>
    <w:rsid w:val="00D76389"/>
    <w:rsid w:val="00D76C37"/>
    <w:rsid w:val="00D7744A"/>
    <w:rsid w:val="00D80B70"/>
    <w:rsid w:val="00D83DBC"/>
    <w:rsid w:val="00D84046"/>
    <w:rsid w:val="00D8485B"/>
    <w:rsid w:val="00D8558D"/>
    <w:rsid w:val="00D8784C"/>
    <w:rsid w:val="00D87B06"/>
    <w:rsid w:val="00D87C5F"/>
    <w:rsid w:val="00D90118"/>
    <w:rsid w:val="00D90ACF"/>
    <w:rsid w:val="00D90F76"/>
    <w:rsid w:val="00D92829"/>
    <w:rsid w:val="00D92A63"/>
    <w:rsid w:val="00D92B8A"/>
    <w:rsid w:val="00D93086"/>
    <w:rsid w:val="00D9336C"/>
    <w:rsid w:val="00D94531"/>
    <w:rsid w:val="00D96031"/>
    <w:rsid w:val="00D97B33"/>
    <w:rsid w:val="00DA082F"/>
    <w:rsid w:val="00DA0A3B"/>
    <w:rsid w:val="00DA459E"/>
    <w:rsid w:val="00DA6CDA"/>
    <w:rsid w:val="00DA7B89"/>
    <w:rsid w:val="00DA7D39"/>
    <w:rsid w:val="00DB0326"/>
    <w:rsid w:val="00DB12AC"/>
    <w:rsid w:val="00DB465C"/>
    <w:rsid w:val="00DC03CA"/>
    <w:rsid w:val="00DC29BE"/>
    <w:rsid w:val="00DC4902"/>
    <w:rsid w:val="00DC5465"/>
    <w:rsid w:val="00DC580F"/>
    <w:rsid w:val="00DC5887"/>
    <w:rsid w:val="00DC5BB6"/>
    <w:rsid w:val="00DC7953"/>
    <w:rsid w:val="00DD03AE"/>
    <w:rsid w:val="00DD16E3"/>
    <w:rsid w:val="00DD3EC6"/>
    <w:rsid w:val="00DD4DD1"/>
    <w:rsid w:val="00DD5D23"/>
    <w:rsid w:val="00DD6B69"/>
    <w:rsid w:val="00DD6F0A"/>
    <w:rsid w:val="00DE2A1D"/>
    <w:rsid w:val="00DE3E9C"/>
    <w:rsid w:val="00DE6817"/>
    <w:rsid w:val="00DE6C0B"/>
    <w:rsid w:val="00DE7B9B"/>
    <w:rsid w:val="00DF36F2"/>
    <w:rsid w:val="00DF3996"/>
    <w:rsid w:val="00DF55F7"/>
    <w:rsid w:val="00DF642F"/>
    <w:rsid w:val="00DF7556"/>
    <w:rsid w:val="00E010E1"/>
    <w:rsid w:val="00E022CD"/>
    <w:rsid w:val="00E0391A"/>
    <w:rsid w:val="00E0392E"/>
    <w:rsid w:val="00E04873"/>
    <w:rsid w:val="00E05EBD"/>
    <w:rsid w:val="00E10299"/>
    <w:rsid w:val="00E11F94"/>
    <w:rsid w:val="00E12457"/>
    <w:rsid w:val="00E12E71"/>
    <w:rsid w:val="00E133A8"/>
    <w:rsid w:val="00E1356D"/>
    <w:rsid w:val="00E14057"/>
    <w:rsid w:val="00E14BB1"/>
    <w:rsid w:val="00E153E0"/>
    <w:rsid w:val="00E160D1"/>
    <w:rsid w:val="00E16573"/>
    <w:rsid w:val="00E16ACA"/>
    <w:rsid w:val="00E22702"/>
    <w:rsid w:val="00E26B41"/>
    <w:rsid w:val="00E270D8"/>
    <w:rsid w:val="00E338E1"/>
    <w:rsid w:val="00E33A98"/>
    <w:rsid w:val="00E361FB"/>
    <w:rsid w:val="00E36E78"/>
    <w:rsid w:val="00E370F6"/>
    <w:rsid w:val="00E4673D"/>
    <w:rsid w:val="00E46A74"/>
    <w:rsid w:val="00E505C5"/>
    <w:rsid w:val="00E52C6C"/>
    <w:rsid w:val="00E55226"/>
    <w:rsid w:val="00E55649"/>
    <w:rsid w:val="00E60BF2"/>
    <w:rsid w:val="00E60C69"/>
    <w:rsid w:val="00E64546"/>
    <w:rsid w:val="00E6480A"/>
    <w:rsid w:val="00E65EB8"/>
    <w:rsid w:val="00E70818"/>
    <w:rsid w:val="00E71679"/>
    <w:rsid w:val="00E71F0B"/>
    <w:rsid w:val="00E7237C"/>
    <w:rsid w:val="00E73BC5"/>
    <w:rsid w:val="00E756BE"/>
    <w:rsid w:val="00E758DA"/>
    <w:rsid w:val="00E75D80"/>
    <w:rsid w:val="00E7719E"/>
    <w:rsid w:val="00E821D7"/>
    <w:rsid w:val="00E824EE"/>
    <w:rsid w:val="00E82B15"/>
    <w:rsid w:val="00E82E2F"/>
    <w:rsid w:val="00E837AB"/>
    <w:rsid w:val="00E857F1"/>
    <w:rsid w:val="00E87B0C"/>
    <w:rsid w:val="00E87DD0"/>
    <w:rsid w:val="00E9162D"/>
    <w:rsid w:val="00E92DE4"/>
    <w:rsid w:val="00E94AD7"/>
    <w:rsid w:val="00E959EA"/>
    <w:rsid w:val="00E9698D"/>
    <w:rsid w:val="00E97549"/>
    <w:rsid w:val="00E97900"/>
    <w:rsid w:val="00EA06C9"/>
    <w:rsid w:val="00EA1D92"/>
    <w:rsid w:val="00EA211E"/>
    <w:rsid w:val="00EA3152"/>
    <w:rsid w:val="00EA450F"/>
    <w:rsid w:val="00EA71A9"/>
    <w:rsid w:val="00EA7C72"/>
    <w:rsid w:val="00EB34E7"/>
    <w:rsid w:val="00EB4395"/>
    <w:rsid w:val="00EB57C4"/>
    <w:rsid w:val="00EC032F"/>
    <w:rsid w:val="00EC194D"/>
    <w:rsid w:val="00EC2181"/>
    <w:rsid w:val="00EC3567"/>
    <w:rsid w:val="00EC56B0"/>
    <w:rsid w:val="00EC6A1E"/>
    <w:rsid w:val="00ED0612"/>
    <w:rsid w:val="00ED18AC"/>
    <w:rsid w:val="00ED2BD9"/>
    <w:rsid w:val="00ED61B0"/>
    <w:rsid w:val="00ED72F4"/>
    <w:rsid w:val="00EF0A70"/>
    <w:rsid w:val="00EF0B5A"/>
    <w:rsid w:val="00EF2456"/>
    <w:rsid w:val="00EF3F4A"/>
    <w:rsid w:val="00EF45C7"/>
    <w:rsid w:val="00EF5F08"/>
    <w:rsid w:val="00EF6F8A"/>
    <w:rsid w:val="00EF7846"/>
    <w:rsid w:val="00F0065F"/>
    <w:rsid w:val="00F03E8E"/>
    <w:rsid w:val="00F054EF"/>
    <w:rsid w:val="00F055DE"/>
    <w:rsid w:val="00F06777"/>
    <w:rsid w:val="00F109F5"/>
    <w:rsid w:val="00F10C7D"/>
    <w:rsid w:val="00F13A7D"/>
    <w:rsid w:val="00F144F5"/>
    <w:rsid w:val="00F15458"/>
    <w:rsid w:val="00F1724A"/>
    <w:rsid w:val="00F20184"/>
    <w:rsid w:val="00F227AB"/>
    <w:rsid w:val="00F22956"/>
    <w:rsid w:val="00F22D9F"/>
    <w:rsid w:val="00F23198"/>
    <w:rsid w:val="00F2436D"/>
    <w:rsid w:val="00F24DB1"/>
    <w:rsid w:val="00F26D15"/>
    <w:rsid w:val="00F27C80"/>
    <w:rsid w:val="00F31FAC"/>
    <w:rsid w:val="00F32AD0"/>
    <w:rsid w:val="00F3339E"/>
    <w:rsid w:val="00F412E1"/>
    <w:rsid w:val="00F54B24"/>
    <w:rsid w:val="00F569D5"/>
    <w:rsid w:val="00F61D34"/>
    <w:rsid w:val="00F62422"/>
    <w:rsid w:val="00F65499"/>
    <w:rsid w:val="00F657CF"/>
    <w:rsid w:val="00F65F1F"/>
    <w:rsid w:val="00F702C2"/>
    <w:rsid w:val="00F70D4E"/>
    <w:rsid w:val="00F717A7"/>
    <w:rsid w:val="00F733D3"/>
    <w:rsid w:val="00F735A5"/>
    <w:rsid w:val="00F73657"/>
    <w:rsid w:val="00F77D41"/>
    <w:rsid w:val="00F80384"/>
    <w:rsid w:val="00F8084F"/>
    <w:rsid w:val="00F810F9"/>
    <w:rsid w:val="00F81B25"/>
    <w:rsid w:val="00F826E0"/>
    <w:rsid w:val="00F850BA"/>
    <w:rsid w:val="00F857AE"/>
    <w:rsid w:val="00F86687"/>
    <w:rsid w:val="00F937B0"/>
    <w:rsid w:val="00F93CED"/>
    <w:rsid w:val="00F95F35"/>
    <w:rsid w:val="00F969E4"/>
    <w:rsid w:val="00F9792D"/>
    <w:rsid w:val="00FA2DE8"/>
    <w:rsid w:val="00FA30B9"/>
    <w:rsid w:val="00FA42E7"/>
    <w:rsid w:val="00FA478E"/>
    <w:rsid w:val="00FA47B7"/>
    <w:rsid w:val="00FA7412"/>
    <w:rsid w:val="00FB2654"/>
    <w:rsid w:val="00FB4102"/>
    <w:rsid w:val="00FB5047"/>
    <w:rsid w:val="00FB7C46"/>
    <w:rsid w:val="00FC03E4"/>
    <w:rsid w:val="00FC1835"/>
    <w:rsid w:val="00FC4B1B"/>
    <w:rsid w:val="00FC5FFD"/>
    <w:rsid w:val="00FD0C33"/>
    <w:rsid w:val="00FD0CFB"/>
    <w:rsid w:val="00FD40A5"/>
    <w:rsid w:val="00FD4F7D"/>
    <w:rsid w:val="00FE1D75"/>
    <w:rsid w:val="00FE459F"/>
    <w:rsid w:val="00FE5184"/>
    <w:rsid w:val="00FE5E8A"/>
    <w:rsid w:val="00FF004D"/>
    <w:rsid w:val="00FF1916"/>
    <w:rsid w:val="00FF4C23"/>
    <w:rsid w:val="00FF4C43"/>
    <w:rsid w:val="00FF6319"/>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1E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able of figures"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Acronym" w:uiPriority="0"/>
    <w:lsdException w:name="annotation subject" w:uiPriority="0"/>
    <w:lsdException w:name="Outline List 3" w:uiPriority="0"/>
    <w:lsdException w:name="Table Elegan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rsid w:val="006A2FCB"/>
    <w:pPr>
      <w:tabs>
        <w:tab w:val="right" w:leader="dot" w:pos="9350"/>
      </w:tabs>
      <w:ind w:left="1080" w:hanging="540"/>
    </w:pPr>
  </w:style>
  <w:style w:type="paragraph" w:styleId="TOC3">
    <w:name w:val="toc 3"/>
    <w:basedOn w:val="Normal"/>
    <w:next w:val="Normal"/>
    <w:autoRedefine/>
    <w:rsid w:val="006A2FCB"/>
    <w:pPr>
      <w:tabs>
        <w:tab w:val="right" w:leader="dot" w:pos="9350"/>
      </w:tabs>
      <w:ind w:left="1710" w:hanging="630"/>
    </w:pPr>
  </w:style>
  <w:style w:type="paragraph" w:styleId="TOC4">
    <w:name w:val="toc 4"/>
    <w:basedOn w:val="Normal"/>
    <w:next w:val="Normal"/>
    <w:autoRedefine/>
    <w:rsid w:val="006A2FCB"/>
    <w:pPr>
      <w:tabs>
        <w:tab w:val="right" w:leader="dot" w:pos="9350"/>
      </w:tabs>
      <w:ind w:left="2520" w:hanging="810"/>
    </w:pPr>
  </w:style>
  <w:style w:type="paragraph" w:styleId="TableofFigures">
    <w:name w:val="table of figures"/>
    <w:basedOn w:val="Normal"/>
    <w:next w:val="Normal"/>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uiPriority w:val="99"/>
    <w:rsid w:val="006A2FCB"/>
    <w:pPr>
      <w:spacing w:after="200"/>
      <w:jc w:val="both"/>
    </w:pPr>
    <w:rPr>
      <w:rFonts w:ascii="Courier New" w:hAnsi="Courier New" w:cs="Courier New"/>
    </w:rPr>
  </w:style>
  <w:style w:type="character" w:customStyle="1" w:styleId="PlainTextChar">
    <w:name w:val="Plain Text Char"/>
    <w:basedOn w:val="DefaultParagraphFont"/>
    <w:link w:val="PlainText"/>
    <w:uiPriority w:val="99"/>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99"/>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paragraph" w:customStyle="1" w:styleId="0bullet-ss">
    <w:name w:val="0 bullet-ss"/>
    <w:basedOn w:val="Normal"/>
    <w:rsid w:val="00DE6817"/>
    <w:pPr>
      <w:numPr>
        <w:numId w:val="22"/>
      </w:numPr>
      <w:spacing w:line="300" w:lineRule="atLeast"/>
    </w:pPr>
    <w:rPr>
      <w:sz w:val="22"/>
    </w:rPr>
  </w:style>
  <w:style w:type="paragraph" w:styleId="z-TopofForm">
    <w:name w:val="HTML Top of Form"/>
    <w:basedOn w:val="Normal"/>
    <w:next w:val="Normal"/>
    <w:link w:val="z-TopofFormChar"/>
    <w:hidden/>
    <w:uiPriority w:val="99"/>
    <w:unhideWhenUsed/>
    <w:rsid w:val="00DE6817"/>
    <w:pPr>
      <w:pBdr>
        <w:bottom w:val="single" w:sz="6" w:space="1" w:color="auto"/>
      </w:pBdr>
      <w:spacing w:line="300" w:lineRule="atLeast"/>
      <w:jc w:val="center"/>
    </w:pPr>
    <w:rPr>
      <w:rFonts w:cs="Arial"/>
      <w:vanish/>
      <w:sz w:val="16"/>
      <w:szCs w:val="16"/>
    </w:rPr>
  </w:style>
  <w:style w:type="character" w:customStyle="1" w:styleId="z-TopofFormChar">
    <w:name w:val="z-Top of Form Char"/>
    <w:basedOn w:val="DefaultParagraphFont"/>
    <w:link w:val="z-TopofForm"/>
    <w:uiPriority w:val="99"/>
    <w:rsid w:val="00DE681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E6817"/>
    <w:pPr>
      <w:pBdr>
        <w:top w:val="single" w:sz="6" w:space="1" w:color="auto"/>
      </w:pBdr>
      <w:spacing w:line="300" w:lineRule="atLeast"/>
      <w:jc w:val="center"/>
    </w:pPr>
    <w:rPr>
      <w:rFonts w:cs="Arial"/>
      <w:vanish/>
      <w:sz w:val="16"/>
      <w:szCs w:val="16"/>
    </w:rPr>
  </w:style>
  <w:style w:type="character" w:customStyle="1" w:styleId="z-BottomofFormChar">
    <w:name w:val="z-Bottom of Form Char"/>
    <w:basedOn w:val="DefaultParagraphFont"/>
    <w:link w:val="z-BottomofForm"/>
    <w:uiPriority w:val="99"/>
    <w:rsid w:val="00DE6817"/>
    <w:rPr>
      <w:rFonts w:ascii="Arial" w:hAnsi="Arial" w:cs="Arial"/>
      <w:vanish/>
      <w:sz w:val="16"/>
      <w:szCs w:val="16"/>
    </w:rPr>
  </w:style>
  <w:style w:type="paragraph" w:customStyle="1" w:styleId="MediumGrid21">
    <w:name w:val="Medium Grid 21"/>
    <w:semiHidden/>
    <w:qFormat/>
    <w:rsid w:val="00DE6817"/>
    <w:pPr>
      <w:spacing w:line="300" w:lineRule="atLeast"/>
    </w:pPr>
    <w:rPr>
      <w:rFonts w:ascii="Calibri" w:eastAsia="Calibri" w:hAnsi="Calibri"/>
      <w:sz w:val="22"/>
      <w:szCs w:val="22"/>
    </w:rPr>
  </w:style>
  <w:style w:type="paragraph" w:customStyle="1" w:styleId="CoverTitleSmall">
    <w:name w:val="Cover Title Small"/>
    <w:basedOn w:val="Normal"/>
    <w:rsid w:val="00DE6817"/>
    <w:pPr>
      <w:spacing w:before="120" w:after="120" w:line="300" w:lineRule="atLeast"/>
      <w:jc w:val="center"/>
    </w:pPr>
    <w:rPr>
      <w:rFonts w:eastAsiaTheme="minorHAnsi" w:cs="Arial"/>
      <w:sz w:val="28"/>
      <w:szCs w:val="28"/>
    </w:rPr>
  </w:style>
  <w:style w:type="character" w:customStyle="1" w:styleId="apple-converted-space">
    <w:name w:val="apple-converted-space"/>
    <w:basedOn w:val="DefaultParagraphFont"/>
    <w:rsid w:val="00DE6817"/>
  </w:style>
  <w:style w:type="character" w:customStyle="1" w:styleId="indented">
    <w:name w:val="indented"/>
    <w:basedOn w:val="DefaultParagraphFont"/>
    <w:rsid w:val="00763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able of figures"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Acronym" w:uiPriority="0"/>
    <w:lsdException w:name="annotation subject" w:uiPriority="0"/>
    <w:lsdException w:name="Outline List 3" w:uiPriority="0"/>
    <w:lsdException w:name="Table Elegan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rsid w:val="006A2FCB"/>
    <w:pPr>
      <w:tabs>
        <w:tab w:val="right" w:leader="dot" w:pos="9350"/>
      </w:tabs>
      <w:ind w:left="1080" w:hanging="540"/>
    </w:pPr>
  </w:style>
  <w:style w:type="paragraph" w:styleId="TOC3">
    <w:name w:val="toc 3"/>
    <w:basedOn w:val="Normal"/>
    <w:next w:val="Normal"/>
    <w:autoRedefine/>
    <w:rsid w:val="006A2FCB"/>
    <w:pPr>
      <w:tabs>
        <w:tab w:val="right" w:leader="dot" w:pos="9350"/>
      </w:tabs>
      <w:ind w:left="1710" w:hanging="630"/>
    </w:pPr>
  </w:style>
  <w:style w:type="paragraph" w:styleId="TOC4">
    <w:name w:val="toc 4"/>
    <w:basedOn w:val="Normal"/>
    <w:next w:val="Normal"/>
    <w:autoRedefine/>
    <w:rsid w:val="006A2FCB"/>
    <w:pPr>
      <w:tabs>
        <w:tab w:val="right" w:leader="dot" w:pos="9350"/>
      </w:tabs>
      <w:ind w:left="2520" w:hanging="810"/>
    </w:pPr>
  </w:style>
  <w:style w:type="paragraph" w:styleId="TableofFigures">
    <w:name w:val="table of figures"/>
    <w:basedOn w:val="Normal"/>
    <w:next w:val="Normal"/>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uiPriority w:val="99"/>
    <w:rsid w:val="006A2FCB"/>
    <w:pPr>
      <w:spacing w:after="200"/>
      <w:jc w:val="both"/>
    </w:pPr>
    <w:rPr>
      <w:rFonts w:ascii="Courier New" w:hAnsi="Courier New" w:cs="Courier New"/>
    </w:rPr>
  </w:style>
  <w:style w:type="character" w:customStyle="1" w:styleId="PlainTextChar">
    <w:name w:val="Plain Text Char"/>
    <w:basedOn w:val="DefaultParagraphFont"/>
    <w:link w:val="PlainText"/>
    <w:uiPriority w:val="99"/>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99"/>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paragraph" w:customStyle="1" w:styleId="0bullet-ss">
    <w:name w:val="0 bullet-ss"/>
    <w:basedOn w:val="Normal"/>
    <w:rsid w:val="00DE6817"/>
    <w:pPr>
      <w:numPr>
        <w:numId w:val="22"/>
      </w:numPr>
      <w:spacing w:line="300" w:lineRule="atLeast"/>
    </w:pPr>
    <w:rPr>
      <w:sz w:val="22"/>
    </w:rPr>
  </w:style>
  <w:style w:type="paragraph" w:styleId="z-TopofForm">
    <w:name w:val="HTML Top of Form"/>
    <w:basedOn w:val="Normal"/>
    <w:next w:val="Normal"/>
    <w:link w:val="z-TopofFormChar"/>
    <w:hidden/>
    <w:uiPriority w:val="99"/>
    <w:unhideWhenUsed/>
    <w:rsid w:val="00DE6817"/>
    <w:pPr>
      <w:pBdr>
        <w:bottom w:val="single" w:sz="6" w:space="1" w:color="auto"/>
      </w:pBdr>
      <w:spacing w:line="300" w:lineRule="atLeast"/>
      <w:jc w:val="center"/>
    </w:pPr>
    <w:rPr>
      <w:rFonts w:cs="Arial"/>
      <w:vanish/>
      <w:sz w:val="16"/>
      <w:szCs w:val="16"/>
    </w:rPr>
  </w:style>
  <w:style w:type="character" w:customStyle="1" w:styleId="z-TopofFormChar">
    <w:name w:val="z-Top of Form Char"/>
    <w:basedOn w:val="DefaultParagraphFont"/>
    <w:link w:val="z-TopofForm"/>
    <w:uiPriority w:val="99"/>
    <w:rsid w:val="00DE681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E6817"/>
    <w:pPr>
      <w:pBdr>
        <w:top w:val="single" w:sz="6" w:space="1" w:color="auto"/>
      </w:pBdr>
      <w:spacing w:line="300" w:lineRule="atLeast"/>
      <w:jc w:val="center"/>
    </w:pPr>
    <w:rPr>
      <w:rFonts w:cs="Arial"/>
      <w:vanish/>
      <w:sz w:val="16"/>
      <w:szCs w:val="16"/>
    </w:rPr>
  </w:style>
  <w:style w:type="character" w:customStyle="1" w:styleId="z-BottomofFormChar">
    <w:name w:val="z-Bottom of Form Char"/>
    <w:basedOn w:val="DefaultParagraphFont"/>
    <w:link w:val="z-BottomofForm"/>
    <w:uiPriority w:val="99"/>
    <w:rsid w:val="00DE6817"/>
    <w:rPr>
      <w:rFonts w:ascii="Arial" w:hAnsi="Arial" w:cs="Arial"/>
      <w:vanish/>
      <w:sz w:val="16"/>
      <w:szCs w:val="16"/>
    </w:rPr>
  </w:style>
  <w:style w:type="paragraph" w:customStyle="1" w:styleId="MediumGrid21">
    <w:name w:val="Medium Grid 21"/>
    <w:semiHidden/>
    <w:qFormat/>
    <w:rsid w:val="00DE6817"/>
    <w:pPr>
      <w:spacing w:line="300" w:lineRule="atLeast"/>
    </w:pPr>
    <w:rPr>
      <w:rFonts w:ascii="Calibri" w:eastAsia="Calibri" w:hAnsi="Calibri"/>
      <w:sz w:val="22"/>
      <w:szCs w:val="22"/>
    </w:rPr>
  </w:style>
  <w:style w:type="paragraph" w:customStyle="1" w:styleId="CoverTitleSmall">
    <w:name w:val="Cover Title Small"/>
    <w:basedOn w:val="Normal"/>
    <w:rsid w:val="00DE6817"/>
    <w:pPr>
      <w:spacing w:before="120" w:after="120" w:line="300" w:lineRule="atLeast"/>
      <w:jc w:val="center"/>
    </w:pPr>
    <w:rPr>
      <w:rFonts w:eastAsiaTheme="minorHAnsi" w:cs="Arial"/>
      <w:sz w:val="28"/>
      <w:szCs w:val="28"/>
    </w:rPr>
  </w:style>
  <w:style w:type="character" w:customStyle="1" w:styleId="apple-converted-space">
    <w:name w:val="apple-converted-space"/>
    <w:basedOn w:val="DefaultParagraphFont"/>
    <w:rsid w:val="00DE6817"/>
  </w:style>
  <w:style w:type="character" w:customStyle="1" w:styleId="indented">
    <w:name w:val="indented"/>
    <w:basedOn w:val="DefaultParagraphFont"/>
    <w:rsid w:val="0076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1055591060">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 w:id="62399894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sChild>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798304708">
      <w:bodyDiv w:val="1"/>
      <w:marLeft w:val="0"/>
      <w:marRight w:val="0"/>
      <w:marTop w:val="0"/>
      <w:marBottom w:val="0"/>
      <w:divBdr>
        <w:top w:val="none" w:sz="0" w:space="0" w:color="auto"/>
        <w:left w:val="none" w:sz="0" w:space="0" w:color="auto"/>
        <w:bottom w:val="none" w:sz="0" w:space="0" w:color="auto"/>
        <w:right w:val="none" w:sz="0" w:space="0" w:color="auto"/>
      </w:divBdr>
      <w:divsChild>
        <w:div w:id="1363091951">
          <w:marLeft w:val="547"/>
          <w:marRight w:val="0"/>
          <w:marTop w:val="86"/>
          <w:marBottom w:val="0"/>
          <w:divBdr>
            <w:top w:val="none" w:sz="0" w:space="0" w:color="auto"/>
            <w:left w:val="none" w:sz="0" w:space="0" w:color="auto"/>
            <w:bottom w:val="none" w:sz="0" w:space="0" w:color="auto"/>
            <w:right w:val="none" w:sz="0" w:space="0" w:color="auto"/>
          </w:divBdr>
        </w:div>
        <w:div w:id="1495024249">
          <w:marLeft w:val="1166"/>
          <w:marRight w:val="0"/>
          <w:marTop w:val="67"/>
          <w:marBottom w:val="0"/>
          <w:divBdr>
            <w:top w:val="none" w:sz="0" w:space="0" w:color="auto"/>
            <w:left w:val="none" w:sz="0" w:space="0" w:color="auto"/>
            <w:bottom w:val="none" w:sz="0" w:space="0" w:color="auto"/>
            <w:right w:val="none" w:sz="0" w:space="0" w:color="auto"/>
          </w:divBdr>
        </w:div>
        <w:div w:id="2059039214">
          <w:marLeft w:val="1166"/>
          <w:marRight w:val="0"/>
          <w:marTop w:val="67"/>
          <w:marBottom w:val="0"/>
          <w:divBdr>
            <w:top w:val="none" w:sz="0" w:space="0" w:color="auto"/>
            <w:left w:val="none" w:sz="0" w:space="0" w:color="auto"/>
            <w:bottom w:val="none" w:sz="0" w:space="0" w:color="auto"/>
            <w:right w:val="none" w:sz="0" w:space="0" w:color="auto"/>
          </w:divBdr>
        </w:div>
        <w:div w:id="789204799">
          <w:marLeft w:val="1166"/>
          <w:marRight w:val="0"/>
          <w:marTop w:val="67"/>
          <w:marBottom w:val="0"/>
          <w:divBdr>
            <w:top w:val="none" w:sz="0" w:space="0" w:color="auto"/>
            <w:left w:val="none" w:sz="0" w:space="0" w:color="auto"/>
            <w:bottom w:val="none" w:sz="0" w:space="0" w:color="auto"/>
            <w:right w:val="none" w:sz="0" w:space="0" w:color="auto"/>
          </w:divBdr>
        </w:div>
        <w:div w:id="219632446">
          <w:marLeft w:val="1166"/>
          <w:marRight w:val="0"/>
          <w:marTop w:val="67"/>
          <w:marBottom w:val="0"/>
          <w:divBdr>
            <w:top w:val="none" w:sz="0" w:space="0" w:color="auto"/>
            <w:left w:val="none" w:sz="0" w:space="0" w:color="auto"/>
            <w:bottom w:val="none" w:sz="0" w:space="0" w:color="auto"/>
            <w:right w:val="none" w:sz="0" w:space="0" w:color="auto"/>
          </w:divBdr>
        </w:div>
        <w:div w:id="902982650">
          <w:marLeft w:val="547"/>
          <w:marRight w:val="0"/>
          <w:marTop w:val="96"/>
          <w:marBottom w:val="0"/>
          <w:divBdr>
            <w:top w:val="none" w:sz="0" w:space="0" w:color="auto"/>
            <w:left w:val="none" w:sz="0" w:space="0" w:color="auto"/>
            <w:bottom w:val="none" w:sz="0" w:space="0" w:color="auto"/>
            <w:right w:val="none" w:sz="0" w:space="0" w:color="auto"/>
          </w:divBdr>
        </w:div>
        <w:div w:id="525487294">
          <w:marLeft w:val="1166"/>
          <w:marRight w:val="0"/>
          <w:marTop w:val="67"/>
          <w:marBottom w:val="0"/>
          <w:divBdr>
            <w:top w:val="none" w:sz="0" w:space="0" w:color="auto"/>
            <w:left w:val="none" w:sz="0" w:space="0" w:color="auto"/>
            <w:bottom w:val="none" w:sz="0" w:space="0" w:color="auto"/>
            <w:right w:val="none" w:sz="0" w:space="0" w:color="auto"/>
          </w:divBdr>
        </w:div>
        <w:div w:id="10232081">
          <w:marLeft w:val="1166"/>
          <w:marRight w:val="0"/>
          <w:marTop w:val="67"/>
          <w:marBottom w:val="0"/>
          <w:divBdr>
            <w:top w:val="none" w:sz="0" w:space="0" w:color="auto"/>
            <w:left w:val="none" w:sz="0" w:space="0" w:color="auto"/>
            <w:bottom w:val="none" w:sz="0" w:space="0" w:color="auto"/>
            <w:right w:val="none" w:sz="0" w:space="0" w:color="auto"/>
          </w:divBdr>
        </w:div>
        <w:div w:id="488137761">
          <w:marLeft w:val="1166"/>
          <w:marRight w:val="0"/>
          <w:marTop w:val="67"/>
          <w:marBottom w:val="0"/>
          <w:divBdr>
            <w:top w:val="none" w:sz="0" w:space="0" w:color="auto"/>
            <w:left w:val="none" w:sz="0" w:space="0" w:color="auto"/>
            <w:bottom w:val="none" w:sz="0" w:space="0" w:color="auto"/>
            <w:right w:val="none" w:sz="0" w:space="0" w:color="auto"/>
          </w:divBdr>
        </w:div>
        <w:div w:id="81418257">
          <w:marLeft w:val="1166"/>
          <w:marRight w:val="0"/>
          <w:marTop w:val="67"/>
          <w:marBottom w:val="0"/>
          <w:divBdr>
            <w:top w:val="none" w:sz="0" w:space="0" w:color="auto"/>
            <w:left w:val="none" w:sz="0" w:space="0" w:color="auto"/>
            <w:bottom w:val="none" w:sz="0" w:space="0" w:color="auto"/>
            <w:right w:val="none" w:sz="0" w:space="0" w:color="auto"/>
          </w:divBdr>
        </w:div>
        <w:div w:id="1257978016">
          <w:marLeft w:val="1166"/>
          <w:marRight w:val="0"/>
          <w:marTop w:val="67"/>
          <w:marBottom w:val="0"/>
          <w:divBdr>
            <w:top w:val="none" w:sz="0" w:space="0" w:color="auto"/>
            <w:left w:val="none" w:sz="0" w:space="0" w:color="auto"/>
            <w:bottom w:val="none" w:sz="0" w:space="0" w:color="auto"/>
            <w:right w:val="none" w:sz="0" w:space="0" w:color="auto"/>
          </w:divBdr>
        </w:div>
        <w:div w:id="1133214691">
          <w:marLeft w:val="1166"/>
          <w:marRight w:val="0"/>
          <w:marTop w:val="67"/>
          <w:marBottom w:val="0"/>
          <w:divBdr>
            <w:top w:val="none" w:sz="0" w:space="0" w:color="auto"/>
            <w:left w:val="none" w:sz="0" w:space="0" w:color="auto"/>
            <w:bottom w:val="none" w:sz="0" w:space="0" w:color="auto"/>
            <w:right w:val="none" w:sz="0" w:space="0" w:color="auto"/>
          </w:divBdr>
        </w:div>
        <w:div w:id="282620153">
          <w:marLeft w:val="1166"/>
          <w:marRight w:val="0"/>
          <w:marTop w:val="67"/>
          <w:marBottom w:val="0"/>
          <w:divBdr>
            <w:top w:val="none" w:sz="0" w:space="0" w:color="auto"/>
            <w:left w:val="none" w:sz="0" w:space="0" w:color="auto"/>
            <w:bottom w:val="none" w:sz="0" w:space="0" w:color="auto"/>
            <w:right w:val="none" w:sz="0" w:space="0" w:color="auto"/>
          </w:divBdr>
        </w:div>
      </w:divsChild>
    </w:div>
    <w:div w:id="842284384">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39686685">
      <w:bodyDiv w:val="1"/>
      <w:marLeft w:val="0"/>
      <w:marRight w:val="0"/>
      <w:marTop w:val="0"/>
      <w:marBottom w:val="0"/>
      <w:divBdr>
        <w:top w:val="none" w:sz="0" w:space="0" w:color="auto"/>
        <w:left w:val="none" w:sz="0" w:space="0" w:color="auto"/>
        <w:bottom w:val="none" w:sz="0" w:space="0" w:color="auto"/>
        <w:right w:val="none" w:sz="0" w:space="0" w:color="auto"/>
      </w:divBdr>
    </w:div>
    <w:div w:id="1142506333">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447113600">
      <w:bodyDiv w:val="1"/>
      <w:marLeft w:val="0"/>
      <w:marRight w:val="0"/>
      <w:marTop w:val="0"/>
      <w:marBottom w:val="0"/>
      <w:divBdr>
        <w:top w:val="none" w:sz="0" w:space="0" w:color="auto"/>
        <w:left w:val="none" w:sz="0" w:space="0" w:color="auto"/>
        <w:bottom w:val="none" w:sz="0" w:space="0" w:color="auto"/>
        <w:right w:val="none" w:sz="0" w:space="0" w:color="auto"/>
      </w:divBdr>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hl7v2-iz-r1.5-testing.nist.gov/iztoo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hl7v2-immunization-testing@googlegroup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roups.google.com/d/forum/hl7v2-immunization-testin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875C3-E936-467E-BC45-853A93FD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6837</Words>
  <Characters>38975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2015 Edition SS Test Plan</vt:lpstr>
    </vt:vector>
  </TitlesOfParts>
  <Company>NIST</Company>
  <LinksUpToDate>false</LinksUpToDate>
  <CharactersWithSpaces>45721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dc:title>
  <dc:creator>John Garguilo;Sheryl Taylor</dc:creator>
  <cp:lastModifiedBy>tester</cp:lastModifiedBy>
  <cp:revision>3</cp:revision>
  <cp:lastPrinted>2015-09-29T17:25:00Z</cp:lastPrinted>
  <dcterms:created xsi:type="dcterms:W3CDTF">2015-11-09T19:20:00Z</dcterms:created>
  <dcterms:modified xsi:type="dcterms:W3CDTF">2015-11-09T19:34:00Z</dcterms:modified>
</cp:coreProperties>
</file>