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09127" w14:textId="608BEDA1" w:rsidR="001A0678" w:rsidRDefault="001B0FFD" w:rsidP="001B0FFD">
      <w:pPr>
        <w:jc w:val="center"/>
      </w:pPr>
      <w:r>
        <w:t>Week 5 Reading Questions</w:t>
      </w:r>
    </w:p>
    <w:p w14:paraId="73281BDE" w14:textId="64C20071" w:rsidR="001B0FFD" w:rsidRDefault="001B0FFD" w:rsidP="001B0FFD"/>
    <w:p w14:paraId="6EF9284A" w14:textId="77777777" w:rsidR="001B0FFD" w:rsidRDefault="001B0FFD" w:rsidP="001B0FFD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Suppose it is a beautiful fall day and you are sitting underneath three oak trees: Bur oak (Quercus. macrocarpa), Northern Red Oak (Q. rubra), and white oak (Q. alba). They’ve just started to drop their acorns.</w:t>
      </w:r>
    </w:p>
    <w:p w14:paraId="70B69415" w14:textId="0874ACC1" w:rsidR="001B0FFD" w:rsidRDefault="001B0FFD" w:rsidP="001B0FFD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Without looking, you reach down and pick up 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two</w:t>
      </w:r>
      <w:r>
        <w:rPr>
          <w:rFonts w:ascii="Tahoma" w:hAnsi="Tahoma" w:cs="Tahoma"/>
          <w:color w:val="333333"/>
          <w:sz w:val="21"/>
          <w:szCs w:val="21"/>
        </w:rPr>
        <w:t> acorns at the </w:t>
      </w:r>
      <w:r>
        <w:rPr>
          <w:rStyle w:val="Strong"/>
          <w:rFonts w:ascii="Tahoma" w:hAnsi="Tahoma" w:cs="Tahoma"/>
          <w:color w:val="333333"/>
          <w:sz w:val="21"/>
          <w:szCs w:val="21"/>
        </w:rPr>
        <w:t>same time</w:t>
      </w:r>
      <w:r>
        <w:rPr>
          <w:rFonts w:ascii="Tahoma" w:hAnsi="Tahoma" w:cs="Tahoma"/>
          <w:color w:val="333333"/>
          <w:sz w:val="21"/>
          <w:szCs w:val="21"/>
        </w:rPr>
        <w:t>.</w:t>
      </w:r>
    </w:p>
    <w:p w14:paraId="7F140FD2" w14:textId="7B73ABB0" w:rsidR="001B0FFD" w:rsidRDefault="001B0FFD" w:rsidP="001B0FFD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</w:p>
    <w:p w14:paraId="0C192251" w14:textId="40D021EA" w:rsidR="001B0FFD" w:rsidRDefault="001B0FFD" w:rsidP="001B0FFD">
      <w:pPr>
        <w:pStyle w:val="ListParagraph"/>
        <w:numPr>
          <w:ilvl w:val="0"/>
          <w:numId w:val="2"/>
        </w:numPr>
        <w:spacing w:after="150"/>
      </w:pPr>
      <w:r w:rsidRPr="001B0FFD">
        <w:t>What is the size of the sample space?</w:t>
      </w:r>
      <w:r>
        <w:t xml:space="preserve"> </w:t>
      </w:r>
    </w:p>
    <w:p w14:paraId="0BB1ED18" w14:textId="6EE5F469" w:rsidR="001B0FFD" w:rsidRDefault="001B0FFD" w:rsidP="001B0FFD">
      <w:pPr>
        <w:spacing w:after="150"/>
      </w:pPr>
      <w:r>
        <w:t>The size of the sample space is</w:t>
      </w:r>
      <w:r w:rsidR="00EB0F2C">
        <w:t xml:space="preserve"> </w:t>
      </w:r>
      <w:r w:rsidR="0056459A">
        <w:t>6</w:t>
      </w:r>
      <w:r>
        <w:t>.</w:t>
      </w:r>
      <w:r w:rsidR="00503523">
        <w:t xml:space="preserve"> </w:t>
      </w:r>
      <w:r w:rsidR="00684D00">
        <w:t>(BN) (BW)</w:t>
      </w:r>
      <w:r w:rsidR="00684D00" w:rsidRPr="00684D00">
        <w:t xml:space="preserve"> </w:t>
      </w:r>
      <w:r w:rsidR="00684D00">
        <w:t>(BB)</w:t>
      </w:r>
      <w:r w:rsidR="00684D00" w:rsidRPr="00684D00">
        <w:t xml:space="preserve"> </w:t>
      </w:r>
      <w:r w:rsidR="00684D00">
        <w:t>(WN)</w:t>
      </w:r>
      <w:r w:rsidR="00684D00" w:rsidRPr="00684D00">
        <w:t xml:space="preserve"> </w:t>
      </w:r>
      <w:r w:rsidR="00684D00">
        <w:t>(WW)</w:t>
      </w:r>
      <w:r w:rsidR="00684D00" w:rsidRPr="00684D00">
        <w:t xml:space="preserve"> </w:t>
      </w:r>
      <w:r w:rsidR="00684D00">
        <w:t>(NN)</w:t>
      </w:r>
    </w:p>
    <w:p w14:paraId="3559358D" w14:textId="77777777" w:rsidR="00051C75" w:rsidRPr="001B0FFD" w:rsidRDefault="00051C75" w:rsidP="001B0FFD">
      <w:pPr>
        <w:spacing w:after="150"/>
      </w:pPr>
    </w:p>
    <w:p w14:paraId="65F1CBBD" w14:textId="1BA9FDDC" w:rsidR="00684D00" w:rsidRDefault="00684D00" w:rsidP="00684D00">
      <w:pPr>
        <w:pStyle w:val="NormalWeb"/>
        <w:numPr>
          <w:ilvl w:val="0"/>
          <w:numId w:val="2"/>
        </w:numPr>
        <w:spacing w:before="0" w:beforeAutospacing="0" w:after="150" w:afterAutospacing="0"/>
      </w:pPr>
      <w:r>
        <w:t>Given the scenario description, how many ways are to there to collect two acorns of the </w:t>
      </w:r>
      <w:r>
        <w:rPr>
          <w:rStyle w:val="Emphasis"/>
        </w:rPr>
        <w:t>same species</w:t>
      </w:r>
      <w:r>
        <w:t>?</w:t>
      </w:r>
    </w:p>
    <w:p w14:paraId="637CADB9" w14:textId="53C71E62" w:rsidR="00684D00" w:rsidRDefault="00684D00" w:rsidP="00684D00">
      <w:pPr>
        <w:pStyle w:val="NormalWeb"/>
        <w:spacing w:before="0" w:beforeAutospacing="0" w:after="150" w:afterAutospacing="0"/>
      </w:pPr>
      <w:r>
        <w:t>There are 3 ways to collect two acorns of the same species</w:t>
      </w:r>
      <w:r w:rsidR="00304DE7">
        <w:t>. (BB)(NN)(WW)</w:t>
      </w:r>
    </w:p>
    <w:p w14:paraId="0821F64B" w14:textId="77777777" w:rsidR="00684D00" w:rsidRDefault="00684D00" w:rsidP="00684D00"/>
    <w:p w14:paraId="68D60B88" w14:textId="7D0B8B91" w:rsidR="00304DE7" w:rsidRPr="00304DE7" w:rsidRDefault="00304DE7" w:rsidP="00304DE7">
      <w:pPr>
        <w:pStyle w:val="ListParagraph"/>
        <w:numPr>
          <w:ilvl w:val="0"/>
          <w:numId w:val="2"/>
        </w:numPr>
        <w:rPr>
          <w:rFonts w:asciiTheme="minorHAnsi" w:hAnsiTheme="minorHAnsi" w:cstheme="minorBidi"/>
        </w:rPr>
      </w:pPr>
      <w:r w:rsidRPr="00304DE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Given the scenario description, how many ways can you collect two acorns of </w:t>
      </w:r>
      <w:r w:rsidRPr="00304DE7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different species</w:t>
      </w:r>
      <w:r w:rsidRPr="00304DE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?</w:t>
      </w:r>
    </w:p>
    <w:p w14:paraId="3EF63861" w14:textId="1B0A8867" w:rsidR="00304DE7" w:rsidRDefault="00304DE7" w:rsidP="00304DE7">
      <w:r>
        <w:t xml:space="preserve">There are </w:t>
      </w:r>
      <w:r w:rsidR="001B6DC7">
        <w:t>3</w:t>
      </w:r>
      <w:r>
        <w:t xml:space="preserve"> ways to collect two acorns of different species. (BN) (BW)(WN)</w:t>
      </w:r>
      <w:r w:rsidRPr="00684D00">
        <w:t xml:space="preserve">  </w:t>
      </w:r>
    </w:p>
    <w:p w14:paraId="3B462D28" w14:textId="545E137B" w:rsidR="001B0FFD" w:rsidRDefault="001B0FFD" w:rsidP="00304DE7"/>
    <w:p w14:paraId="381E4A0C" w14:textId="77777777" w:rsidR="00304DE7" w:rsidRPr="00304DE7" w:rsidRDefault="00304DE7" w:rsidP="00304DE7"/>
    <w:p w14:paraId="5A60C45E" w14:textId="77777777" w:rsidR="00304DE7" w:rsidRPr="00304DE7" w:rsidRDefault="00304DE7" w:rsidP="00304DE7">
      <w:pPr>
        <w:shd w:val="clear" w:color="auto" w:fill="FFFFFF"/>
        <w:spacing w:after="150"/>
        <w:rPr>
          <w:rFonts w:ascii="Tahoma" w:hAnsi="Tahoma" w:cs="Tahoma"/>
          <w:color w:val="333333"/>
          <w:sz w:val="21"/>
          <w:szCs w:val="21"/>
        </w:rPr>
      </w:pPr>
      <w:r w:rsidRPr="00304DE7">
        <w:rPr>
          <w:rFonts w:ascii="Tahoma" w:hAnsi="Tahoma" w:cs="Tahoma"/>
          <w:color w:val="333333"/>
          <w:sz w:val="21"/>
          <w:szCs w:val="21"/>
        </w:rPr>
        <w:t>Suppose it is a beautiful fall day and you are sitting underneath three oak trees: Bur oak (Quercus. macrocarpa), Northern Red Oak (Q. rubra), and white oak (Q. alba). They’ve dropped most of their acorns. It was a productive year so there seem to be thousands of acorns from each species!</w:t>
      </w:r>
    </w:p>
    <w:p w14:paraId="4D5A43AE" w14:textId="77777777" w:rsidR="00304DE7" w:rsidRPr="00304DE7" w:rsidRDefault="00304DE7" w:rsidP="00304DE7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ahoma" w:hAnsi="Tahoma" w:cs="Tahoma"/>
          <w:color w:val="333333"/>
          <w:sz w:val="21"/>
          <w:szCs w:val="21"/>
        </w:rPr>
      </w:pPr>
      <w:r w:rsidRPr="00304DE7">
        <w:rPr>
          <w:rFonts w:ascii="Tahoma" w:hAnsi="Tahoma" w:cs="Tahoma"/>
          <w:color w:val="333333"/>
          <w:sz w:val="21"/>
          <w:szCs w:val="21"/>
        </w:rPr>
        <w:t>There are approximately the same number of acorns from each species on the ground, and they seem to be evenly spread around.</w:t>
      </w:r>
    </w:p>
    <w:p w14:paraId="1AE35BE1" w14:textId="1F488F45" w:rsidR="00304DE7" w:rsidRDefault="00304DE7" w:rsidP="00304DE7">
      <w:pPr>
        <w:shd w:val="clear" w:color="auto" w:fill="FFFFFF"/>
        <w:spacing w:after="150"/>
        <w:rPr>
          <w:rFonts w:ascii="Tahoma" w:hAnsi="Tahoma" w:cs="Tahoma"/>
          <w:color w:val="333333"/>
          <w:sz w:val="21"/>
          <w:szCs w:val="21"/>
        </w:rPr>
      </w:pPr>
      <w:r w:rsidRPr="00304DE7">
        <w:rPr>
          <w:rFonts w:ascii="Tahoma" w:hAnsi="Tahoma" w:cs="Tahoma"/>
          <w:color w:val="333333"/>
          <w:sz w:val="21"/>
          <w:szCs w:val="21"/>
        </w:rPr>
        <w:t>You collect an acorn, place it in your left pocket, walk a short distance and collect a second acorn placing it in your right pocket.</w:t>
      </w:r>
    </w:p>
    <w:p w14:paraId="3DAD1D50" w14:textId="354A5856" w:rsidR="00304DE7" w:rsidRDefault="00304DE7" w:rsidP="00304DE7">
      <w:pPr>
        <w:shd w:val="clear" w:color="auto" w:fill="FFFFFF"/>
        <w:spacing w:after="150"/>
        <w:rPr>
          <w:rFonts w:ascii="Tahoma" w:hAnsi="Tahoma" w:cs="Tahoma"/>
          <w:color w:val="333333"/>
          <w:sz w:val="21"/>
          <w:szCs w:val="21"/>
        </w:rPr>
      </w:pPr>
    </w:p>
    <w:p w14:paraId="253A7B5E" w14:textId="5D21BAA9" w:rsidR="00304DE7" w:rsidRDefault="00304DE7" w:rsidP="000D0234">
      <w:pPr>
        <w:pStyle w:val="ListParagraph"/>
        <w:numPr>
          <w:ilvl w:val="0"/>
          <w:numId w:val="2"/>
        </w:numPr>
      </w:pPr>
      <w:r w:rsidRPr="00304DE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What is the probability that the acorn in your </w:t>
      </w:r>
      <w:r w:rsidRPr="00304DE7">
        <w:rPr>
          <w:rFonts w:ascii="Tahoma" w:hAnsi="Tahoma" w:cs="Tahoma"/>
          <w:i/>
          <w:iCs/>
          <w:color w:val="333333"/>
          <w:sz w:val="21"/>
          <w:szCs w:val="21"/>
          <w:shd w:val="clear" w:color="auto" w:fill="FFFFFF"/>
        </w:rPr>
        <w:t>left pocket</w:t>
      </w:r>
      <w:r w:rsidRPr="00304DE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is </w:t>
      </w:r>
      <w:r w:rsidRPr="00304DE7">
        <w:rPr>
          <w:rFonts w:ascii="Tahoma" w:hAnsi="Tahoma" w:cs="Tahoma"/>
          <w:i/>
          <w:iCs/>
          <w:color w:val="333333"/>
          <w:sz w:val="21"/>
          <w:szCs w:val="21"/>
          <w:shd w:val="clear" w:color="auto" w:fill="FFFFFF"/>
        </w:rPr>
        <w:t>Q. alba</w:t>
      </w:r>
      <w:r w:rsidRPr="00304DE7">
        <w:rPr>
          <w:rFonts w:ascii="Tahoma" w:hAnsi="Tahoma" w:cs="Tahoma"/>
          <w:color w:val="333333"/>
          <w:sz w:val="21"/>
          <w:szCs w:val="21"/>
          <w:shd w:val="clear" w:color="auto" w:fill="FFFFFF"/>
        </w:rPr>
        <w:t>?</w:t>
      </w:r>
    </w:p>
    <w:p w14:paraId="7202D4F6" w14:textId="269AA6F0" w:rsidR="00304DE7" w:rsidRDefault="00304DE7" w:rsidP="00304DE7">
      <w:r>
        <w:t xml:space="preserve">There is a </w:t>
      </w:r>
      <w:r w:rsidR="00D16452">
        <w:t xml:space="preserve">33 </w:t>
      </w:r>
      <w:r>
        <w:t>percent chance that the acorn in the left pocke</w:t>
      </w:r>
      <w:r w:rsidR="00080C7A">
        <w:t>t</w:t>
      </w:r>
      <w:r>
        <w:t xml:space="preserve"> is </w:t>
      </w:r>
      <w:r w:rsidRPr="00304DE7">
        <w:rPr>
          <w:i/>
          <w:iCs/>
        </w:rPr>
        <w:t>Q. alba</w:t>
      </w:r>
      <w:r w:rsidR="005729FE">
        <w:rPr>
          <w:i/>
          <w:iCs/>
        </w:rPr>
        <w:t>.</w:t>
      </w:r>
      <w:r>
        <w:t xml:space="preserve"> </w:t>
      </w:r>
    </w:p>
    <w:p w14:paraId="26FD3508" w14:textId="77777777" w:rsidR="00304DE7" w:rsidRPr="00304DE7" w:rsidRDefault="00304DE7" w:rsidP="00304DE7"/>
    <w:p w14:paraId="408F72E3" w14:textId="4CD2A529" w:rsidR="00051C75" w:rsidRDefault="00051C75" w:rsidP="00051C75">
      <w:pPr>
        <w:pStyle w:val="ListParagraph"/>
        <w:numPr>
          <w:ilvl w:val="0"/>
          <w:numId w:val="2"/>
        </w:numPr>
      </w:pPr>
      <w:r w:rsidRPr="00051C7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What is the probability that the acorn in your </w:t>
      </w:r>
      <w:r w:rsidRPr="00051C75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right pocket</w:t>
      </w:r>
      <w:r w:rsidRPr="00051C7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is </w:t>
      </w:r>
      <w:r w:rsidRPr="00051C75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Q. macrocarpa</w:t>
      </w:r>
      <w:r w:rsidRPr="00051C7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?</w:t>
      </w:r>
    </w:p>
    <w:p w14:paraId="1B467DB8" w14:textId="623082A9" w:rsidR="00304DE7" w:rsidRDefault="00304DE7" w:rsidP="00051C75">
      <w:pPr>
        <w:rPr>
          <w:i/>
          <w:iCs/>
        </w:rPr>
      </w:pPr>
      <w:r>
        <w:t>There is a percent</w:t>
      </w:r>
      <w:r w:rsidR="004B341B">
        <w:t xml:space="preserve"> 33</w:t>
      </w:r>
      <w:r>
        <w:t xml:space="preserve"> chance that the acorn in the left pocke</w:t>
      </w:r>
      <w:r w:rsidR="00080C7A">
        <w:t>t</w:t>
      </w:r>
      <w:r>
        <w:t xml:space="preserve"> is </w:t>
      </w:r>
      <w:r w:rsidRPr="00051C75">
        <w:rPr>
          <w:i/>
          <w:iCs/>
        </w:rPr>
        <w:t xml:space="preserve">Q. </w:t>
      </w:r>
      <w:r w:rsidR="00051C75" w:rsidRPr="00051C75">
        <w:rPr>
          <w:i/>
          <w:iCs/>
        </w:rPr>
        <w:t>macrocarpa.</w:t>
      </w:r>
    </w:p>
    <w:p w14:paraId="4D113542" w14:textId="77777777" w:rsidR="00051C75" w:rsidRDefault="00051C75" w:rsidP="00051C75"/>
    <w:p w14:paraId="27C25856" w14:textId="48B0CEA2" w:rsidR="00051C75" w:rsidRPr="00051C75" w:rsidRDefault="00051C75" w:rsidP="00051C75">
      <w:pPr>
        <w:pStyle w:val="ListParagraph"/>
        <w:numPr>
          <w:ilvl w:val="0"/>
          <w:numId w:val="2"/>
        </w:numPr>
      </w:pPr>
      <w:r w:rsidRPr="00051C7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 you already know that the acorn in your left pocket is </w:t>
      </w:r>
      <w:r w:rsidRPr="00051C75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Q. alba</w:t>
      </w:r>
      <w:r w:rsidRPr="00051C7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, what is the probability that the acorn in your </w:t>
      </w:r>
      <w:r w:rsidRPr="00051C75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right pocket</w:t>
      </w:r>
      <w:r w:rsidRPr="00051C7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is also </w:t>
      </w:r>
      <w:r w:rsidRPr="00051C75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Q. alba</w:t>
      </w:r>
      <w:r w:rsidRPr="00051C7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?</w:t>
      </w:r>
    </w:p>
    <w:p w14:paraId="41F3EC93" w14:textId="1D3868A0" w:rsidR="00051C75" w:rsidRDefault="00051C75" w:rsidP="00051C75">
      <w:r>
        <w:t xml:space="preserve">The probability of </w:t>
      </w:r>
      <w:r w:rsidRPr="005729FE">
        <w:rPr>
          <w:i/>
          <w:iCs/>
        </w:rPr>
        <w:t>Q. alba</w:t>
      </w:r>
      <w:r>
        <w:t xml:space="preserve"> being in both pockets is </w:t>
      </w:r>
      <w:r w:rsidR="00F975AD">
        <w:t>33.</w:t>
      </w:r>
    </w:p>
    <w:p w14:paraId="6C0CA286" w14:textId="77777777" w:rsidR="00051C75" w:rsidRDefault="00051C75" w:rsidP="00051C75"/>
    <w:p w14:paraId="076C4E8A" w14:textId="29242030" w:rsidR="00051C75" w:rsidRPr="00992BA2" w:rsidRDefault="00051C75" w:rsidP="00051C75">
      <w:pPr>
        <w:pStyle w:val="ListParagraph"/>
        <w:numPr>
          <w:ilvl w:val="0"/>
          <w:numId w:val="2"/>
        </w:numPr>
      </w:pPr>
      <w:r w:rsidRPr="00051C7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What is the probability that both acorns are </w:t>
      </w:r>
      <w:r w:rsidRPr="00051C75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Q rubra</w:t>
      </w:r>
      <w:r w:rsidRPr="00051C7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?</w:t>
      </w:r>
      <w:r w:rsidR="00110B81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</w:p>
    <w:p w14:paraId="69F38B0E" w14:textId="4792B199" w:rsidR="00992BA2" w:rsidRPr="00051C75" w:rsidRDefault="00992BA2" w:rsidP="00992BA2">
      <w:r>
        <w:t xml:space="preserve">The probability of both being </w:t>
      </w:r>
      <w:r w:rsidRPr="005729FE">
        <w:rPr>
          <w:i/>
          <w:iCs/>
        </w:rPr>
        <w:t>Q. rubra</w:t>
      </w:r>
      <w:r>
        <w:t xml:space="preserve"> is 11 percent. </w:t>
      </w:r>
    </w:p>
    <w:p w14:paraId="6C0A4325" w14:textId="77777777" w:rsidR="00051C75" w:rsidRDefault="00051C75" w:rsidP="00051C75"/>
    <w:p w14:paraId="3E1F7106" w14:textId="61B41D43" w:rsidR="00051C75" w:rsidRPr="00992BA2" w:rsidRDefault="00051C75" w:rsidP="00051C75">
      <w:pPr>
        <w:pStyle w:val="ListParagraph"/>
        <w:numPr>
          <w:ilvl w:val="0"/>
          <w:numId w:val="2"/>
        </w:numPr>
      </w:pPr>
      <w:r w:rsidRPr="00051C75">
        <w:rPr>
          <w:rFonts w:ascii="Tahoma" w:hAnsi="Tahoma" w:cs="Tahoma"/>
          <w:color w:val="333333"/>
          <w:sz w:val="21"/>
          <w:szCs w:val="21"/>
          <w:shd w:val="clear" w:color="auto" w:fill="FFFFFF"/>
        </w:rPr>
        <w:lastRenderedPageBreak/>
        <w:t>What is the probability that you collected exactly one each of </w:t>
      </w:r>
      <w:r w:rsidRPr="00051C75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Q. alba</w:t>
      </w:r>
      <w:r w:rsidRPr="00051C7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and </w:t>
      </w:r>
      <w:r w:rsidRPr="00051C75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Q. rubra</w:t>
      </w:r>
      <w:r w:rsidRPr="00051C75">
        <w:rPr>
          <w:rFonts w:ascii="Tahoma" w:hAnsi="Tahoma" w:cs="Tahoma"/>
          <w:color w:val="333333"/>
          <w:sz w:val="21"/>
          <w:szCs w:val="21"/>
          <w:shd w:val="clear" w:color="auto" w:fill="FFFFFF"/>
        </w:rPr>
        <w:t>?</w:t>
      </w:r>
      <w:r w:rsidR="00AE0D15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</w:p>
    <w:p w14:paraId="55D375A5" w14:textId="16E4A624" w:rsidR="00992BA2" w:rsidRDefault="00262139" w:rsidP="00992BA2">
      <w:r>
        <w:t xml:space="preserve">There is </w:t>
      </w:r>
      <w:r w:rsidR="008E5141">
        <w:t xml:space="preserve">two possible ways </w:t>
      </w:r>
      <w:r w:rsidR="00DD6664">
        <w:t>this can happen (</w:t>
      </w:r>
      <w:proofErr w:type="spellStart"/>
      <w:r w:rsidR="00DD6664">
        <w:t>Q</w:t>
      </w:r>
      <w:r w:rsidR="00A15A28">
        <w:t>aQr</w:t>
      </w:r>
      <w:proofErr w:type="spellEnd"/>
      <w:r w:rsidR="00DD6664">
        <w:t>)</w:t>
      </w:r>
      <w:r w:rsidR="00A15A28">
        <w:t>(</w:t>
      </w:r>
      <w:proofErr w:type="spellStart"/>
      <w:r w:rsidR="00A15A28">
        <w:t>QrQa</w:t>
      </w:r>
      <w:proofErr w:type="spellEnd"/>
      <w:r w:rsidR="00A15A28">
        <w:t>). So</w:t>
      </w:r>
      <w:r w:rsidR="00405C17">
        <w:t>,</w:t>
      </w:r>
      <w:r w:rsidR="00A15A28">
        <w:t xml:space="preserve"> you would </w:t>
      </w:r>
      <w:r w:rsidR="0072622B">
        <w:t>get a probability of 2/9</w:t>
      </w:r>
      <w:r w:rsidR="00BB27AE">
        <w:t xml:space="preserve">. </w:t>
      </w:r>
    </w:p>
    <w:p w14:paraId="53E80B56" w14:textId="788ACED1" w:rsidR="006822A8" w:rsidRPr="00BB27AE" w:rsidRDefault="00051C75" w:rsidP="00A95DCF">
      <w:pPr>
        <w:pStyle w:val="ListParagraph"/>
        <w:numPr>
          <w:ilvl w:val="0"/>
          <w:numId w:val="2"/>
        </w:numPr>
      </w:pPr>
      <w:r w:rsidRPr="006822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What is the probability that the acorn in your </w:t>
      </w:r>
      <w:r w:rsidRPr="006822A8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left</w:t>
      </w:r>
      <w:r w:rsidRPr="006822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pocket is </w:t>
      </w:r>
      <w:r w:rsidRPr="006822A8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Q. </w:t>
      </w:r>
      <w:proofErr w:type="gramStart"/>
      <w:r w:rsidRPr="006822A8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alba</w:t>
      </w:r>
      <w:proofErr w:type="gramEnd"/>
      <w:r w:rsidRPr="006822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and you have an acorn of </w:t>
      </w:r>
      <w:r w:rsidRPr="006822A8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Q. rubra</w:t>
      </w:r>
      <w:r w:rsidRPr="006822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in your </w:t>
      </w:r>
      <w:r w:rsidRPr="006822A8">
        <w:rPr>
          <w:rStyle w:val="Emphasis"/>
          <w:rFonts w:ascii="Tahoma" w:hAnsi="Tahoma" w:cs="Tahoma"/>
          <w:color w:val="333333"/>
          <w:sz w:val="21"/>
          <w:szCs w:val="21"/>
          <w:shd w:val="clear" w:color="auto" w:fill="FFFFFF"/>
        </w:rPr>
        <w:t>right</w:t>
      </w:r>
      <w:r w:rsidRPr="006822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 pocket?</w:t>
      </w:r>
    </w:p>
    <w:p w14:paraId="002D11F4" w14:textId="2D5A8A49" w:rsidR="00BB27AE" w:rsidRDefault="00BB27AE" w:rsidP="00BB27AE">
      <w:r>
        <w:t xml:space="preserve">There is only one possible way to get this specific order so the probability would be </w:t>
      </w:r>
      <w:r w:rsidR="00F66E42">
        <w:t xml:space="preserve">1/9. </w:t>
      </w:r>
    </w:p>
    <w:p w14:paraId="2B686792" w14:textId="77777777" w:rsidR="006822A8" w:rsidRDefault="006822A8" w:rsidP="006822A8">
      <w:pPr>
        <w:pStyle w:val="ListParagraph"/>
      </w:pPr>
    </w:p>
    <w:p w14:paraId="1DBCF952" w14:textId="77777777" w:rsidR="006822A8" w:rsidRDefault="006822A8" w:rsidP="006822A8">
      <w:pPr>
        <w:pStyle w:val="ListParagraph"/>
      </w:pPr>
    </w:p>
    <w:p w14:paraId="387B7493" w14:textId="2A61269C" w:rsidR="001D612A" w:rsidRPr="008D1CE6" w:rsidRDefault="00051C75" w:rsidP="001D612A">
      <w:pPr>
        <w:pStyle w:val="ListParagraph"/>
        <w:numPr>
          <w:ilvl w:val="0"/>
          <w:numId w:val="2"/>
        </w:numPr>
      </w:pPr>
      <w:r w:rsidRPr="006822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 a Poisson distribution had a lam</w:t>
      </w:r>
      <w:r w:rsidR="006822A8" w:rsidRPr="006822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bda</w:t>
      </w:r>
      <w:r w:rsidRPr="006822A8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of 6 then the sample space of the distribution is </w:t>
      </w:r>
      <w:r w:rsidR="004C79B8">
        <w:rPr>
          <w:rFonts w:ascii="Tahoma" w:hAnsi="Tahoma" w:cs="Tahoma"/>
          <w:color w:val="333333"/>
          <w:sz w:val="21"/>
          <w:szCs w:val="21"/>
          <w:shd w:val="clear" w:color="auto" w:fill="FFFFFF"/>
        </w:rPr>
        <w:t>infinite</w:t>
      </w:r>
      <w:r w:rsidR="002216D4">
        <w:rPr>
          <w:rFonts w:ascii="Tahoma" w:hAnsi="Tahoma" w:cs="Tahoma"/>
          <w:color w:val="333333"/>
          <w:sz w:val="21"/>
          <w:szCs w:val="21"/>
          <w:shd w:val="clear" w:color="auto" w:fill="FFFFFF"/>
        </w:rPr>
        <w:t>.</w:t>
      </w:r>
    </w:p>
    <w:p w14:paraId="72D1928E" w14:textId="77777777" w:rsidR="008D1CE6" w:rsidRPr="006822A8" w:rsidRDefault="008D1CE6" w:rsidP="008D1CE6"/>
    <w:p w14:paraId="50BBE088" w14:textId="37C622F9" w:rsidR="006822A8" w:rsidRPr="008D1CE6" w:rsidRDefault="006822A8" w:rsidP="00A95DCF">
      <w:pPr>
        <w:pStyle w:val="ListParagraph"/>
        <w:numPr>
          <w:ilvl w:val="0"/>
          <w:numId w:val="2"/>
        </w:num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If a Binomial distribution has n = 10 and p = 0.6 then the size of the sample space of the distribution</w:t>
      </w:r>
      <w:r w:rsidR="00E841A5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is</w:t>
      </w:r>
      <w:r w:rsidR="00E841A5" w:rsidRPr="00E841A5">
        <w:rPr>
          <w:rFonts w:ascii="Tahoma" w:hAnsi="Tahoma" w:cs="Tahoma"/>
          <w:i/>
          <w:iCs/>
          <w:color w:val="333333"/>
          <w:sz w:val="21"/>
          <w:szCs w:val="21"/>
          <w:shd w:val="clear" w:color="auto" w:fill="FFFFFF"/>
        </w:rPr>
        <w:t xml:space="preserve"> n</w:t>
      </w:r>
      <w:r w:rsidR="00E841A5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+ 1. So</w:t>
      </w:r>
      <w:r w:rsidR="000A2251">
        <w:rPr>
          <w:rFonts w:ascii="Tahoma" w:hAnsi="Tahoma" w:cs="Tahoma"/>
          <w:color w:val="333333"/>
          <w:sz w:val="21"/>
          <w:szCs w:val="21"/>
          <w:shd w:val="clear" w:color="auto" w:fill="FFFFFF"/>
        </w:rPr>
        <w:t>,</w:t>
      </w:r>
      <w:r w:rsidR="00E841A5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in this example, the sample size would equal </w:t>
      </w:r>
      <w:r w:rsidR="00277788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10 </w:t>
      </w:r>
      <w:r w:rsidR="00277788">
        <w:rPr>
          <w:rFonts w:ascii="Tahoma" w:hAnsi="Tahoma" w:cs="Tahoma"/>
          <w:color w:val="333333"/>
          <w:sz w:val="21"/>
          <w:szCs w:val="21"/>
          <w:shd w:val="clear" w:color="auto" w:fill="FFFFFF"/>
        </w:rPr>
        <w:br/>
        <w:t>+ 1= 11.</w:t>
      </w:r>
    </w:p>
    <w:p w14:paraId="10124C70" w14:textId="77777777" w:rsidR="008D1CE6" w:rsidRPr="006822A8" w:rsidRDefault="008D1CE6" w:rsidP="008D1CE6"/>
    <w:p w14:paraId="6FF93574" w14:textId="3408CF9E" w:rsidR="006822A8" w:rsidRDefault="006822A8" w:rsidP="006822A8">
      <w:pPr>
        <w:pStyle w:val="ListParagraph"/>
        <w:numPr>
          <w:ilvl w:val="0"/>
          <w:numId w:val="2"/>
        </w:numPr>
        <w:spacing w:after="150"/>
      </w:pPr>
      <w:r w:rsidRPr="006822A8">
        <w:t>Which common characteristics of the Binomial and Poisson distributions make them good models for counts?</w:t>
      </w:r>
    </w:p>
    <w:p w14:paraId="5111B345" w14:textId="195ADBAC" w:rsidR="00BE3FA9" w:rsidRDefault="00BE3FA9" w:rsidP="00BE3FA9">
      <w:pPr>
        <w:spacing w:after="150"/>
      </w:pPr>
      <w:r>
        <w:t>They both can be used to do surveys or if you have a lar</w:t>
      </w:r>
      <w:r w:rsidR="002A00F2">
        <w:t>ge population size. They also have a fixed variance</w:t>
      </w:r>
      <w:r w:rsidR="008D1CE6">
        <w:t>.</w:t>
      </w:r>
    </w:p>
    <w:p w14:paraId="389D65B1" w14:textId="77777777" w:rsidR="00BE3FA9" w:rsidRPr="006822A8" w:rsidRDefault="00BE3FA9" w:rsidP="00BE3FA9">
      <w:pPr>
        <w:spacing w:after="150"/>
      </w:pPr>
    </w:p>
    <w:p w14:paraId="6338F07C" w14:textId="6E7F24CE" w:rsidR="006822A8" w:rsidRDefault="006822A8" w:rsidP="006822A8">
      <w:pPr>
        <w:pStyle w:val="ListParagraph"/>
        <w:numPr>
          <w:ilvl w:val="0"/>
          <w:numId w:val="2"/>
        </w:numPr>
        <w:spacing w:after="150"/>
      </w:pPr>
      <w:r w:rsidRPr="006822A8">
        <w:t>Describe a scenario in which a Binomial distribution may be a better count model than a Poisson distribution.</w:t>
      </w:r>
      <w:r>
        <w:t xml:space="preserve"> </w:t>
      </w:r>
    </w:p>
    <w:p w14:paraId="1EB3E7F4" w14:textId="34D1782E" w:rsidR="00BE3FA9" w:rsidRPr="006822A8" w:rsidRDefault="00BE3FA9" w:rsidP="00BE3FA9">
      <w:pPr>
        <w:spacing w:after="150"/>
      </w:pPr>
      <w:r>
        <w:t xml:space="preserve">A Binomial distribution would be better than a Poisson distribution if you needed to conduct trials </w:t>
      </w:r>
      <w:r w:rsidR="002A00F2">
        <w:t>that are not unlimited</w:t>
      </w:r>
      <w:r w:rsidR="00173889">
        <w:t xml:space="preserve"> and fixed</w:t>
      </w:r>
      <w:r w:rsidR="002A00F2">
        <w:t xml:space="preserve">. They are useful with presence and absence. The binomial distribution will help you calculate success. </w:t>
      </w:r>
      <w:r w:rsidR="00173889">
        <w:t xml:space="preserve">If you wanted to conduct trials to see how many Brown creepers are in a sample area. </w:t>
      </w:r>
    </w:p>
    <w:p w14:paraId="4684A24B" w14:textId="77777777" w:rsidR="006822A8" w:rsidRPr="006822A8" w:rsidRDefault="006822A8" w:rsidP="006822A8">
      <w:pPr>
        <w:ind w:left="360"/>
      </w:pPr>
    </w:p>
    <w:p w14:paraId="49F7A5ED" w14:textId="77777777" w:rsidR="006822A8" w:rsidRPr="00051C75" w:rsidRDefault="006822A8" w:rsidP="002A00F2"/>
    <w:p w14:paraId="047EC747" w14:textId="393F005C" w:rsidR="00051C75" w:rsidRDefault="00051C75" w:rsidP="00051C75"/>
    <w:p w14:paraId="40FDA296" w14:textId="77777777" w:rsidR="00051C75" w:rsidRDefault="00051C75" w:rsidP="00051C75"/>
    <w:p w14:paraId="002B9FA8" w14:textId="77777777" w:rsidR="00304DE7" w:rsidRPr="00051C75" w:rsidRDefault="00304DE7" w:rsidP="00051C75">
      <w:pPr>
        <w:shd w:val="clear" w:color="auto" w:fill="FFFFFF"/>
        <w:spacing w:after="150"/>
        <w:rPr>
          <w:rFonts w:ascii="Tahoma" w:hAnsi="Tahoma" w:cs="Tahoma"/>
          <w:color w:val="333333"/>
          <w:sz w:val="21"/>
          <w:szCs w:val="21"/>
        </w:rPr>
      </w:pPr>
    </w:p>
    <w:p w14:paraId="1F8E691D" w14:textId="77777777" w:rsidR="001B0FFD" w:rsidRDefault="001B0FFD" w:rsidP="00304DE7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Tahoma" w:hAnsi="Tahoma" w:cs="Tahoma"/>
          <w:color w:val="333333"/>
          <w:sz w:val="21"/>
          <w:szCs w:val="21"/>
        </w:rPr>
      </w:pPr>
    </w:p>
    <w:p w14:paraId="0197E55E" w14:textId="77777777" w:rsidR="001B0FFD" w:rsidRDefault="001B0FFD" w:rsidP="001B0FFD">
      <w:pPr>
        <w:jc w:val="center"/>
      </w:pPr>
    </w:p>
    <w:sectPr w:rsidR="001B0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23B94"/>
    <w:multiLevelType w:val="hybridMultilevel"/>
    <w:tmpl w:val="49301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5C76"/>
    <w:multiLevelType w:val="hybridMultilevel"/>
    <w:tmpl w:val="A5927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A6A14"/>
    <w:multiLevelType w:val="multilevel"/>
    <w:tmpl w:val="822E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FD"/>
    <w:rsid w:val="0000158C"/>
    <w:rsid w:val="00051C75"/>
    <w:rsid w:val="00080C7A"/>
    <w:rsid w:val="000A2251"/>
    <w:rsid w:val="00110B81"/>
    <w:rsid w:val="00173889"/>
    <w:rsid w:val="001A0678"/>
    <w:rsid w:val="001B0FFD"/>
    <w:rsid w:val="001B6DC7"/>
    <w:rsid w:val="001D612A"/>
    <w:rsid w:val="002216D4"/>
    <w:rsid w:val="00262139"/>
    <w:rsid w:val="00277788"/>
    <w:rsid w:val="002A00F2"/>
    <w:rsid w:val="00304DE7"/>
    <w:rsid w:val="00405C17"/>
    <w:rsid w:val="004B341B"/>
    <w:rsid w:val="004C79B8"/>
    <w:rsid w:val="00503523"/>
    <w:rsid w:val="00560701"/>
    <w:rsid w:val="0056459A"/>
    <w:rsid w:val="005729FE"/>
    <w:rsid w:val="00650111"/>
    <w:rsid w:val="006822A8"/>
    <w:rsid w:val="00684D00"/>
    <w:rsid w:val="0072622B"/>
    <w:rsid w:val="00844475"/>
    <w:rsid w:val="00871A92"/>
    <w:rsid w:val="008D1CE6"/>
    <w:rsid w:val="008E5141"/>
    <w:rsid w:val="00964437"/>
    <w:rsid w:val="00992BA2"/>
    <w:rsid w:val="00A15A28"/>
    <w:rsid w:val="00AE0D15"/>
    <w:rsid w:val="00BB27AE"/>
    <w:rsid w:val="00BE3FA9"/>
    <w:rsid w:val="00D16452"/>
    <w:rsid w:val="00DD6664"/>
    <w:rsid w:val="00E5418F"/>
    <w:rsid w:val="00E841A5"/>
    <w:rsid w:val="00EB0F2C"/>
    <w:rsid w:val="00F66E42"/>
    <w:rsid w:val="00F975AD"/>
    <w:rsid w:val="00FA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04A37"/>
  <w15:chartTrackingRefBased/>
  <w15:docId w15:val="{7DBACEE6-0A09-6C4B-9D71-1FEDC3AFC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C7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0FF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B0FFD"/>
    <w:rPr>
      <w:b/>
      <w:bCs/>
    </w:rPr>
  </w:style>
  <w:style w:type="paragraph" w:styleId="ListParagraph">
    <w:name w:val="List Paragraph"/>
    <w:basedOn w:val="Normal"/>
    <w:uiPriority w:val="34"/>
    <w:qFormat/>
    <w:rsid w:val="001B0F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84D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1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18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8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52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5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25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7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Smith</dc:creator>
  <cp:keywords/>
  <dc:description/>
  <cp:lastModifiedBy>Desiree Smith</cp:lastModifiedBy>
  <cp:revision>42</cp:revision>
  <dcterms:created xsi:type="dcterms:W3CDTF">2021-10-01T20:12:00Z</dcterms:created>
  <dcterms:modified xsi:type="dcterms:W3CDTF">2021-10-06T17:58:00Z</dcterms:modified>
</cp:coreProperties>
</file>