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CFF15D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37A90">
        <w:rPr>
          <w:rFonts w:ascii="Times New Roman" w:eastAsia="Times New Roman" w:hAnsi="Times New Roman" w:cs="Times New Roman"/>
          <w:sz w:val="24"/>
          <w:lang w:val="bg-BG"/>
        </w:rPr>
        <w:t>с</w:t>
      </w:r>
      <w:r w:rsidR="009E09A0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