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1B608C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1504F4">
        <w:rPr>
          <w:rFonts w:ascii="Times New Roman" w:eastAsia="Times New Roman" w:hAnsi="Times New Roman" w:cs="Times New Roman"/>
          <w:sz w:val="24"/>
          <w:lang w:val="bg-BG"/>
        </w:rPr>
        <w:t>ъ</w:t>
      </w:r>
      <w:r w:rsidR="00CE2055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