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D343C9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459FC">
        <w:rPr>
          <w:rFonts w:ascii="Times New Roman" w:hAnsi="Times New Roman" w:cs="Times New Roman"/>
          <w:noProof/>
          <w:sz w:val="24"/>
          <w:szCs w:val="24"/>
        </w:rPr>
        <w:t>д1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72D2F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