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774C9D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FF1887">
        <w:rPr>
          <w:rFonts w:ascii="Times New Roman" w:hAnsi="Times New Roman" w:cs="Times New Roman"/>
          <w:noProof/>
          <w:sz w:val="24"/>
          <w:szCs w:val="24"/>
        </w:rPr>
        <w:t>н</w:t>
      </w:r>
      <w:r w:rsidR="007C4F54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