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EC58A3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B3768">
        <w:rPr>
          <w:rFonts w:ascii="Times New Roman" w:hAnsi="Times New Roman" w:cs="Times New Roman"/>
          <w:noProof/>
          <w:sz w:val="24"/>
          <w:szCs w:val="24"/>
        </w:rPr>
        <w:t>ф</w:t>
      </w:r>
      <w:r w:rsidR="0024666C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