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DB5A23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C82FDB">
        <w:rPr>
          <w:rFonts w:ascii="Times New Roman" w:hAnsi="Times New Roman" w:cs="Times New Roman"/>
          <w:noProof/>
          <w:sz w:val="24"/>
          <w:szCs w:val="24"/>
        </w:rPr>
        <w:t>щ</w:t>
      </w:r>
      <w:r w:rsidR="00B433E2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