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67B2" w14:textId="77777777" w:rsidR="00A321F9" w:rsidRPr="00A321F9" w:rsidRDefault="00A321F9" w:rsidP="00A321F9">
      <w:pPr>
        <w:pStyle w:val="Heading1"/>
        <w:rPr>
          <w:lang w:val="bg-BG"/>
        </w:rPr>
      </w:pPr>
      <w:r w:rsidRPr="00A321F9">
        <w:t>Exercises: Arrays Advanced</w:t>
      </w:r>
    </w:p>
    <w:p w14:paraId="705411DF" w14:textId="77777777" w:rsidR="00A321F9" w:rsidRPr="00E4620D" w:rsidRDefault="00A321F9" w:rsidP="00A321F9">
      <w:pPr>
        <w:pStyle w:val="Heading2"/>
        <w:numPr>
          <w:ilvl w:val="0"/>
          <w:numId w:val="2"/>
        </w:numPr>
        <w:ind w:left="360"/>
        <w:rPr>
          <w:color w:val="auto"/>
          <w:highlight w:val="cyan"/>
          <w:lang w:val="bg-BG"/>
        </w:rPr>
      </w:pPr>
      <w:r w:rsidRPr="00E4620D">
        <w:rPr>
          <w:color w:val="auto"/>
          <w:highlight w:val="cyan"/>
        </w:rPr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E4620D" w:rsidRDefault="00A321F9" w:rsidP="00A321F9">
      <w:pPr>
        <w:pStyle w:val="Heading2"/>
        <w:numPr>
          <w:ilvl w:val="0"/>
          <w:numId w:val="2"/>
        </w:numPr>
        <w:ind w:left="360"/>
        <w:rPr>
          <w:color w:val="auto"/>
          <w:highlight w:val="cyan"/>
          <w:lang w:val="bg-BG"/>
        </w:rPr>
      </w:pPr>
      <w:r w:rsidRPr="00E4620D">
        <w:rPr>
          <w:color w:val="auto"/>
          <w:highlight w:val="cyan"/>
        </w:rPr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E4620D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color w:val="auto"/>
          <w:highlight w:val="cyan"/>
          <w:lang w:val="bg-BG"/>
        </w:rPr>
      </w:pPr>
      <w:r w:rsidRPr="00E4620D">
        <w:rPr>
          <w:rFonts w:cstheme="minorHAnsi"/>
          <w:color w:val="auto"/>
          <w:highlight w:val="cyan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51415F">
        <w:rPr>
          <w:rFonts w:ascii="Consolas" w:hAnsi="Consolas" w:cstheme="minorHAnsi"/>
          <w:b/>
          <w:noProof/>
          <w:highlight w:val="yellow"/>
        </w:rPr>
        <w:t>array</w:t>
      </w:r>
      <w:r w:rsidRPr="0051415F">
        <w:rPr>
          <w:rFonts w:cstheme="minorHAnsi"/>
          <w:b/>
          <w:noProof/>
          <w:highlight w:val="yellow"/>
        </w:rPr>
        <w:t xml:space="preserve"> </w:t>
      </w:r>
      <w:r w:rsidRPr="0051415F">
        <w:rPr>
          <w:rFonts w:cstheme="minorHAnsi"/>
          <w:b/>
          <w:highlight w:val="yellow"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51415F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highlight w:val="yellow"/>
          <w:lang w:val="bg-BG"/>
        </w:rPr>
      </w:pPr>
      <w:r w:rsidRPr="0051415F">
        <w:rPr>
          <w:rFonts w:ascii="Consolas" w:hAnsi="Consolas" w:cstheme="minorHAnsi"/>
          <w:b/>
          <w:noProof/>
          <w:highlight w:val="yellow"/>
        </w:rPr>
        <w:t>"{name} is going!"</w:t>
      </w:r>
    </w:p>
    <w:p w14:paraId="6AFB95F7" w14:textId="77777777" w:rsidR="00A321F9" w:rsidRPr="0051415F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highlight w:val="green"/>
          <w:lang w:val="bg-BG"/>
        </w:rPr>
      </w:pPr>
      <w:r w:rsidRPr="0051415F">
        <w:rPr>
          <w:rFonts w:ascii="Consolas" w:hAnsi="Consolas" w:cstheme="minorHAnsi"/>
          <w:b/>
          <w:noProof/>
          <w:highlight w:val="green"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51415F">
        <w:rPr>
          <w:rFonts w:cstheme="minorHAnsi"/>
          <w:b/>
          <w:highlight w:val="yellow"/>
        </w:rPr>
        <w:t>first type of input</w:t>
      </w:r>
      <w:r w:rsidRPr="00A321F9">
        <w:rPr>
          <w:rFonts w:cstheme="minorHAnsi"/>
        </w:rPr>
        <w:t xml:space="preserve">, you have to </w:t>
      </w:r>
      <w:r w:rsidRPr="0051415F">
        <w:rPr>
          <w:rFonts w:ascii="Consolas" w:hAnsi="Consolas" w:cstheme="minorHAnsi"/>
          <w:b/>
          <w:noProof/>
          <w:color w:val="FF0000"/>
        </w:rPr>
        <w:t>add</w:t>
      </w:r>
      <w:r w:rsidRPr="0051415F">
        <w:rPr>
          <w:rFonts w:cstheme="minorHAnsi"/>
          <w:noProof/>
          <w:color w:val="FF0000"/>
        </w:rPr>
        <w:t xml:space="preserve"> </w:t>
      </w:r>
      <w:r w:rsidRPr="0051415F">
        <w:rPr>
          <w:rFonts w:cstheme="minorHAnsi"/>
          <w:color w:val="FF0000"/>
        </w:rPr>
        <w:t xml:space="preserve">the person if he/she </w:t>
      </w:r>
      <w:r w:rsidRPr="0051415F">
        <w:rPr>
          <w:rFonts w:cstheme="minorHAnsi"/>
          <w:b/>
          <w:color w:val="FF0000"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51415F">
        <w:rPr>
          <w:rFonts w:cstheme="minorHAnsi"/>
          <w:b/>
          <w:highlight w:val="green"/>
        </w:rPr>
        <w:t>second type of input</w:t>
      </w:r>
      <w:r w:rsidRPr="00A321F9">
        <w:rPr>
          <w:rFonts w:cstheme="minorHAnsi"/>
        </w:rPr>
        <w:t xml:space="preserve">, you have </w:t>
      </w:r>
      <w:r w:rsidRPr="0051415F">
        <w:rPr>
          <w:rFonts w:cstheme="minorHAnsi"/>
          <w:color w:val="FF0000"/>
        </w:rPr>
        <w:t xml:space="preserve">to </w:t>
      </w:r>
      <w:r w:rsidRPr="0051415F">
        <w:rPr>
          <w:rFonts w:cstheme="minorHAnsi"/>
          <w:b/>
          <w:color w:val="FF0000"/>
        </w:rPr>
        <w:t>remove</w:t>
      </w:r>
      <w:r w:rsidRPr="0051415F">
        <w:rPr>
          <w:rFonts w:cstheme="minorHAnsi"/>
          <w:color w:val="FF0000"/>
        </w:rPr>
        <w:t xml:space="preserve"> the person </w:t>
      </w:r>
      <w:r w:rsidRPr="00A321F9">
        <w:rPr>
          <w:rFonts w:cstheme="minorHAnsi"/>
        </w:rPr>
        <w:t xml:space="preserve">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51415F">
        <w:rPr>
          <w:rFonts w:cstheme="minorHAnsi"/>
          <w:b/>
          <w:color w:val="FF0000"/>
        </w:rPr>
        <w:t>separate line</w:t>
      </w:r>
      <w:r w:rsidRPr="0051415F">
        <w:rPr>
          <w:rFonts w:cstheme="minorHAnsi"/>
          <w:color w:val="FF0000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726C89" w:rsidRDefault="00A321F9" w:rsidP="00A321F9">
      <w:pPr>
        <w:pStyle w:val="Heading2"/>
        <w:numPr>
          <w:ilvl w:val="0"/>
          <w:numId w:val="4"/>
        </w:numPr>
        <w:rPr>
          <w:rFonts w:cstheme="minorHAnsi"/>
          <w:color w:val="auto"/>
          <w:highlight w:val="cyan"/>
          <w:lang w:val="bg-BG"/>
        </w:rPr>
      </w:pPr>
      <w:r w:rsidRPr="00726C89">
        <w:rPr>
          <w:rFonts w:cstheme="minorHAnsi"/>
          <w:color w:val="auto"/>
          <w:highlight w:val="cyan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biggest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one</w:t>
      </w:r>
      <w:r w:rsidRPr="00A321F9">
        <w:rPr>
          <w:rFonts w:asciiTheme="minorHAnsi" w:hAnsiTheme="minorHAnsi" w:cstheme="minorHAnsi"/>
          <w:lang w:val="en-US"/>
        </w:rPr>
        <w:t xml:space="preserve">, the second is the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smallest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one</w:t>
      </w:r>
      <w:r w:rsidRPr="00A321F9">
        <w:rPr>
          <w:rFonts w:asciiTheme="minorHAnsi" w:hAnsiTheme="minorHAnsi" w:cstheme="minorHAnsi"/>
          <w:lang w:val="en-US"/>
        </w:rPr>
        <w:t xml:space="preserve">, the third is the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second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biggest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one</w:t>
      </w:r>
      <w:r w:rsidRPr="00A321F9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Pr="00A321F9">
        <w:rPr>
          <w:rFonts w:asciiTheme="minorHAnsi" w:hAnsiTheme="minorHAnsi" w:cstheme="minorHAnsi"/>
          <w:lang w:val="en-US"/>
        </w:rPr>
        <w:t>the</w:t>
      </w:r>
      <w:proofErr w:type="gramEnd"/>
      <w:r w:rsidRPr="00A321F9">
        <w:rPr>
          <w:rFonts w:asciiTheme="minorHAnsi" w:hAnsiTheme="minorHAnsi" w:cstheme="minorHAnsi"/>
          <w:lang w:val="en-US"/>
        </w:rPr>
        <w:t xml:space="preserve"> fourth is 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the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second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smallest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one</w:t>
      </w:r>
      <w:r w:rsidRPr="00A321F9">
        <w:rPr>
          <w:rFonts w:asciiTheme="minorHAnsi" w:hAnsiTheme="minorHAnsi" w:cstheme="minorHAnsi"/>
          <w:lang w:val="en-US"/>
        </w:rPr>
        <w:t xml:space="preserve"> and </w:t>
      </w:r>
      <w:r w:rsidRPr="009903C5">
        <w:rPr>
          <w:rFonts w:asciiTheme="minorHAnsi" w:hAnsiTheme="minorHAnsi" w:cstheme="minorHAnsi"/>
          <w:highlight w:val="cyan"/>
          <w:lang w:val="en-US"/>
        </w:rPr>
        <w:t>so on</w:t>
      </w:r>
      <w:r w:rsidRPr="00A321F9">
        <w:rPr>
          <w:rFonts w:asciiTheme="minorHAnsi" w:hAnsiTheme="minorHAnsi" w:cstheme="minorHAnsi"/>
          <w:lang w:val="en-US"/>
        </w:rPr>
        <w:t xml:space="preserve">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9903C5">
        <w:rPr>
          <w:rFonts w:asciiTheme="minorHAnsi" w:hAnsiTheme="minorHAnsi" w:cstheme="minorHAnsi"/>
          <w:b/>
          <w:highlight w:val="cyan"/>
          <w:lang w:val="en-US"/>
        </w:rPr>
        <w:t>separated</w:t>
      </w:r>
      <w:r w:rsidRPr="009903C5">
        <w:rPr>
          <w:rFonts w:asciiTheme="minorHAnsi" w:hAnsiTheme="minorHAnsi" w:cstheme="minorHAnsi"/>
          <w:highlight w:val="cyan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lastRenderedPageBreak/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 xml:space="preserve">, by </w:t>
      </w:r>
      <w:r w:rsidRPr="00726C89">
        <w:rPr>
          <w:rFonts w:asciiTheme="minorHAnsi" w:hAnsiTheme="minorHAnsi" w:cstheme="minorHAnsi"/>
          <w:highlight w:val="yellow"/>
          <w:lang w:val="en-US"/>
        </w:rPr>
        <w:t xml:space="preserve">their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length</w:t>
      </w:r>
      <w:r w:rsidRPr="00726C89">
        <w:rPr>
          <w:rFonts w:asciiTheme="minorHAnsi" w:hAnsiTheme="minorHAnsi" w:cstheme="minorHAnsi"/>
          <w:highlight w:val="yellow"/>
          <w:lang w:val="en-US"/>
        </w:rPr>
        <w:t xml:space="preserve"> in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ascending order</w:t>
      </w:r>
      <w:r w:rsidRPr="00726C89">
        <w:rPr>
          <w:rFonts w:asciiTheme="minorHAnsi" w:hAnsiTheme="minorHAnsi" w:cstheme="minorHAnsi"/>
          <w:highlight w:val="yellow"/>
          <w:lang w:val="en-US"/>
        </w:rPr>
        <w:t xml:space="preserve"> as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 xml:space="preserve">alphabetical value </w:t>
      </w:r>
      <w:r w:rsidRPr="00726C89">
        <w:rPr>
          <w:rFonts w:asciiTheme="minorHAnsi" w:hAnsiTheme="minorHAnsi" w:cstheme="minorHAnsi"/>
          <w:highlight w:val="yellow"/>
          <w:lang w:val="en-US"/>
        </w:rPr>
        <w:t>in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 xml:space="preserve"> ascending order </w:t>
      </w:r>
      <w:r w:rsidRPr="00726C89">
        <w:rPr>
          <w:rFonts w:asciiTheme="minorHAnsi" w:hAnsiTheme="minorHAnsi" w:cstheme="minorHAnsi"/>
          <w:highlight w:val="yellow"/>
          <w:lang w:val="en-US"/>
        </w:rPr>
        <w:t xml:space="preserve">as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726C89">
        <w:rPr>
          <w:rFonts w:asciiTheme="minorHAnsi" w:hAnsiTheme="minorHAnsi" w:cstheme="minorHAnsi"/>
          <w:b/>
          <w:bCs/>
          <w:highlight w:val="yellow"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726C89">
        <w:rPr>
          <w:rFonts w:ascii="Consolas" w:hAnsi="Consolas" w:cstheme="minorHAnsi"/>
          <w:b/>
          <w:bCs/>
          <w:noProof/>
          <w:highlight w:val="yellow"/>
        </w:rPr>
        <w:t>Array.sort()</w:t>
      </w:r>
      <w:r w:rsidRPr="00726C89">
        <w:rPr>
          <w:rFonts w:cstheme="minorHAnsi"/>
          <w:noProof/>
          <w:highlight w:val="yellow"/>
        </w:rPr>
        <w:t xml:space="preserve"> </w:t>
      </w:r>
      <w:r w:rsidRPr="00726C89">
        <w:rPr>
          <w:rFonts w:cstheme="minorHAnsi"/>
          <w:highlight w:val="yellow"/>
        </w:rPr>
        <w:t>function</w:t>
      </w:r>
    </w:p>
    <w:p w14:paraId="081F158C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726C89">
        <w:rPr>
          <w:rFonts w:cstheme="minorHAnsi"/>
          <w:b/>
          <w:bCs/>
          <w:highlight w:val="yellow"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726C89">
        <w:rPr>
          <w:rFonts w:cstheme="minorHAnsi"/>
          <w:highlight w:val="yellow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</w:t>
      </w:r>
      <w:r w:rsidRPr="00726C89">
        <w:rPr>
          <w:rFonts w:cstheme="minorHAnsi"/>
          <w:highlight w:val="yellow"/>
        </w:rPr>
        <w:t xml:space="preserve">compare by the </w:t>
      </w:r>
      <w:r w:rsidRPr="00726C89">
        <w:rPr>
          <w:rFonts w:cstheme="minorHAnsi"/>
          <w:b/>
          <w:bCs/>
          <w:highlight w:val="yellow"/>
        </w:rPr>
        <w:t>second criteria</w:t>
      </w:r>
      <w:r w:rsidRPr="00726C89">
        <w:rPr>
          <w:rFonts w:cstheme="minorHAnsi"/>
          <w:highlight w:val="yellow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bookmarkStart w:id="3" w:name="_GoBack"/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  <w:bookmarkEnd w:id="3"/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4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"Number 3 occurs 1 times."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4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first + second, third + </w:t>
      </w:r>
      <w:proofErr w:type="gramStart"/>
      <w:r w:rsidRPr="00A321F9">
        <w:rPr>
          <w:rFonts w:cstheme="minorHAnsi"/>
        </w:rPr>
        <w:t>fourth, …)</w:t>
      </w:r>
      <w:proofErr w:type="gramEnd"/>
      <w:r w:rsidRPr="00A321F9">
        <w:rPr>
          <w:rFonts w:cstheme="minorHAnsi"/>
        </w:rPr>
        <w:t>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ListParagraph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691E575A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85F5E" w14:textId="77777777" w:rsidR="00854193" w:rsidRDefault="00854193" w:rsidP="008068A2">
      <w:pPr>
        <w:spacing w:after="0" w:line="240" w:lineRule="auto"/>
      </w:pPr>
      <w:r>
        <w:separator/>
      </w:r>
    </w:p>
  </w:endnote>
  <w:endnote w:type="continuationSeparator" w:id="0">
    <w:p w14:paraId="2745F2C6" w14:textId="77777777" w:rsidR="00854193" w:rsidRDefault="00854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77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77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778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77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85564" w14:textId="77777777" w:rsidR="00854193" w:rsidRDefault="00854193" w:rsidP="008068A2">
      <w:pPr>
        <w:spacing w:after="0" w:line="240" w:lineRule="auto"/>
      </w:pPr>
      <w:r>
        <w:separator/>
      </w:r>
    </w:p>
  </w:footnote>
  <w:footnote w:type="continuationSeparator" w:id="0">
    <w:p w14:paraId="5332EF08" w14:textId="77777777" w:rsidR="00854193" w:rsidRDefault="00854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4961D7"/>
    <w:multiLevelType w:val="hybridMultilevel"/>
    <w:tmpl w:val="5B52DD46"/>
    <w:numStyleLink w:val="ImportedStyle1"/>
  </w:abstractNum>
  <w:abstractNum w:abstractNumId="9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815B1"/>
    <w:multiLevelType w:val="hybridMultilevel"/>
    <w:tmpl w:val="78D4F6D0"/>
    <w:numStyleLink w:val="ImportedStyle2"/>
  </w:abstractNum>
  <w:abstractNum w:abstractNumId="14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98FA3A7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4E2A5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C2560A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689890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18EDE88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402ED2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04E9560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944651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CEB1E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49720020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228BA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CADB7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52A66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1467B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2809F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CCFFAE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B94C1F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5C623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15F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78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C8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19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3C5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7091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D7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20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AB5D5-236B-4B13-B445-88F33707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8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11017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5</cp:revision>
  <cp:lastPrinted>2015-10-26T22:35:00Z</cp:lastPrinted>
  <dcterms:created xsi:type="dcterms:W3CDTF">2019-11-12T12:29:00Z</dcterms:created>
  <dcterms:modified xsi:type="dcterms:W3CDTF">2020-06-23T22:39:00Z</dcterms:modified>
  <cp:category>computer programming; programming</cp:category>
</cp:coreProperties>
</file>