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D9" w:rsidRDefault="002A45D9" w:rsidP="00073691">
      <w:pPr>
        <w:spacing w:line="480" w:lineRule="auto"/>
      </w:pPr>
      <w:r>
        <w:rPr>
          <w:noProof/>
        </w:rPr>
        <mc:AlternateContent>
          <mc:Choice Requires="wpg">
            <w:drawing>
              <wp:anchor distT="0" distB="0" distL="114300" distR="114300" simplePos="0" relativeHeight="251660288" behindDoc="1" locked="0" layoutInCell="1" allowOverlap="1" wp14:anchorId="55DCB485" wp14:editId="0F062604">
                <wp:simplePos x="0" y="0"/>
                <wp:positionH relativeFrom="margin">
                  <wp:posOffset>-666750</wp:posOffset>
                </wp:positionH>
                <wp:positionV relativeFrom="page">
                  <wp:posOffset>9525</wp:posOffset>
                </wp:positionV>
                <wp:extent cx="7352030" cy="8101706"/>
                <wp:effectExtent l="0" t="0" r="127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52030" cy="8101708"/>
                          <a:chOff x="54068" y="-442321"/>
                          <a:chExt cx="5557520" cy="5722009"/>
                        </a:xfrm>
                      </wpg:grpSpPr>
                      <wps:wsp>
                        <wps:cNvPr id="126" name="Freeform 10"/>
                        <wps:cNvSpPr>
                          <a:spLocks/>
                        </wps:cNvSpPr>
                        <wps:spPr bwMode="auto">
                          <a:xfrm>
                            <a:off x="54068" y="-442321"/>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tbl>
                              <w:tblPr>
                                <w:tblW w:w="5263" w:type="pct"/>
                                <w:tblLayout w:type="fixed"/>
                                <w:tblCellMar>
                                  <w:top w:w="216" w:type="dxa"/>
                                  <w:left w:w="216" w:type="dxa"/>
                                  <w:bottom w:w="216" w:type="dxa"/>
                                  <w:right w:w="216" w:type="dxa"/>
                                </w:tblCellMar>
                                <w:tblLook w:val="04A0" w:firstRow="1" w:lastRow="0" w:firstColumn="1" w:lastColumn="0" w:noHBand="0" w:noVBand="1"/>
                              </w:tblPr>
                              <w:tblGrid>
                                <w:gridCol w:w="6480"/>
                                <w:gridCol w:w="2843"/>
                              </w:tblGrid>
                              <w:tr w:rsidR="002A45D9" w:rsidRPr="002A45D9" w:rsidTr="002D55E0">
                                <w:trPr>
                                  <w:trHeight w:val="4893"/>
                                </w:trPr>
                                <w:tc>
                                  <w:tcPr>
                                    <w:tcW w:w="6480" w:type="dxa"/>
                                    <w:tcBorders>
                                      <w:bottom w:val="single" w:sz="18" w:space="0" w:color="808080" w:themeColor="background1" w:themeShade="80"/>
                                      <w:right w:val="single" w:sz="18" w:space="0" w:color="808080" w:themeColor="background1" w:themeShade="80"/>
                                    </w:tcBorders>
                                    <w:vAlign w:val="center"/>
                                  </w:tcPr>
                                  <w:p w:rsidR="002A45D9" w:rsidRPr="002A45D9" w:rsidRDefault="00DD3419" w:rsidP="00FC5F69">
                                    <w:pPr>
                                      <w:pStyle w:val="NoSpacing"/>
                                      <w:rPr>
                                        <w:rFonts w:asciiTheme="majorBidi" w:eastAsiaTheme="majorEastAsia" w:hAnsiTheme="majorBidi" w:cstheme="majorBidi"/>
                                        <w:sz w:val="96"/>
                                        <w:szCs w:val="96"/>
                                      </w:rPr>
                                    </w:pPr>
                                    <w:sdt>
                                      <w:sdtPr>
                                        <w:rPr>
                                          <w:rFonts w:asciiTheme="majorBidi" w:eastAsiaTheme="majorEastAsia" w:hAnsiTheme="majorBidi" w:cstheme="majorBidi"/>
                                          <w:color w:val="FFFFFF" w:themeColor="background1"/>
                                          <w:sz w:val="96"/>
                                          <w:szCs w:val="96"/>
                                          <w:lang w:eastAsia="en-US"/>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FC5F69" w:rsidRPr="002A45D9">
                                          <w:rPr>
                                            <w:rFonts w:asciiTheme="majorBidi" w:eastAsiaTheme="majorEastAsia" w:hAnsiTheme="majorBidi" w:cstheme="majorBidi"/>
                                            <w:color w:val="FFFFFF" w:themeColor="background1"/>
                                            <w:sz w:val="96"/>
                                            <w:szCs w:val="96"/>
                                            <w:lang w:eastAsia="en-US"/>
                                          </w:rPr>
                                          <w:t>Cancer Diagnosis</w:t>
                                        </w:r>
                                        <w:r w:rsidR="00FC5F69">
                                          <w:rPr>
                                            <w:rFonts w:asciiTheme="majorBidi" w:eastAsiaTheme="majorEastAsia" w:hAnsiTheme="majorBidi" w:cstheme="majorBidi"/>
                                            <w:color w:val="FFFFFF" w:themeColor="background1"/>
                                            <w:sz w:val="96"/>
                                            <w:szCs w:val="96"/>
                                            <w:lang w:eastAsia="en-US"/>
                                          </w:rPr>
                                          <w:t xml:space="preserve"> by </w:t>
                                        </w:r>
                                        <w:r w:rsidR="00FC5F69" w:rsidRPr="00480749">
                                          <w:rPr>
                                            <w:rFonts w:asciiTheme="majorBidi" w:eastAsiaTheme="majorEastAsia" w:hAnsiTheme="majorBidi" w:cstheme="majorBidi"/>
                                            <w:color w:val="FFFFFF" w:themeColor="background1"/>
                                            <w:sz w:val="96"/>
                                            <w:szCs w:val="96"/>
                                            <w:lang w:eastAsia="en-US"/>
                                          </w:rPr>
                                          <w:t>Exosomes</w:t>
                                        </w:r>
                                        <w:r w:rsidR="00FC5F69">
                                          <w:rPr>
                                            <w:rFonts w:asciiTheme="majorBidi" w:eastAsiaTheme="majorEastAsia" w:hAnsiTheme="majorBidi" w:cstheme="majorBidi"/>
                                            <w:color w:val="FFFFFF" w:themeColor="background1"/>
                                            <w:sz w:val="96"/>
                                            <w:szCs w:val="96"/>
                                            <w:lang w:eastAsia="en-US"/>
                                          </w:rPr>
                                          <w:t xml:space="preserve"> Detection </w:t>
                                        </w:r>
                                      </w:sdtContent>
                                    </w:sdt>
                                  </w:p>
                                </w:tc>
                                <w:tc>
                                  <w:tcPr>
                                    <w:tcW w:w="2843" w:type="dxa"/>
                                    <w:tcBorders>
                                      <w:left w:val="single" w:sz="18" w:space="0" w:color="808080" w:themeColor="background1" w:themeShade="80"/>
                                      <w:bottom w:val="single" w:sz="18" w:space="0" w:color="808080" w:themeColor="background1" w:themeShade="80"/>
                                    </w:tcBorders>
                                    <w:vAlign w:val="center"/>
                                  </w:tcPr>
                                  <w:sdt>
                                    <w:sdtPr>
                                      <w:rPr>
                                        <w:rFonts w:asciiTheme="majorBidi" w:eastAsiaTheme="majorEastAsia" w:hAnsiTheme="majorBidi" w:cstheme="majorBidi"/>
                                        <w:color w:val="FFFFFF" w:themeColor="background1"/>
                                        <w:sz w:val="52"/>
                                        <w:szCs w:val="52"/>
                                      </w:rPr>
                                      <w:alias w:val="Date"/>
                                      <w:id w:val="276713165"/>
                                      <w:dataBinding w:prefixMappings="xmlns:ns0='http://schemas.microsoft.com/office/2006/coverPageProps'" w:xpath="/ns0:CoverPageProperties[1]/ns0:PublishDate[1]" w:storeItemID="{55AF091B-3C7A-41E3-B477-F2FDAA23CFDA}"/>
                                      <w:date w:fullDate="2019-12-11T00:00:00Z">
                                        <w:dateFormat w:val="MMMM d"/>
                                        <w:lid w:val="en-US"/>
                                        <w:storeMappedDataAs w:val="dateTime"/>
                                        <w:calendar w:val="gregorian"/>
                                      </w:date>
                                    </w:sdtPr>
                                    <w:sdtEndPr/>
                                    <w:sdtContent>
                                      <w:p w:rsidR="002A45D9" w:rsidRPr="002A45D9" w:rsidRDefault="002A45D9" w:rsidP="00ED59EC">
                                        <w:pPr>
                                          <w:pStyle w:val="NoSpacing"/>
                                          <w:rPr>
                                            <w:rFonts w:asciiTheme="majorBidi" w:eastAsiaTheme="majorEastAsia" w:hAnsiTheme="majorBidi" w:cstheme="majorBidi"/>
                                            <w:sz w:val="56"/>
                                            <w:szCs w:val="56"/>
                                          </w:rPr>
                                        </w:pPr>
                                        <w:r w:rsidRPr="002A45D9">
                                          <w:rPr>
                                            <w:rFonts w:asciiTheme="majorBidi" w:eastAsiaTheme="majorEastAsia" w:hAnsiTheme="majorBidi" w:cstheme="majorBidi"/>
                                            <w:color w:val="FFFFFF" w:themeColor="background1"/>
                                            <w:sz w:val="52"/>
                                            <w:szCs w:val="52"/>
                                          </w:rPr>
                                          <w:t>December 1</w:t>
                                        </w:r>
                                        <w:r w:rsidR="00581604">
                                          <w:rPr>
                                            <w:rFonts w:asciiTheme="majorBidi" w:eastAsiaTheme="majorEastAsia" w:hAnsiTheme="majorBidi" w:cstheme="majorBidi"/>
                                            <w:color w:val="FFFFFF" w:themeColor="background1"/>
                                            <w:sz w:val="52"/>
                                            <w:szCs w:val="52"/>
                                          </w:rPr>
                                          <w:t>1</w:t>
                                        </w:r>
                                      </w:p>
                                    </w:sdtContent>
                                  </w:sdt>
                                  <w:sdt>
                                    <w:sdtPr>
                                      <w:rPr>
                                        <w:rFonts w:asciiTheme="majorBidi" w:eastAsiaTheme="majorEastAsia" w:hAnsiTheme="majorBidi" w:cstheme="majorBidi"/>
                                        <w:color w:val="FFFFFF" w:themeColor="background1"/>
                                        <w:sz w:val="56"/>
                                        <w:szCs w:val="56"/>
                                      </w:rPr>
                                      <w:alias w:val="Year"/>
                                      <w:id w:val="276713170"/>
                                      <w:dataBinding w:prefixMappings="xmlns:ns0='http://schemas.microsoft.com/office/2006/coverPageProps'" w:xpath="/ns0:CoverPageProperties[1]/ns0:PublishDate[1]" w:storeItemID="{55AF091B-3C7A-41E3-B477-F2FDAA23CFDA}"/>
                                      <w:date w:fullDate="2019-12-11T00:00:00Z">
                                        <w:dateFormat w:val="yyyy"/>
                                        <w:lid w:val="en-US"/>
                                        <w:storeMappedDataAs w:val="dateTime"/>
                                        <w:calendar w:val="gregorian"/>
                                      </w:date>
                                    </w:sdtPr>
                                    <w:sdtEndPr/>
                                    <w:sdtContent>
                                      <w:p w:rsidR="002A45D9" w:rsidRPr="002A45D9" w:rsidRDefault="002A45D9" w:rsidP="002A45D9">
                                        <w:pPr>
                                          <w:pStyle w:val="NoSpacing"/>
                                          <w:rPr>
                                            <w:rFonts w:asciiTheme="majorBidi" w:hAnsiTheme="majorBidi" w:cstheme="majorBidi"/>
                                            <w:color w:val="4F81BD" w:themeColor="accent1"/>
                                            <w:sz w:val="72"/>
                                            <w:szCs w:val="72"/>
                                            <w14:numForm w14:val="oldStyle"/>
                                          </w:rPr>
                                        </w:pPr>
                                        <w:r w:rsidRPr="002A45D9">
                                          <w:rPr>
                                            <w:rFonts w:asciiTheme="majorBidi" w:eastAsiaTheme="majorEastAsia" w:hAnsiTheme="majorBidi" w:cstheme="majorBidi"/>
                                            <w:color w:val="FFFFFF" w:themeColor="background1"/>
                                            <w:sz w:val="56"/>
                                            <w:szCs w:val="56"/>
                                          </w:rPr>
                                          <w:t>2019</w:t>
                                        </w:r>
                                      </w:p>
                                    </w:sdtContent>
                                  </w:sdt>
                                </w:tc>
                              </w:tr>
                              <w:tr w:rsidR="002A45D9" w:rsidRPr="002A45D9" w:rsidTr="002D55E0">
                                <w:trPr>
                                  <w:trHeight w:val="1303"/>
                                </w:trPr>
                                <w:sdt>
                                  <w:sdtPr>
                                    <w:rPr>
                                      <w:rFonts w:asciiTheme="majorBidi" w:eastAsia="Times New Roman" w:hAnsiTheme="majorBidi" w:cstheme="majorBidi"/>
                                      <w:b/>
                                      <w:bCs/>
                                      <w:color w:val="FFFFFF" w:themeColor="background1"/>
                                      <w:sz w:val="36"/>
                                      <w:szCs w:val="36"/>
                                    </w:rPr>
                                    <w:alias w:val="Abstract"/>
                                    <w:id w:val="276713183"/>
                                    <w:dataBinding w:prefixMappings="xmlns:ns0='http://schemas.microsoft.com/office/2006/coverPageProps'" w:xpath="/ns0:CoverPageProperties[1]/ns0:Abstract[1]" w:storeItemID="{55AF091B-3C7A-41E3-B477-F2FDAA23CFDA}"/>
                                    <w:text/>
                                  </w:sdtPr>
                                  <w:sdtEndPr/>
                                  <w:sdtContent>
                                    <w:tc>
                                      <w:tcPr>
                                        <w:tcW w:w="6480" w:type="dxa"/>
                                        <w:tcBorders>
                                          <w:top w:val="single" w:sz="18" w:space="0" w:color="808080" w:themeColor="background1" w:themeShade="80"/>
                                        </w:tcBorders>
                                        <w:vAlign w:val="center"/>
                                      </w:tcPr>
                                      <w:p w:rsidR="002A45D9" w:rsidRPr="002A45D9" w:rsidRDefault="002A45D9" w:rsidP="002D55E0">
                                        <w:pPr>
                                          <w:pStyle w:val="NoSpacing"/>
                                          <w:jc w:val="center"/>
                                          <w:rPr>
                                            <w:rFonts w:asciiTheme="majorBidi" w:hAnsiTheme="majorBidi" w:cstheme="majorBidi"/>
                                            <w:sz w:val="72"/>
                                            <w:szCs w:val="72"/>
                                          </w:rPr>
                                        </w:pPr>
                                        <w:r w:rsidRPr="002A45D9">
                                          <w:rPr>
                                            <w:rFonts w:asciiTheme="majorBidi" w:eastAsia="Times New Roman" w:hAnsiTheme="majorBidi" w:cstheme="majorBidi"/>
                                            <w:b/>
                                            <w:bCs/>
                                            <w:color w:val="FFFFFF" w:themeColor="background1"/>
                                            <w:sz w:val="36"/>
                                            <w:szCs w:val="36"/>
                                          </w:rPr>
                                          <w:t xml:space="preserve">Mohammed </w:t>
                                        </w:r>
                                        <w:proofErr w:type="spellStart"/>
                                        <w:r w:rsidRPr="002A45D9">
                                          <w:rPr>
                                            <w:rFonts w:asciiTheme="majorBidi" w:eastAsia="Times New Roman" w:hAnsiTheme="majorBidi" w:cstheme="majorBidi"/>
                                            <w:b/>
                                            <w:bCs/>
                                            <w:color w:val="FFFFFF" w:themeColor="background1"/>
                                            <w:sz w:val="36"/>
                                            <w:szCs w:val="36"/>
                                          </w:rPr>
                                          <w:t>Hesham</w:t>
                                        </w:r>
                                        <w:proofErr w:type="spellEnd"/>
                                        <w:r w:rsidRPr="002A45D9">
                                          <w:rPr>
                                            <w:rFonts w:asciiTheme="majorBidi" w:eastAsia="Times New Roman" w:hAnsiTheme="majorBidi" w:cstheme="majorBidi"/>
                                            <w:b/>
                                            <w:bCs/>
                                            <w:color w:val="FFFFFF" w:themeColor="background1"/>
                                            <w:sz w:val="36"/>
                                            <w:szCs w:val="36"/>
                                          </w:rPr>
                                          <w:t xml:space="preserve"> </w:t>
                                        </w:r>
                                        <w:proofErr w:type="spellStart"/>
                                        <w:r w:rsidRPr="002A45D9">
                                          <w:rPr>
                                            <w:rFonts w:asciiTheme="majorBidi" w:eastAsia="Times New Roman" w:hAnsiTheme="majorBidi" w:cstheme="majorBidi"/>
                                            <w:b/>
                                            <w:bCs/>
                                            <w:color w:val="FFFFFF" w:themeColor="background1"/>
                                            <w:sz w:val="36"/>
                                            <w:szCs w:val="36"/>
                                          </w:rPr>
                                          <w:t>Abdelaziz</w:t>
                                        </w:r>
                                        <w:proofErr w:type="spellEnd"/>
                                        <w:r w:rsidRPr="002A45D9">
                                          <w:rPr>
                                            <w:rFonts w:asciiTheme="majorBidi" w:eastAsia="Times New Roman" w:hAnsiTheme="majorBidi" w:cstheme="majorBidi"/>
                                            <w:b/>
                                            <w:bCs/>
                                            <w:color w:val="FFFFFF" w:themeColor="background1"/>
                                            <w:sz w:val="36"/>
                                            <w:szCs w:val="36"/>
                                          </w:rPr>
                                          <w:t xml:space="preserve"> </w:t>
                                        </w:r>
                                        <w:r w:rsidR="002D55E0">
                                          <w:rPr>
                                            <w:rFonts w:asciiTheme="majorBidi" w:eastAsia="Times New Roman" w:hAnsiTheme="majorBidi" w:cstheme="majorBidi"/>
                                            <w:b/>
                                            <w:bCs/>
                                            <w:color w:val="FFFFFF" w:themeColor="background1"/>
                                            <w:sz w:val="36"/>
                                            <w:szCs w:val="36"/>
                                          </w:rPr>
                                          <w:t xml:space="preserve"> </w:t>
                                        </w:r>
                                        <w:r w:rsidRPr="002A45D9">
                                          <w:rPr>
                                            <w:rFonts w:asciiTheme="majorBidi" w:eastAsia="Times New Roman" w:hAnsiTheme="majorBidi" w:cstheme="majorBidi"/>
                                            <w:b/>
                                            <w:bCs/>
                                            <w:color w:val="FFFFFF" w:themeColor="background1"/>
                                            <w:sz w:val="36"/>
                                            <w:szCs w:val="36"/>
                                          </w:rPr>
                                          <w:t xml:space="preserve">                              </w:t>
                                        </w:r>
                                        <w:r w:rsidR="002D55E0">
                                          <w:rPr>
                                            <w:rFonts w:asciiTheme="majorBidi" w:eastAsia="Times New Roman" w:hAnsiTheme="majorBidi" w:cstheme="majorBidi"/>
                                            <w:b/>
                                            <w:bCs/>
                                            <w:color w:val="FFFFFF" w:themeColor="background1"/>
                                            <w:sz w:val="36"/>
                                            <w:szCs w:val="36"/>
                                          </w:rPr>
                                          <w:t xml:space="preserve">                             </w:t>
                                        </w:r>
                                        <w:r w:rsidRPr="002A45D9">
                                          <w:rPr>
                                            <w:rFonts w:asciiTheme="majorBidi" w:eastAsia="Times New Roman" w:hAnsiTheme="majorBidi" w:cstheme="majorBidi"/>
                                            <w:b/>
                                            <w:bCs/>
                                            <w:color w:val="FFFFFF" w:themeColor="background1"/>
                                            <w:sz w:val="36"/>
                                            <w:szCs w:val="36"/>
                                          </w:rPr>
                                          <w:t xml:space="preserve">Submitted to: </w:t>
                                        </w:r>
                                        <w:proofErr w:type="spellStart"/>
                                        <w:r w:rsidRPr="002A45D9">
                                          <w:rPr>
                                            <w:rFonts w:asciiTheme="majorBidi" w:eastAsia="Times New Roman" w:hAnsiTheme="majorBidi" w:cstheme="majorBidi"/>
                                            <w:b/>
                                            <w:bCs/>
                                            <w:color w:val="FFFFFF" w:themeColor="background1"/>
                                            <w:sz w:val="36"/>
                                            <w:szCs w:val="36"/>
                                          </w:rPr>
                                          <w:t>Dr</w:t>
                                        </w:r>
                                        <w:proofErr w:type="spellEnd"/>
                                        <w:r w:rsidRPr="002A45D9">
                                          <w:rPr>
                                            <w:rFonts w:asciiTheme="majorBidi" w:eastAsia="Times New Roman" w:hAnsiTheme="majorBidi" w:cstheme="majorBidi"/>
                                            <w:b/>
                                            <w:bCs/>
                                            <w:color w:val="FFFFFF" w:themeColor="background1"/>
                                            <w:sz w:val="36"/>
                                            <w:szCs w:val="36"/>
                                          </w:rPr>
                                          <w:t xml:space="preserve"> </w:t>
                                        </w:r>
                                        <w:r>
                                          <w:rPr>
                                            <w:rFonts w:asciiTheme="majorBidi" w:eastAsia="Times New Roman" w:hAnsiTheme="majorBidi" w:cstheme="majorBidi"/>
                                            <w:b/>
                                            <w:bCs/>
                                            <w:color w:val="FFFFFF" w:themeColor="background1"/>
                                            <w:sz w:val="36"/>
                                            <w:szCs w:val="36"/>
                                          </w:rPr>
                                          <w:t xml:space="preserve">Anwar </w:t>
                                        </w:r>
                                        <w:proofErr w:type="spellStart"/>
                                        <w:r>
                                          <w:rPr>
                                            <w:rFonts w:asciiTheme="majorBidi" w:eastAsia="Times New Roman" w:hAnsiTheme="majorBidi" w:cstheme="majorBidi"/>
                                            <w:b/>
                                            <w:bCs/>
                                            <w:color w:val="FFFFFF" w:themeColor="background1"/>
                                            <w:sz w:val="36"/>
                                            <w:szCs w:val="36"/>
                                          </w:rPr>
                                          <w:t>Abd</w:t>
                                        </w:r>
                                        <w:proofErr w:type="spellEnd"/>
                                        <w:r w:rsidR="002D55E0">
                                          <w:rPr>
                                            <w:rFonts w:asciiTheme="majorBidi" w:eastAsia="Times New Roman" w:hAnsiTheme="majorBidi" w:cstheme="majorBidi"/>
                                            <w:b/>
                                            <w:bCs/>
                                            <w:color w:val="FFFFFF" w:themeColor="background1"/>
                                            <w:sz w:val="36"/>
                                            <w:szCs w:val="36"/>
                                          </w:rPr>
                                          <w:t xml:space="preserve"> </w:t>
                                        </w:r>
                                        <w:proofErr w:type="spellStart"/>
                                        <w:r>
                                          <w:rPr>
                                            <w:rFonts w:asciiTheme="majorBidi" w:eastAsia="Times New Roman" w:hAnsiTheme="majorBidi" w:cstheme="majorBidi"/>
                                            <w:b/>
                                            <w:bCs/>
                                            <w:color w:val="FFFFFF" w:themeColor="background1"/>
                                            <w:sz w:val="36"/>
                                            <w:szCs w:val="36"/>
                                          </w:rPr>
                                          <w:t>Elnaser</w:t>
                                        </w:r>
                                        <w:proofErr w:type="spellEnd"/>
                                        <w:r w:rsidR="002D55E0">
                                          <w:rPr>
                                            <w:rFonts w:asciiTheme="majorBidi" w:eastAsia="Times New Roman" w:hAnsiTheme="majorBidi" w:cstheme="majorBidi"/>
                                            <w:b/>
                                            <w:bCs/>
                                            <w:color w:val="FFFFFF" w:themeColor="background1"/>
                                            <w:sz w:val="36"/>
                                            <w:szCs w:val="36"/>
                                          </w:rPr>
                                          <w:t xml:space="preserve">                                    </w:t>
                                        </w:r>
                                      </w:p>
                                    </w:tc>
                                  </w:sdtContent>
                                </w:sdt>
                                <w:tc>
                                  <w:tcPr>
                                    <w:tcW w:w="2843" w:type="dxa"/>
                                    <w:tcBorders>
                                      <w:top w:val="single" w:sz="18" w:space="0" w:color="808080" w:themeColor="background1" w:themeShade="80"/>
                                    </w:tcBorders>
                                    <w:vAlign w:val="center"/>
                                  </w:tcPr>
                                  <w:p w:rsidR="002A45D9" w:rsidRPr="002A45D9" w:rsidRDefault="002A45D9" w:rsidP="00ED59EC">
                                    <w:pPr>
                                      <w:pStyle w:val="NoSpacing"/>
                                      <w:rPr>
                                        <w:rFonts w:asciiTheme="majorBidi" w:eastAsiaTheme="majorEastAsia" w:hAnsiTheme="majorBidi" w:cstheme="majorBidi"/>
                                        <w:sz w:val="72"/>
                                        <w:szCs w:val="72"/>
                                      </w:rPr>
                                    </w:pPr>
                                  </w:p>
                                </w:tc>
                              </w:tr>
                            </w:tbl>
                            <w:p w:rsidR="002A45D9" w:rsidRPr="002A45D9" w:rsidRDefault="002A45D9" w:rsidP="002A45D9">
                              <w:pPr>
                                <w:rPr>
                                  <w:rFonts w:asciiTheme="majorBidi" w:hAnsiTheme="majorBidi" w:cstheme="majorBidi"/>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6" style="position:absolute;margin-left:-52.5pt;margin-top:.75pt;width:578.9pt;height:637.95pt;z-index:-251656192;mso-position-horizontal-relative:margin;mso-position-vertical-relative:page;mso-width-relative:margin" coordorigin="540,-4423" coordsize="55575,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">
                <o:lock v:ext="edit" aspectratio="t"/>
                <v:shape id="Freeform 10" o:spid="_x0000_s1027" style="position:absolute;left:540;top:-4423;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tbl>
                        <w:tblPr>
                          <w:tblW w:w="5263" w:type="pct"/>
                          <w:tblLayout w:type="fixed"/>
                          <w:tblCellMar>
                            <w:top w:w="216" w:type="dxa"/>
                            <w:left w:w="216" w:type="dxa"/>
                            <w:bottom w:w="216" w:type="dxa"/>
                            <w:right w:w="216" w:type="dxa"/>
                          </w:tblCellMar>
                          <w:tblLook w:val="04A0" w:firstRow="1" w:lastRow="0" w:firstColumn="1" w:lastColumn="0" w:noHBand="0" w:noVBand="1"/>
                        </w:tblPr>
                        <w:tblGrid>
                          <w:gridCol w:w="6480"/>
                          <w:gridCol w:w="2843"/>
                        </w:tblGrid>
                        <w:tr w:rsidR="002A45D9" w:rsidRPr="002A45D9" w:rsidTr="002D55E0">
                          <w:trPr>
                            <w:trHeight w:val="4893"/>
                          </w:trPr>
                          <w:tc>
                            <w:tcPr>
                              <w:tcW w:w="6480" w:type="dxa"/>
                              <w:tcBorders>
                                <w:bottom w:val="single" w:sz="18" w:space="0" w:color="808080" w:themeColor="background1" w:themeShade="80"/>
                                <w:right w:val="single" w:sz="18" w:space="0" w:color="808080" w:themeColor="background1" w:themeShade="80"/>
                              </w:tcBorders>
                              <w:vAlign w:val="center"/>
                            </w:tcPr>
                            <w:p w:rsidR="002A45D9" w:rsidRPr="002A45D9" w:rsidRDefault="00DD3419" w:rsidP="00FC5F69">
                              <w:pPr>
                                <w:pStyle w:val="NoSpacing"/>
                                <w:rPr>
                                  <w:rFonts w:asciiTheme="majorBidi" w:eastAsiaTheme="majorEastAsia" w:hAnsiTheme="majorBidi" w:cstheme="majorBidi"/>
                                  <w:sz w:val="96"/>
                                  <w:szCs w:val="96"/>
                                </w:rPr>
                              </w:pPr>
                              <w:sdt>
                                <w:sdtPr>
                                  <w:rPr>
                                    <w:rFonts w:asciiTheme="majorBidi" w:eastAsiaTheme="majorEastAsia" w:hAnsiTheme="majorBidi" w:cstheme="majorBidi"/>
                                    <w:color w:val="FFFFFF" w:themeColor="background1"/>
                                    <w:sz w:val="96"/>
                                    <w:szCs w:val="96"/>
                                    <w:lang w:eastAsia="en-US"/>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FC5F69" w:rsidRPr="002A45D9">
                                    <w:rPr>
                                      <w:rFonts w:asciiTheme="majorBidi" w:eastAsiaTheme="majorEastAsia" w:hAnsiTheme="majorBidi" w:cstheme="majorBidi"/>
                                      <w:color w:val="FFFFFF" w:themeColor="background1"/>
                                      <w:sz w:val="96"/>
                                      <w:szCs w:val="96"/>
                                      <w:lang w:eastAsia="en-US"/>
                                    </w:rPr>
                                    <w:t>Cancer Diagnosis</w:t>
                                  </w:r>
                                  <w:r w:rsidR="00FC5F69">
                                    <w:rPr>
                                      <w:rFonts w:asciiTheme="majorBidi" w:eastAsiaTheme="majorEastAsia" w:hAnsiTheme="majorBidi" w:cstheme="majorBidi"/>
                                      <w:color w:val="FFFFFF" w:themeColor="background1"/>
                                      <w:sz w:val="96"/>
                                      <w:szCs w:val="96"/>
                                      <w:lang w:eastAsia="en-US"/>
                                    </w:rPr>
                                    <w:t xml:space="preserve"> by </w:t>
                                  </w:r>
                                  <w:r w:rsidR="00FC5F69" w:rsidRPr="00480749">
                                    <w:rPr>
                                      <w:rFonts w:asciiTheme="majorBidi" w:eastAsiaTheme="majorEastAsia" w:hAnsiTheme="majorBidi" w:cstheme="majorBidi"/>
                                      <w:color w:val="FFFFFF" w:themeColor="background1"/>
                                      <w:sz w:val="96"/>
                                      <w:szCs w:val="96"/>
                                      <w:lang w:eastAsia="en-US"/>
                                    </w:rPr>
                                    <w:t>Exosomes</w:t>
                                  </w:r>
                                  <w:r w:rsidR="00FC5F69">
                                    <w:rPr>
                                      <w:rFonts w:asciiTheme="majorBidi" w:eastAsiaTheme="majorEastAsia" w:hAnsiTheme="majorBidi" w:cstheme="majorBidi"/>
                                      <w:color w:val="FFFFFF" w:themeColor="background1"/>
                                      <w:sz w:val="96"/>
                                      <w:szCs w:val="96"/>
                                      <w:lang w:eastAsia="en-US"/>
                                    </w:rPr>
                                    <w:t xml:space="preserve"> Detection </w:t>
                                  </w:r>
                                </w:sdtContent>
                              </w:sdt>
                            </w:p>
                          </w:tc>
                          <w:tc>
                            <w:tcPr>
                              <w:tcW w:w="2843" w:type="dxa"/>
                              <w:tcBorders>
                                <w:left w:val="single" w:sz="18" w:space="0" w:color="808080" w:themeColor="background1" w:themeShade="80"/>
                                <w:bottom w:val="single" w:sz="18" w:space="0" w:color="808080" w:themeColor="background1" w:themeShade="80"/>
                              </w:tcBorders>
                              <w:vAlign w:val="center"/>
                            </w:tcPr>
                            <w:sdt>
                              <w:sdtPr>
                                <w:rPr>
                                  <w:rFonts w:asciiTheme="majorBidi" w:eastAsiaTheme="majorEastAsia" w:hAnsiTheme="majorBidi" w:cstheme="majorBidi"/>
                                  <w:color w:val="FFFFFF" w:themeColor="background1"/>
                                  <w:sz w:val="52"/>
                                  <w:szCs w:val="52"/>
                                </w:rPr>
                                <w:alias w:val="Date"/>
                                <w:id w:val="276713165"/>
                                <w:dataBinding w:prefixMappings="xmlns:ns0='http://schemas.microsoft.com/office/2006/coverPageProps'" w:xpath="/ns0:CoverPageProperties[1]/ns0:PublishDate[1]" w:storeItemID="{55AF091B-3C7A-41E3-B477-F2FDAA23CFDA}"/>
                                <w:date w:fullDate="2019-12-11T00:00:00Z">
                                  <w:dateFormat w:val="MMMM d"/>
                                  <w:lid w:val="en-US"/>
                                  <w:storeMappedDataAs w:val="dateTime"/>
                                  <w:calendar w:val="gregorian"/>
                                </w:date>
                              </w:sdtPr>
                              <w:sdtEndPr/>
                              <w:sdtContent>
                                <w:p w:rsidR="002A45D9" w:rsidRPr="002A45D9" w:rsidRDefault="002A45D9" w:rsidP="00ED59EC">
                                  <w:pPr>
                                    <w:pStyle w:val="NoSpacing"/>
                                    <w:rPr>
                                      <w:rFonts w:asciiTheme="majorBidi" w:eastAsiaTheme="majorEastAsia" w:hAnsiTheme="majorBidi" w:cstheme="majorBidi"/>
                                      <w:sz w:val="56"/>
                                      <w:szCs w:val="56"/>
                                    </w:rPr>
                                  </w:pPr>
                                  <w:r w:rsidRPr="002A45D9">
                                    <w:rPr>
                                      <w:rFonts w:asciiTheme="majorBidi" w:eastAsiaTheme="majorEastAsia" w:hAnsiTheme="majorBidi" w:cstheme="majorBidi"/>
                                      <w:color w:val="FFFFFF" w:themeColor="background1"/>
                                      <w:sz w:val="52"/>
                                      <w:szCs w:val="52"/>
                                    </w:rPr>
                                    <w:t>December 1</w:t>
                                  </w:r>
                                  <w:r w:rsidR="00581604">
                                    <w:rPr>
                                      <w:rFonts w:asciiTheme="majorBidi" w:eastAsiaTheme="majorEastAsia" w:hAnsiTheme="majorBidi" w:cstheme="majorBidi"/>
                                      <w:color w:val="FFFFFF" w:themeColor="background1"/>
                                      <w:sz w:val="52"/>
                                      <w:szCs w:val="52"/>
                                    </w:rPr>
                                    <w:t>1</w:t>
                                  </w:r>
                                </w:p>
                              </w:sdtContent>
                            </w:sdt>
                            <w:sdt>
                              <w:sdtPr>
                                <w:rPr>
                                  <w:rFonts w:asciiTheme="majorBidi" w:eastAsiaTheme="majorEastAsia" w:hAnsiTheme="majorBidi" w:cstheme="majorBidi"/>
                                  <w:color w:val="FFFFFF" w:themeColor="background1"/>
                                  <w:sz w:val="56"/>
                                  <w:szCs w:val="56"/>
                                </w:rPr>
                                <w:alias w:val="Year"/>
                                <w:id w:val="276713170"/>
                                <w:dataBinding w:prefixMappings="xmlns:ns0='http://schemas.microsoft.com/office/2006/coverPageProps'" w:xpath="/ns0:CoverPageProperties[1]/ns0:PublishDate[1]" w:storeItemID="{55AF091B-3C7A-41E3-B477-F2FDAA23CFDA}"/>
                                <w:date w:fullDate="2019-12-11T00:00:00Z">
                                  <w:dateFormat w:val="yyyy"/>
                                  <w:lid w:val="en-US"/>
                                  <w:storeMappedDataAs w:val="dateTime"/>
                                  <w:calendar w:val="gregorian"/>
                                </w:date>
                              </w:sdtPr>
                              <w:sdtEndPr/>
                              <w:sdtContent>
                                <w:p w:rsidR="002A45D9" w:rsidRPr="002A45D9" w:rsidRDefault="002A45D9" w:rsidP="002A45D9">
                                  <w:pPr>
                                    <w:pStyle w:val="NoSpacing"/>
                                    <w:rPr>
                                      <w:rFonts w:asciiTheme="majorBidi" w:hAnsiTheme="majorBidi" w:cstheme="majorBidi"/>
                                      <w:color w:val="4F81BD" w:themeColor="accent1"/>
                                      <w:sz w:val="72"/>
                                      <w:szCs w:val="72"/>
                                      <w14:numForm w14:val="oldStyle"/>
                                    </w:rPr>
                                  </w:pPr>
                                  <w:r w:rsidRPr="002A45D9">
                                    <w:rPr>
                                      <w:rFonts w:asciiTheme="majorBidi" w:eastAsiaTheme="majorEastAsia" w:hAnsiTheme="majorBidi" w:cstheme="majorBidi"/>
                                      <w:color w:val="FFFFFF" w:themeColor="background1"/>
                                      <w:sz w:val="56"/>
                                      <w:szCs w:val="56"/>
                                    </w:rPr>
                                    <w:t>2019</w:t>
                                  </w:r>
                                </w:p>
                              </w:sdtContent>
                            </w:sdt>
                          </w:tc>
                        </w:tr>
                        <w:tr w:rsidR="002A45D9" w:rsidRPr="002A45D9" w:rsidTr="002D55E0">
                          <w:trPr>
                            <w:trHeight w:val="1303"/>
                          </w:trPr>
                          <w:tc>
                            <w:tcPr>
                              <w:tcW w:w="6480" w:type="dxa"/>
                              <w:tcBorders>
                                <w:top w:val="single" w:sz="18" w:space="0" w:color="808080" w:themeColor="background1" w:themeShade="80"/>
                              </w:tcBorders>
                              <w:vAlign w:val="center"/>
                            </w:tcPr>
                            <w:p w:rsidR="002A45D9" w:rsidRPr="002A45D9" w:rsidRDefault="002A45D9" w:rsidP="002D55E0">
                              <w:pPr>
                                <w:pStyle w:val="NoSpacing"/>
                                <w:jc w:val="center"/>
                                <w:rPr>
                                  <w:rFonts w:asciiTheme="majorBidi" w:hAnsiTheme="majorBidi" w:cstheme="majorBidi"/>
                                  <w:sz w:val="72"/>
                                  <w:szCs w:val="72"/>
                                </w:rPr>
                              </w:pPr>
                              <w:r w:rsidRPr="002A45D9">
                                <w:rPr>
                                  <w:rFonts w:asciiTheme="majorBidi" w:eastAsia="Times New Roman" w:hAnsiTheme="majorBidi" w:cstheme="majorBidi"/>
                                  <w:b/>
                                  <w:bCs/>
                                  <w:color w:val="FFFFFF" w:themeColor="background1"/>
                                  <w:sz w:val="36"/>
                                  <w:szCs w:val="36"/>
                                </w:rPr>
                                <w:t xml:space="preserve">Mohammed </w:t>
                              </w:r>
                              <w:proofErr w:type="spellStart"/>
                              <w:r w:rsidRPr="002A45D9">
                                <w:rPr>
                                  <w:rFonts w:asciiTheme="majorBidi" w:eastAsia="Times New Roman" w:hAnsiTheme="majorBidi" w:cstheme="majorBidi"/>
                                  <w:b/>
                                  <w:bCs/>
                                  <w:color w:val="FFFFFF" w:themeColor="background1"/>
                                  <w:sz w:val="36"/>
                                  <w:szCs w:val="36"/>
                                </w:rPr>
                                <w:t>Hesham</w:t>
                              </w:r>
                              <w:proofErr w:type="spellEnd"/>
                              <w:r w:rsidRPr="002A45D9">
                                <w:rPr>
                                  <w:rFonts w:asciiTheme="majorBidi" w:eastAsia="Times New Roman" w:hAnsiTheme="majorBidi" w:cstheme="majorBidi"/>
                                  <w:b/>
                                  <w:bCs/>
                                  <w:color w:val="FFFFFF" w:themeColor="background1"/>
                                  <w:sz w:val="36"/>
                                  <w:szCs w:val="36"/>
                                </w:rPr>
                                <w:t xml:space="preserve"> </w:t>
                              </w:r>
                              <w:proofErr w:type="spellStart"/>
                              <w:r w:rsidRPr="002A45D9">
                                <w:rPr>
                                  <w:rFonts w:asciiTheme="majorBidi" w:eastAsia="Times New Roman" w:hAnsiTheme="majorBidi" w:cstheme="majorBidi"/>
                                  <w:b/>
                                  <w:bCs/>
                                  <w:color w:val="FFFFFF" w:themeColor="background1"/>
                                  <w:sz w:val="36"/>
                                  <w:szCs w:val="36"/>
                                </w:rPr>
                                <w:t>Abdelaziz</w:t>
                              </w:r>
                              <w:proofErr w:type="spellEnd"/>
                              <w:r w:rsidRPr="002A45D9">
                                <w:rPr>
                                  <w:rFonts w:asciiTheme="majorBidi" w:eastAsia="Times New Roman" w:hAnsiTheme="majorBidi" w:cstheme="majorBidi"/>
                                  <w:b/>
                                  <w:bCs/>
                                  <w:color w:val="FFFFFF" w:themeColor="background1"/>
                                  <w:sz w:val="36"/>
                                  <w:szCs w:val="36"/>
                                </w:rPr>
                                <w:t xml:space="preserve"> </w:t>
                              </w:r>
                              <w:r w:rsidR="002D55E0">
                                <w:rPr>
                                  <w:rFonts w:asciiTheme="majorBidi" w:eastAsia="Times New Roman" w:hAnsiTheme="majorBidi" w:cstheme="majorBidi"/>
                                  <w:b/>
                                  <w:bCs/>
                                  <w:color w:val="FFFFFF" w:themeColor="background1"/>
                                  <w:sz w:val="36"/>
                                  <w:szCs w:val="36"/>
                                </w:rPr>
                                <w:t xml:space="preserve"> </w:t>
                              </w:r>
                              <w:r w:rsidRPr="002A45D9">
                                <w:rPr>
                                  <w:rFonts w:asciiTheme="majorBidi" w:eastAsia="Times New Roman" w:hAnsiTheme="majorBidi" w:cstheme="majorBidi"/>
                                  <w:b/>
                                  <w:bCs/>
                                  <w:color w:val="FFFFFF" w:themeColor="background1"/>
                                  <w:sz w:val="36"/>
                                  <w:szCs w:val="36"/>
                                </w:rPr>
                                <w:t xml:space="preserve">                              </w:t>
                              </w:r>
                              <w:r w:rsidR="002D55E0">
                                <w:rPr>
                                  <w:rFonts w:asciiTheme="majorBidi" w:eastAsia="Times New Roman" w:hAnsiTheme="majorBidi" w:cstheme="majorBidi"/>
                                  <w:b/>
                                  <w:bCs/>
                                  <w:color w:val="FFFFFF" w:themeColor="background1"/>
                                  <w:sz w:val="36"/>
                                  <w:szCs w:val="36"/>
                                </w:rPr>
                                <w:t xml:space="preserve">                             </w:t>
                              </w:r>
                              <w:r w:rsidRPr="002A45D9">
                                <w:rPr>
                                  <w:rFonts w:asciiTheme="majorBidi" w:eastAsia="Times New Roman" w:hAnsiTheme="majorBidi" w:cstheme="majorBidi"/>
                                  <w:b/>
                                  <w:bCs/>
                                  <w:color w:val="FFFFFF" w:themeColor="background1"/>
                                  <w:sz w:val="36"/>
                                  <w:szCs w:val="36"/>
                                </w:rPr>
                                <w:t xml:space="preserve">Submitted to: </w:t>
                              </w:r>
                              <w:proofErr w:type="spellStart"/>
                              <w:r w:rsidRPr="002A45D9">
                                <w:rPr>
                                  <w:rFonts w:asciiTheme="majorBidi" w:eastAsia="Times New Roman" w:hAnsiTheme="majorBidi" w:cstheme="majorBidi"/>
                                  <w:b/>
                                  <w:bCs/>
                                  <w:color w:val="FFFFFF" w:themeColor="background1"/>
                                  <w:sz w:val="36"/>
                                  <w:szCs w:val="36"/>
                                </w:rPr>
                                <w:t>Dr</w:t>
                              </w:r>
                              <w:proofErr w:type="spellEnd"/>
                              <w:r w:rsidRPr="002A45D9">
                                <w:rPr>
                                  <w:rFonts w:asciiTheme="majorBidi" w:eastAsia="Times New Roman" w:hAnsiTheme="majorBidi" w:cstheme="majorBidi"/>
                                  <w:b/>
                                  <w:bCs/>
                                  <w:color w:val="FFFFFF" w:themeColor="background1"/>
                                  <w:sz w:val="36"/>
                                  <w:szCs w:val="36"/>
                                </w:rPr>
                                <w:t xml:space="preserve"> </w:t>
                              </w:r>
                              <w:r>
                                <w:rPr>
                                  <w:rFonts w:asciiTheme="majorBidi" w:eastAsia="Times New Roman" w:hAnsiTheme="majorBidi" w:cstheme="majorBidi"/>
                                  <w:b/>
                                  <w:bCs/>
                                  <w:color w:val="FFFFFF" w:themeColor="background1"/>
                                  <w:sz w:val="36"/>
                                  <w:szCs w:val="36"/>
                                </w:rPr>
                                <w:t xml:space="preserve">Anwar </w:t>
                              </w:r>
                              <w:proofErr w:type="spellStart"/>
                              <w:r>
                                <w:rPr>
                                  <w:rFonts w:asciiTheme="majorBidi" w:eastAsia="Times New Roman" w:hAnsiTheme="majorBidi" w:cstheme="majorBidi"/>
                                  <w:b/>
                                  <w:bCs/>
                                  <w:color w:val="FFFFFF" w:themeColor="background1"/>
                                  <w:sz w:val="36"/>
                                  <w:szCs w:val="36"/>
                                </w:rPr>
                                <w:t>Abd</w:t>
                              </w:r>
                              <w:proofErr w:type="spellEnd"/>
                              <w:r w:rsidR="002D55E0">
                                <w:rPr>
                                  <w:rFonts w:asciiTheme="majorBidi" w:eastAsia="Times New Roman" w:hAnsiTheme="majorBidi" w:cstheme="majorBidi"/>
                                  <w:b/>
                                  <w:bCs/>
                                  <w:color w:val="FFFFFF" w:themeColor="background1"/>
                                  <w:sz w:val="36"/>
                                  <w:szCs w:val="36"/>
                                </w:rPr>
                                <w:t xml:space="preserve"> </w:t>
                              </w:r>
                              <w:proofErr w:type="spellStart"/>
                              <w:r>
                                <w:rPr>
                                  <w:rFonts w:asciiTheme="majorBidi" w:eastAsia="Times New Roman" w:hAnsiTheme="majorBidi" w:cstheme="majorBidi"/>
                                  <w:b/>
                                  <w:bCs/>
                                  <w:color w:val="FFFFFF" w:themeColor="background1"/>
                                  <w:sz w:val="36"/>
                                  <w:szCs w:val="36"/>
                                </w:rPr>
                                <w:t>Elnaser</w:t>
                              </w:r>
                              <w:proofErr w:type="spellEnd"/>
                              <w:r w:rsidR="002D55E0">
                                <w:rPr>
                                  <w:rFonts w:asciiTheme="majorBidi" w:eastAsia="Times New Roman" w:hAnsiTheme="majorBidi" w:cstheme="majorBidi"/>
                                  <w:b/>
                                  <w:bCs/>
                                  <w:color w:val="FFFFFF" w:themeColor="background1"/>
                                  <w:sz w:val="36"/>
                                  <w:szCs w:val="36"/>
                                </w:rPr>
                                <w:t xml:space="preserve">                                    </w:t>
                              </w:r>
                            </w:p>
                          </w:tc>
                        </w:tr>
                      </w:tbl>
                    </w:txbxContent>
                  </v:textbox>
                </v:shape>
              </v:group>
            </w:pict>
          </mc:Fallback>
        </mc:AlternateContent>
        <w:p w:rsidR="002A45D9" w:rsidRDefault="002A45D9" w:rsidP="00073691">
          <w:pPr>
            <w:spacing w:line="480" w:lineRule="auto"/>
          </w:pPr>
        </w:p>
        <w:p w:rsidR="002A45D9" w:rsidRDefault="002A45D9" w:rsidP="00073691">
          <w:pPr>
            <w:spacing w:line="480" w:lineRule="auto"/>
          </w:pPr>
          <w:r w:rsidRPr="00AC3D85">
            <w:rPr>
              <w:rFonts w:asciiTheme="majorBidi" w:hAnsiTheme="majorBidi" w:cstheme="majorBidi"/>
              <w:noProof/>
              <w:sz w:val="24"/>
              <w:szCs w:val="24"/>
            </w:rPr>
            <w:drawing>
              <wp:anchor distT="0" distB="0" distL="114300" distR="114300" simplePos="0" relativeHeight="251659264" behindDoc="0" locked="0" layoutInCell="1" allowOverlap="1" wp14:anchorId="681E9E76" wp14:editId="79B20256">
                <wp:simplePos x="0" y="0"/>
                <wp:positionH relativeFrom="column">
                  <wp:posOffset>2671445</wp:posOffset>
                </wp:positionH>
                <wp:positionV relativeFrom="paragraph">
                  <wp:posOffset>6699250</wp:posOffset>
                </wp:positionV>
                <wp:extent cx="4145280" cy="1080135"/>
                <wp:effectExtent l="0" t="0" r="7620" b="5715"/>
                <wp:wrapSquare wrapText="bothSides"/>
                <wp:docPr id="1" name="Picture 2" descr="auc-big-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big-new-logo.jpg"/>
                        <pic:cNvPicPr/>
                      </pic:nvPicPr>
                      <pic:blipFill>
                        <a:blip r:embed="rId7" cstate="print"/>
                        <a:stretch>
                          <a:fillRect/>
                        </a:stretch>
                      </pic:blipFill>
                      <pic:spPr>
                        <a:xfrm>
                          <a:off x="0" y="0"/>
                          <a:ext cx="4145280" cy="108013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1F59AA" w:rsidRDefault="002A45D9" w:rsidP="00073691">
          <w:pPr>
            <w:spacing w:line="480" w:lineRule="auto"/>
            <w:rPr>
              <w:rFonts w:asciiTheme="majorBidi" w:hAnsiTheme="majorBidi" w:cstheme="majorBidi"/>
              <w:b/>
              <w:bCs/>
              <w:sz w:val="32"/>
              <w:szCs w:val="32"/>
            </w:rPr>
          </w:pPr>
          <w:r w:rsidRPr="001F59AA">
            <w:rPr>
              <w:rFonts w:asciiTheme="majorBidi" w:hAnsiTheme="majorBidi" w:cstheme="majorBidi"/>
              <w:b/>
              <w:bCs/>
              <w:sz w:val="36"/>
              <w:szCs w:val="36"/>
            </w:rPr>
            <w:lastRenderedPageBreak/>
            <w:t>Cancer</w:t>
          </w:r>
          <w:r w:rsidR="001F59AA" w:rsidRPr="001F59AA">
            <w:rPr>
              <w:rFonts w:asciiTheme="majorBidi" w:hAnsiTheme="majorBidi" w:cstheme="majorBidi"/>
              <w:b/>
              <w:bCs/>
              <w:sz w:val="32"/>
              <w:szCs w:val="32"/>
            </w:rPr>
            <w:t xml:space="preserve">    </w:t>
          </w:r>
        </w:p>
        <w:p w:rsidR="002A45D9" w:rsidRPr="001F59AA" w:rsidRDefault="001F59AA" w:rsidP="00073691">
          <w:pPr>
            <w:pStyle w:val="ListParagraph"/>
            <w:numPr>
              <w:ilvl w:val="0"/>
              <w:numId w:val="3"/>
            </w:numPr>
            <w:spacing w:line="480" w:lineRule="auto"/>
            <w:rPr>
              <w:rFonts w:asciiTheme="majorBidi" w:hAnsiTheme="majorBidi" w:cstheme="majorBidi"/>
              <w:b/>
              <w:bCs/>
              <w:sz w:val="36"/>
              <w:szCs w:val="36"/>
            </w:rPr>
          </w:pPr>
          <w:r w:rsidRPr="001F59AA">
            <w:rPr>
              <w:rFonts w:asciiTheme="majorBidi" w:hAnsiTheme="majorBidi" w:cstheme="majorBidi"/>
              <w:b/>
              <w:bCs/>
              <w:sz w:val="32"/>
              <w:szCs w:val="32"/>
            </w:rPr>
            <w:t xml:space="preserve">Cancer Statistics </w:t>
          </w:r>
        </w:p>
        <w:p w:rsidR="001F59AA" w:rsidRDefault="005E3AE8" w:rsidP="00073691">
          <w:pPr>
            <w:spacing w:line="480" w:lineRule="auto"/>
            <w:jc w:val="both"/>
            <w:rPr>
              <w:rFonts w:asciiTheme="majorBidi" w:hAnsiTheme="majorBidi" w:cstheme="majorBidi"/>
              <w:sz w:val="24"/>
              <w:szCs w:val="24"/>
            </w:rPr>
          </w:pPr>
          <w:r>
            <w:rPr>
              <w:rFonts w:asciiTheme="majorBidi" w:hAnsiTheme="majorBidi" w:cstheme="majorBidi"/>
              <w:sz w:val="24"/>
              <w:szCs w:val="24"/>
            </w:rPr>
            <w:tab/>
          </w:r>
          <w:r w:rsidR="00581604">
            <w:rPr>
              <w:rFonts w:asciiTheme="majorBidi" w:hAnsiTheme="majorBidi" w:cstheme="majorBidi"/>
              <w:sz w:val="24"/>
              <w:szCs w:val="24"/>
            </w:rPr>
            <w:t xml:space="preserve">Over </w:t>
          </w:r>
          <w:r w:rsidR="00FC76A1">
            <w:rPr>
              <w:rFonts w:asciiTheme="majorBidi" w:hAnsiTheme="majorBidi" w:cstheme="majorBidi"/>
              <w:sz w:val="24"/>
              <w:szCs w:val="24"/>
            </w:rPr>
            <w:t xml:space="preserve">the </w:t>
          </w:r>
          <w:r w:rsidR="00581604">
            <w:rPr>
              <w:rFonts w:asciiTheme="majorBidi" w:hAnsiTheme="majorBidi" w:cstheme="majorBidi"/>
              <w:sz w:val="24"/>
              <w:szCs w:val="24"/>
            </w:rPr>
            <w:t>span of life, millions of people</w:t>
          </w:r>
          <w:r w:rsidR="00FC76A1">
            <w:rPr>
              <w:rFonts w:asciiTheme="majorBidi" w:hAnsiTheme="majorBidi" w:cstheme="majorBidi"/>
              <w:sz w:val="24"/>
              <w:szCs w:val="24"/>
            </w:rPr>
            <w:t xml:space="preserve"> have suffered from c</w:t>
          </w:r>
          <w:r>
            <w:rPr>
              <w:rFonts w:asciiTheme="majorBidi" w:hAnsiTheme="majorBidi" w:cstheme="majorBidi"/>
              <w:sz w:val="24"/>
              <w:szCs w:val="24"/>
            </w:rPr>
            <w:t>ancer</w:t>
          </w:r>
          <w:r w:rsidR="00FC76A1">
            <w:rPr>
              <w:rFonts w:asciiTheme="majorBidi" w:hAnsiTheme="majorBidi" w:cstheme="majorBidi"/>
              <w:sz w:val="24"/>
              <w:szCs w:val="24"/>
            </w:rPr>
            <w:t>, which</w:t>
          </w:r>
          <w:r>
            <w:rPr>
              <w:rFonts w:asciiTheme="majorBidi" w:hAnsiTheme="majorBidi" w:cstheme="majorBidi"/>
              <w:sz w:val="24"/>
              <w:szCs w:val="24"/>
            </w:rPr>
            <w:t xml:space="preserve"> is the second ch</w:t>
          </w:r>
          <w:r w:rsidR="00FC76A1">
            <w:rPr>
              <w:rFonts w:asciiTheme="majorBidi" w:hAnsiTheme="majorBidi" w:cstheme="majorBidi"/>
              <w:sz w:val="24"/>
              <w:szCs w:val="24"/>
            </w:rPr>
            <w:t>ief cause of death in the world.</w:t>
          </w:r>
          <w:r w:rsidR="000331F1">
            <w:rPr>
              <w:rFonts w:asciiTheme="majorBidi" w:hAnsiTheme="majorBidi" w:cstheme="majorBidi"/>
              <w:sz w:val="24"/>
              <w:szCs w:val="24"/>
            </w:rPr>
            <w:t xml:space="preserve"> In 2018, not only the number of new cases has dramatically increased to 18 million, </w:t>
          </w:r>
          <w:r w:rsidR="000159DB">
            <w:rPr>
              <w:rFonts w:asciiTheme="majorBidi" w:hAnsiTheme="majorBidi" w:cstheme="majorBidi"/>
              <w:sz w:val="24"/>
              <w:szCs w:val="24"/>
            </w:rPr>
            <w:t>while</w:t>
          </w:r>
          <w:r w:rsidR="000331F1">
            <w:rPr>
              <w:rFonts w:asciiTheme="majorBidi" w:hAnsiTheme="majorBidi" w:cstheme="majorBidi"/>
              <w:sz w:val="24"/>
              <w:szCs w:val="24"/>
            </w:rPr>
            <w:t xml:space="preserve"> also the number of cancer-related death has reached 10</w:t>
          </w:r>
          <w:r w:rsidR="000159DB">
            <w:rPr>
              <w:rFonts w:asciiTheme="majorBidi" w:hAnsiTheme="majorBidi" w:cstheme="majorBidi"/>
              <w:sz w:val="24"/>
              <w:szCs w:val="24"/>
            </w:rPr>
            <w:t xml:space="preserve"> million</w:t>
          </w:r>
          <w:r w:rsidR="000159DB">
            <w:rPr>
              <w:rFonts w:asciiTheme="majorBidi" w:hAnsiTheme="majorBidi" w:cstheme="majorBidi"/>
              <w:sz w:val="24"/>
              <w:szCs w:val="24"/>
            </w:rPr>
            <w:fldChar w:fldCharType="begin"/>
          </w:r>
          <w:r w:rsidR="000159DB">
            <w:rPr>
              <w:rFonts w:asciiTheme="majorBidi" w:hAnsiTheme="majorBidi" w:cstheme="majorBidi"/>
              <w:sz w:val="24"/>
              <w:szCs w:val="24"/>
            </w:rPr>
            <w:instrText xml:space="preserve"> ADDIN ZOTERO_ITEM CSL_CITATION {"citationID":"UuBK4lyW","properties":{"formattedCitation":"\\super 1\\nosupersub{}","plainCitation":"1","noteIndex":0},"citationItems":[{"id":476,"uris":["http://zotero.org/users/local/6CFMoBxN/items/VQ7G88DI"],"uri":["http://zotero.org/users/local/6CFMoBxN/items/VQ7G88DI"],"itemData":{"id":476,"type":"article-journal","title":"Global cancer statistics 2018: GLOBOCAN estimates of incidence and mortality worldwide for 36 cancers in 185 countries","container-title":"CA: a cancer journal for clinicians","page":"394-424","volume":"68","issue":"6","source":"PubMed","abstract":"This article provides a status report on the global burden of cancer worldwide using the GLOBOCAN 2018 estimates of cancer incidence and mortality produced by the International Agency for Research on Cancer, with a focus on geographic variability across 20 world regions. There will be an estimated 18.1 million new cancer cases (17.0 million excluding nonmelanoma skin cancer) and 9.6 million cancer deaths (9.5 million excluding nonmelanoma skin cancer) in 2018. In both sexes combined, lung cancer is the most commonly diagnosed cancer (11.6% of the total cases) and the leading cause of cancer death (18.4% of the total cancer deaths), closely followed by female breast cancer (11.6%), prostate cancer (7.1%), and colorectal cancer (6.1%) for incidence and colorectal cancer (9.2%), stomach cancer (8.2%), and liver cancer (8.2%) for mortality. Lung cancer is the most frequent cancer and the leading cause of cancer death among males, followed by prostate and colorectal cancer (for incidence) and liver and stomach cancer (for mortality). Among females, breast cancer is the most commonly diagnosed cancer and the leading cause of cancer death, followed by colorectal and lung cancer (for incidence), and vice versa (for mortality); cervical cancer ranks fourth for both incidence and mortality. The most frequently diagnosed cancer and the leading cause of cancer death, however, substantially vary across countries and within each country depending on the degree of economic development and associated social and life style factors. It is noteworthy that high-quality cancer registry data, the basis for planning and implementing evidence-based cancer control programs, are not available in most low- and middle-income countries. The Global Initiative for Cancer Registry Development is an international partnership that supports better estimation, as well as the collection and use of local data, to prioritize and evaluate national cancer control efforts. CA: A Cancer Journal for Clinicians 2018;0:1-31. © 2018 American Cancer Society.","DOI":"10.3322/caac.21492","ISSN":"1542-4863","note":"PMID: 30207593","title-short":"Global cancer statistics 2018","journalAbbreviation":"CA Cancer J Clin","language":"eng","author":[{"family":"Bray","given":"Freddie"},{"family":"Ferlay","given":"Jacques"},{"family":"Soerjomataram","given":"Isabelle"},{"family":"Siegel","given":"Rebecca L."},{"family":"Torre","given":"Lindsey A."},{"family":"Jemal","given":"Ahmedin"}],"issued":{"date-parts":[["2018"]]}}}],"schema":"https://github.com/citation-style-language/schema/raw/master/csl-citation.json"} </w:instrText>
          </w:r>
          <w:r w:rsidR="000159DB">
            <w:rPr>
              <w:rFonts w:asciiTheme="majorBidi" w:hAnsiTheme="majorBidi" w:cstheme="majorBidi"/>
              <w:sz w:val="24"/>
              <w:szCs w:val="24"/>
            </w:rPr>
            <w:fldChar w:fldCharType="separate"/>
          </w:r>
          <w:r w:rsidR="000159DB" w:rsidRPr="000159DB">
            <w:rPr>
              <w:rFonts w:ascii="Times New Roman" w:hAnsi="Times New Roman" w:cs="Times New Roman"/>
              <w:sz w:val="24"/>
              <w:szCs w:val="24"/>
              <w:vertAlign w:val="superscript"/>
            </w:rPr>
            <w:t>1</w:t>
          </w:r>
          <w:r w:rsidR="000159DB">
            <w:rPr>
              <w:rFonts w:asciiTheme="majorBidi" w:hAnsiTheme="majorBidi" w:cstheme="majorBidi"/>
              <w:sz w:val="24"/>
              <w:szCs w:val="24"/>
            </w:rPr>
            <w:fldChar w:fldCharType="end"/>
          </w:r>
          <w:r w:rsidR="000331F1">
            <w:rPr>
              <w:rFonts w:asciiTheme="majorBidi" w:hAnsiTheme="majorBidi" w:cstheme="majorBidi"/>
              <w:sz w:val="24"/>
              <w:szCs w:val="24"/>
            </w:rPr>
            <w:t xml:space="preserve">. </w:t>
          </w:r>
          <w:r w:rsidR="00FC76A1">
            <w:rPr>
              <w:rFonts w:asciiTheme="majorBidi" w:hAnsiTheme="majorBidi" w:cstheme="majorBidi"/>
              <w:sz w:val="24"/>
              <w:szCs w:val="24"/>
            </w:rPr>
            <w:t>Cancer</w:t>
          </w:r>
          <w:r>
            <w:rPr>
              <w:rFonts w:asciiTheme="majorBidi" w:hAnsiTheme="majorBidi" w:cstheme="majorBidi"/>
              <w:sz w:val="24"/>
              <w:szCs w:val="24"/>
            </w:rPr>
            <w:t xml:space="preserve"> can act on any part of the body such as lung, prostate, liver, and breast. </w:t>
          </w:r>
          <w:r w:rsidR="000331F1">
            <w:rPr>
              <w:rFonts w:asciiTheme="majorBidi" w:hAnsiTheme="majorBidi" w:cstheme="majorBidi"/>
              <w:sz w:val="24"/>
              <w:szCs w:val="24"/>
            </w:rPr>
            <w:t xml:space="preserve">Lung cancer is the most common type of cancer in males, while breast cancer is the most widely type of cancer in </w:t>
          </w:r>
          <w:r w:rsidR="000331F1" w:rsidRPr="001F59AA">
            <w:rPr>
              <w:rFonts w:asciiTheme="majorBidi" w:hAnsiTheme="majorBidi" w:cstheme="majorBidi"/>
              <w:sz w:val="24"/>
              <w:szCs w:val="24"/>
            </w:rPr>
            <w:t xml:space="preserve">females. </w:t>
          </w:r>
          <w:r w:rsidR="005C02EC" w:rsidRPr="001F59AA">
            <w:rPr>
              <w:rFonts w:asciiTheme="majorBidi" w:hAnsiTheme="majorBidi" w:cstheme="majorBidi"/>
              <w:sz w:val="24"/>
              <w:szCs w:val="24"/>
            </w:rPr>
            <w:t xml:space="preserve">Around 15% of people progress cancer and </w:t>
          </w:r>
          <w:r w:rsidR="001F59AA" w:rsidRPr="001F59AA">
            <w:rPr>
              <w:rFonts w:asciiTheme="majorBidi" w:hAnsiTheme="majorBidi" w:cstheme="majorBidi"/>
              <w:sz w:val="24"/>
              <w:szCs w:val="24"/>
            </w:rPr>
            <w:t xml:space="preserve">10% dies because </w:t>
          </w:r>
          <w:r w:rsidR="005C02EC" w:rsidRPr="001F59AA">
            <w:rPr>
              <w:rFonts w:asciiTheme="majorBidi" w:hAnsiTheme="majorBidi" w:cstheme="majorBidi"/>
              <w:sz w:val="24"/>
              <w:szCs w:val="24"/>
            </w:rPr>
            <w:t xml:space="preserve">of </w:t>
          </w:r>
          <w:r w:rsidR="001F59AA" w:rsidRPr="001F59AA">
            <w:rPr>
              <w:rFonts w:asciiTheme="majorBidi" w:hAnsiTheme="majorBidi" w:cstheme="majorBidi"/>
              <w:sz w:val="24"/>
              <w:szCs w:val="24"/>
            </w:rPr>
            <w:t>cancer according to the World Health Organization (WHO)</w:t>
          </w:r>
          <w:r w:rsidR="000159DB">
            <w:rPr>
              <w:rFonts w:asciiTheme="majorBidi" w:hAnsiTheme="majorBidi" w:cstheme="majorBidi"/>
              <w:sz w:val="24"/>
              <w:szCs w:val="24"/>
            </w:rPr>
            <w:fldChar w:fldCharType="begin"/>
          </w:r>
          <w:r w:rsidR="000159DB">
            <w:rPr>
              <w:rFonts w:asciiTheme="majorBidi" w:hAnsiTheme="majorBidi" w:cstheme="majorBidi"/>
              <w:sz w:val="24"/>
              <w:szCs w:val="24"/>
            </w:rPr>
            <w:instrText xml:space="preserve"> ADDIN ZOTERO_ITEM CSL_CITATION {"citationID":"TbO4b0CM","properties":{"formattedCitation":"\\super 2\\nosupersub{}","plainCitation":"2","noteIndex":0},"citationItems":[{"id":484,"uris":["http://zotero.org/users/local/6CFMoBxN/items/JP6BCJ5S"],"uri":["http://zotero.org/users/local/6CFMoBxN/items/JP6BCJ5S"],"itemData":{"id":484,"type":"webpage","title":"WHO | World Cancer Report 2014","URL":"https://www.who.int/cancer/publications/WRC_2014/en/","accessed":{"date-parts":[["2019",5,12]]}}}],"schema":"https://github.com/citation-style-language/schema/raw/master/csl-citation.json"} </w:instrText>
          </w:r>
          <w:r w:rsidR="000159DB">
            <w:rPr>
              <w:rFonts w:asciiTheme="majorBidi" w:hAnsiTheme="majorBidi" w:cstheme="majorBidi"/>
              <w:sz w:val="24"/>
              <w:szCs w:val="24"/>
            </w:rPr>
            <w:fldChar w:fldCharType="separate"/>
          </w:r>
          <w:r w:rsidR="000159DB" w:rsidRPr="000159DB">
            <w:rPr>
              <w:rFonts w:ascii="Times New Roman" w:hAnsi="Times New Roman" w:cs="Times New Roman"/>
              <w:sz w:val="24"/>
              <w:szCs w:val="24"/>
              <w:vertAlign w:val="superscript"/>
            </w:rPr>
            <w:t>2</w:t>
          </w:r>
          <w:r w:rsidR="000159DB">
            <w:rPr>
              <w:rFonts w:asciiTheme="majorBidi" w:hAnsiTheme="majorBidi" w:cstheme="majorBidi"/>
              <w:sz w:val="24"/>
              <w:szCs w:val="24"/>
            </w:rPr>
            <w:fldChar w:fldCharType="end"/>
          </w:r>
          <w:r w:rsidR="001F59AA">
            <w:rPr>
              <w:rFonts w:asciiTheme="majorBidi" w:hAnsiTheme="majorBidi" w:cstheme="majorBidi"/>
              <w:sz w:val="24"/>
              <w:szCs w:val="24"/>
            </w:rPr>
            <w:t xml:space="preserve">. Furthermore, the number of living cancer patients exceeds than 40 million. </w:t>
          </w:r>
          <w:r w:rsidR="000159DB">
            <w:rPr>
              <w:rFonts w:asciiTheme="majorBidi" w:hAnsiTheme="majorBidi" w:cstheme="majorBidi"/>
              <w:sz w:val="24"/>
              <w:szCs w:val="24"/>
            </w:rPr>
            <w:t>The annual cost of cancer is around one trillion dollar.</w:t>
          </w:r>
          <w:r w:rsidR="00C3342B">
            <w:rPr>
              <w:rFonts w:asciiTheme="majorBidi" w:hAnsiTheme="majorBidi" w:cstheme="majorBidi"/>
              <w:sz w:val="24"/>
              <w:szCs w:val="24"/>
            </w:rPr>
            <w:t xml:space="preserve"> Early cancer diagnosis can increase the survival percentage from 10% up to 90% in many cases.</w:t>
          </w:r>
          <w:r w:rsidR="000159DB">
            <w:rPr>
              <w:rFonts w:asciiTheme="majorBidi" w:hAnsiTheme="majorBidi" w:cstheme="majorBidi"/>
              <w:sz w:val="24"/>
              <w:szCs w:val="24"/>
            </w:rPr>
            <w:t xml:space="preserve"> Thus far, there is not any clear method to </w:t>
          </w:r>
          <w:r w:rsidR="00C3342B">
            <w:rPr>
              <w:rFonts w:asciiTheme="majorBidi" w:hAnsiTheme="majorBidi" w:cstheme="majorBidi"/>
              <w:sz w:val="24"/>
              <w:szCs w:val="24"/>
            </w:rPr>
            <w:t>neither diagnose nor</w:t>
          </w:r>
          <w:r w:rsidR="000159DB">
            <w:rPr>
              <w:rFonts w:asciiTheme="majorBidi" w:hAnsiTheme="majorBidi" w:cstheme="majorBidi"/>
              <w:sz w:val="24"/>
              <w:szCs w:val="24"/>
            </w:rPr>
            <w:t xml:space="preserve"> treat cancer. </w:t>
          </w:r>
        </w:p>
        <w:p w:rsidR="00C3342B" w:rsidRDefault="001F59AA" w:rsidP="00073691">
          <w:pPr>
            <w:pStyle w:val="ListParagraph"/>
            <w:numPr>
              <w:ilvl w:val="0"/>
              <w:numId w:val="3"/>
            </w:numPr>
            <w:spacing w:line="480" w:lineRule="auto"/>
            <w:jc w:val="both"/>
            <w:rPr>
              <w:rFonts w:asciiTheme="majorBidi" w:hAnsiTheme="majorBidi" w:cstheme="majorBidi"/>
              <w:b/>
              <w:bCs/>
              <w:sz w:val="32"/>
              <w:szCs w:val="32"/>
            </w:rPr>
          </w:pPr>
          <w:r w:rsidRPr="001F59AA">
            <w:rPr>
              <w:rFonts w:asciiTheme="majorBidi" w:hAnsiTheme="majorBidi" w:cstheme="majorBidi"/>
              <w:b/>
              <w:bCs/>
              <w:sz w:val="32"/>
              <w:szCs w:val="32"/>
            </w:rPr>
            <w:t>Cancer Physiology</w:t>
          </w:r>
        </w:p>
        <w:p w:rsidR="00FA4C5A" w:rsidRDefault="00C3342B" w:rsidP="00073691">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Cancer</w:t>
          </w:r>
          <w:r w:rsidR="002D55E0">
            <w:rPr>
              <w:rFonts w:asciiTheme="majorBidi" w:hAnsiTheme="majorBidi" w:cstheme="majorBidi"/>
              <w:sz w:val="24"/>
              <w:szCs w:val="24"/>
            </w:rPr>
            <w:t xml:space="preserve"> can be defined as genetic defect leads to cell dysfunctions especially growth and cell division, and it has the ability to spread all over the body. In normal cells, the nucleus receives chemical signals to start the process of division </w:t>
          </w:r>
          <w:r w:rsidR="00175933">
            <w:rPr>
              <w:rFonts w:asciiTheme="majorBidi" w:hAnsiTheme="majorBidi" w:cstheme="majorBidi"/>
              <w:sz w:val="24"/>
              <w:szCs w:val="24"/>
            </w:rPr>
            <w:t>and other signals to stop the process; therefore, division is controllable process in normal cells. On the other hand, cancer cells have the ability to divide without receiving the starting chemical signals and rejecting the stop signals. Thus, cancer is uncontrollable division leads to up normal cells count and trauma.</w:t>
          </w:r>
          <w:r w:rsidR="00FA4C5A">
            <w:rPr>
              <w:rFonts w:asciiTheme="majorBidi" w:hAnsiTheme="majorBidi" w:cstheme="majorBidi"/>
              <w:sz w:val="24"/>
              <w:szCs w:val="24"/>
            </w:rPr>
            <w:t xml:space="preserve"> There is at least one genetic mutation in all cancer cases, thus cancer is a genetic disease. </w:t>
          </w:r>
          <w:r w:rsidR="00076F3E">
            <w:rPr>
              <w:rFonts w:asciiTheme="majorBidi" w:hAnsiTheme="majorBidi" w:cstheme="majorBidi"/>
              <w:sz w:val="24"/>
              <w:szCs w:val="24"/>
            </w:rPr>
            <w:t xml:space="preserve">Therefore, Cancer can be defined as genetic defect leads to cell dysfunctions especially growth and cell division, and it has the ability </w:t>
          </w:r>
          <w:r w:rsidR="00076F3E">
            <w:rPr>
              <w:rFonts w:asciiTheme="majorBidi" w:hAnsiTheme="majorBidi" w:cstheme="majorBidi"/>
              <w:sz w:val="24"/>
              <w:szCs w:val="24"/>
            </w:rPr>
            <w:lastRenderedPageBreak/>
            <w:t>to spread all over the body. There are two main categories of causes; genetic and environmental causes.</w:t>
          </w:r>
        </w:p>
        <w:p w:rsidR="00FA4C5A" w:rsidRDefault="00FA4C5A" w:rsidP="00073691">
          <w:pPr>
            <w:pStyle w:val="ListParagraph"/>
            <w:numPr>
              <w:ilvl w:val="0"/>
              <w:numId w:val="3"/>
            </w:numPr>
            <w:spacing w:line="480" w:lineRule="auto"/>
            <w:jc w:val="both"/>
            <w:rPr>
              <w:rFonts w:asciiTheme="majorBidi" w:hAnsiTheme="majorBidi" w:cstheme="majorBidi"/>
              <w:b/>
              <w:bCs/>
              <w:sz w:val="40"/>
              <w:szCs w:val="40"/>
            </w:rPr>
          </w:pPr>
          <w:r w:rsidRPr="00C3342B">
            <w:rPr>
              <w:rFonts w:asciiTheme="majorBidi" w:hAnsiTheme="majorBidi" w:cstheme="majorBidi"/>
              <w:b/>
              <w:bCs/>
              <w:sz w:val="32"/>
              <w:szCs w:val="32"/>
            </w:rPr>
            <w:t>Cancer Causes</w:t>
          </w:r>
          <w:r w:rsidRPr="00C3342B">
            <w:rPr>
              <w:rFonts w:asciiTheme="majorBidi" w:hAnsiTheme="majorBidi" w:cstheme="majorBidi"/>
              <w:b/>
              <w:bCs/>
              <w:sz w:val="40"/>
              <w:szCs w:val="40"/>
            </w:rPr>
            <w:t xml:space="preserve"> </w:t>
          </w:r>
        </w:p>
        <w:p w:rsidR="00FA4C5A" w:rsidRDefault="00076F3E" w:rsidP="00073691">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Genetic factors are responsible for more than 90% of all cancer cases, while the remaining 10% </w:t>
          </w:r>
          <w:r w:rsidR="00F86D4A">
            <w:rPr>
              <w:rFonts w:asciiTheme="majorBidi" w:hAnsiTheme="majorBidi" w:cstheme="majorBidi"/>
              <w:sz w:val="24"/>
              <w:szCs w:val="24"/>
            </w:rPr>
            <w:t>are due to</w:t>
          </w:r>
          <w:r>
            <w:rPr>
              <w:rFonts w:asciiTheme="majorBidi" w:hAnsiTheme="majorBidi" w:cstheme="majorBidi"/>
              <w:sz w:val="24"/>
              <w:szCs w:val="24"/>
            </w:rPr>
            <w:t xml:space="preserve"> environmental factors</w:t>
          </w:r>
          <w:r w:rsidR="00F86D4A">
            <w:rPr>
              <w:rFonts w:asciiTheme="majorBidi" w:hAnsiTheme="majorBidi" w:cstheme="majorBidi"/>
              <w:sz w:val="24"/>
              <w:szCs w:val="24"/>
            </w:rPr>
            <w:fldChar w:fldCharType="begin"/>
          </w:r>
          <w:r w:rsidR="00F86D4A">
            <w:rPr>
              <w:rFonts w:asciiTheme="majorBidi" w:hAnsiTheme="majorBidi" w:cstheme="majorBidi"/>
              <w:sz w:val="24"/>
              <w:szCs w:val="24"/>
            </w:rPr>
            <w:instrText xml:space="preserve"> ADDIN ZOTERO_ITEM CSL_CITATION {"citationID":"dcXqGcH3","properties":{"formattedCitation":"\\super 3\\nosupersub{}","plainCitation":"3","noteIndex":0},"citationItems":[{"id":454,"uris":["http://zotero.org/users/local/6CFMoBxN/items/SLVQM834"],"uri":["http://zotero.org/users/local/6CFMoBxN/items/SLVQM834"],"itemData":{"id":454,"type":"article-journal","title":"Cancer is a Preventable Disease that Requires Major Lifestyle Changes","container-title":"Pharmaceutical Research","page":"2097-2116","volume":"25","issue":"9","source":"Springer Link","abstract":"This year, more than 1 million Americans and more than 10 million people worldwide are expected to be diagnosed with cancer, a disease commonly believed to be preventable. Only 5–10% of all cancer cases can be attributed to genetic defects, whereas the remaining 90–95% have their roots in the environment and lifestyle. The lifestyle factors include cigarette smoking, diet (fried foods, red meat), alcohol, sun exposure, environmental pollutants, infections, stress, obesity, and physical inactivity. The evidence indicates that of all cancer-related deaths, almost 25–30% are due to tobacco, as many as 30–35% are linked to diet, about 15–20% are due to infections, and the remaining percentage are due to other factors like radiation, stress, physical activity, environmental pollutants etc. Therefore, cancer prevention requires smoking cessation, increased ingestion of fruits and vegetables, moderate use of alcohol, caloric restriction, exercise, avoidance of direct exposure to sunlight, minimal meat consumption, use of whole grains, use of vaccinations, and regular check-ups. In this review, we present evidence that inflammation is the link between the agents/factors that cause cancer and the agents that prevent it. In addition, we provide evidence that cancer is a preventable disease that requires major lifestyle changes.","DOI":"10.1007/s11095-008-9661-9","ISSN":"1573-904X","journalAbbreviation":"Pharm Res","language":"en","author":[{"family":"Anand","given":"Preetha"},{"family":"Kunnumakara","given":"Ajaikumar B."},{"family":"Sundaram","given":"Chitra"},{"family":"Harikumar","given":"Kuzhuvelil B."},{"family":"Tharakan","given":"Sheeja T."},{"family":"Lai","given":"Oiki S."},{"family":"Sung","given":"Bokyung"},{"family":"Aggarwal","given":"Bharat B."}],"issued":{"date-parts":[["2008",9,1]]}}}],"schema":"https://github.com/citation-style-language/schema/raw/master/csl-citation.json"} </w:instrText>
          </w:r>
          <w:r w:rsidR="00F86D4A">
            <w:rPr>
              <w:rFonts w:asciiTheme="majorBidi" w:hAnsiTheme="majorBidi" w:cstheme="majorBidi"/>
              <w:sz w:val="24"/>
              <w:szCs w:val="24"/>
            </w:rPr>
            <w:fldChar w:fldCharType="separate"/>
          </w:r>
          <w:r w:rsidR="00F86D4A" w:rsidRPr="00F86D4A">
            <w:rPr>
              <w:rFonts w:ascii="Times New Roman" w:hAnsi="Times New Roman" w:cs="Times New Roman"/>
              <w:sz w:val="24"/>
              <w:szCs w:val="24"/>
              <w:vertAlign w:val="superscript"/>
            </w:rPr>
            <w:t>3</w:t>
          </w:r>
          <w:r w:rsidR="00F86D4A">
            <w:rPr>
              <w:rFonts w:asciiTheme="majorBidi" w:hAnsiTheme="majorBidi" w:cstheme="majorBidi"/>
              <w:sz w:val="24"/>
              <w:szCs w:val="24"/>
            </w:rPr>
            <w:fldChar w:fldCharType="end"/>
          </w:r>
          <w:r>
            <w:rPr>
              <w:rFonts w:asciiTheme="majorBidi" w:hAnsiTheme="majorBidi" w:cstheme="majorBidi"/>
              <w:sz w:val="24"/>
              <w:szCs w:val="24"/>
            </w:rPr>
            <w:t xml:space="preserve">. </w:t>
          </w:r>
          <w:r w:rsidR="00E01A28">
            <w:rPr>
              <w:rFonts w:asciiTheme="majorBidi" w:hAnsiTheme="majorBidi" w:cstheme="majorBidi"/>
              <w:sz w:val="24"/>
              <w:szCs w:val="24"/>
            </w:rPr>
            <w:t xml:space="preserve">Genetic factors mean the risk of developing the disease is related to the </w:t>
          </w:r>
          <w:r w:rsidR="00F80E96">
            <w:rPr>
              <w:rFonts w:asciiTheme="majorBidi" w:hAnsiTheme="majorBidi" w:cstheme="majorBidi"/>
              <w:sz w:val="24"/>
              <w:szCs w:val="24"/>
            </w:rPr>
            <w:t>genetic information</w:t>
          </w:r>
          <w:r w:rsidR="00E01A28">
            <w:rPr>
              <w:rFonts w:asciiTheme="majorBidi" w:hAnsiTheme="majorBidi" w:cstheme="majorBidi"/>
              <w:sz w:val="24"/>
              <w:szCs w:val="24"/>
            </w:rPr>
            <w:t>, as these DNA mutations can significantly develop cancer. On the other hand, environmental factors include</w:t>
          </w:r>
          <w:r w:rsidR="00F86D4A">
            <w:rPr>
              <w:rFonts w:asciiTheme="majorBidi" w:hAnsiTheme="majorBidi" w:cstheme="majorBidi"/>
              <w:sz w:val="24"/>
              <w:szCs w:val="24"/>
            </w:rPr>
            <w:t xml:space="preserve"> chemicals, life</w:t>
          </w:r>
          <w:r w:rsidR="00F80E96">
            <w:rPr>
              <w:rFonts w:asciiTheme="majorBidi" w:hAnsiTheme="majorBidi" w:cstheme="majorBidi"/>
              <w:sz w:val="24"/>
              <w:szCs w:val="24"/>
            </w:rPr>
            <w:t>style behaviors such as obesity can enhance cancer progress. For</w:t>
          </w:r>
          <w:r w:rsidR="00F86D4A">
            <w:rPr>
              <w:rFonts w:asciiTheme="majorBidi" w:hAnsiTheme="majorBidi" w:cstheme="majorBidi"/>
              <w:sz w:val="24"/>
              <w:szCs w:val="24"/>
            </w:rPr>
            <w:t xml:space="preserve"> </w:t>
          </w:r>
          <w:r w:rsidR="00F80E96">
            <w:rPr>
              <w:rFonts w:asciiTheme="majorBidi" w:hAnsiTheme="majorBidi" w:cstheme="majorBidi"/>
              <w:sz w:val="24"/>
              <w:szCs w:val="24"/>
            </w:rPr>
            <w:t>instance, tobacco is responsible of 90% of lung cancer, which is one of the most offensive types of cancer</w:t>
          </w:r>
          <w:r w:rsidR="00F80E96">
            <w:rPr>
              <w:rFonts w:asciiTheme="majorBidi" w:hAnsiTheme="majorBidi" w:cstheme="majorBidi"/>
              <w:sz w:val="24"/>
              <w:szCs w:val="24"/>
            </w:rPr>
            <w:fldChar w:fldCharType="begin"/>
          </w:r>
          <w:r w:rsidR="00F80E96">
            <w:rPr>
              <w:rFonts w:asciiTheme="majorBidi" w:hAnsiTheme="majorBidi" w:cstheme="majorBidi"/>
              <w:sz w:val="24"/>
              <w:szCs w:val="24"/>
            </w:rPr>
            <w:instrText xml:space="preserve"> ADDIN ZOTERO_ITEM CSL_CITATION {"citationID":"PTR0tiD0","properties":{"formattedCitation":"\\super 4\\nosupersub{}","plainCitation":"4","noteIndex":0},"citationItems":[{"id":417,"uris":["http://zotero.org/users/local/6CFMoBxN/items/ERCQ9A23"],"uri":["http://zotero.org/users/local/6CFMoBxN/items/ERCQ9A23"],"itemData":{"id":417,"type":"article-journal","title":"Cancer is a Preventable Disease that Requires Major Lifestyle Changes","container-title":"Pharmaceutical Research","page":"2097-2116","volume":"25","issue":"9","source":"Springer Link","abstract":"This year, more than 1 million Americans and more than 10 million people worldwide are expected to be diagnosed with cancer, a disease commonly believed to be preventable. Only 5–10% of all cancer cases can be attributed to genetic defects, whereas the remaining 90–95% have their roots in the environment and lifestyle. The lifestyle factors include cigarette smoking, diet (fried foods, red meat), alcohol, sun exposure, environmental pollutants, infections, stress, obesity, and physical inactivity. The evidence indicates that of all cancer-related deaths, almost 25–30% are due to tobacco, as many as 30–35% are linked to diet, about 15–20% are due to infections, and the remaining percentage are due to other factors like radiation, stress, physical activity, environmental pollutants etc. Therefore, cancer prevention requires smoking cessation, increased ingestion of fruits and vegetables, moderate use of alcohol, caloric restriction, exercise, avoidance of direct exposure to sunlight, minimal meat consumption, use of whole grains, use of vaccinations, and regular check-ups. In this review, we present evidence that inflammation is the link between the agents/factors that cause cancer and the agents that prevent it. In addition, we provide evidence that cancer is a preventable disease that requires major lifestyle changes.","DOI":"10.1007/s11095-008-9661-9","ISSN":"1573-904X","journalAbbreviation":"Pharm Res","language":"en","author":[{"family":"Anand","given":"Preetha"},{"family":"Kunnumakara","given":"Ajaikumar B."},{"family":"Sundaram","given":"Chitra"},{"family":"Harikumar","given":"Kuzhuvelil B."},{"family":"Tharakan","given":"Sheeja T."},{"family":"Lai","given":"Oiki S."},{"family":"Sung","given":"Bokyung"},{"family":"Aggarwal","given":"Bharat B."}],"issued":{"date-parts":[["2008",9,1]]}}}],"schema":"https://github.com/citation-style-language/schema/raw/master/csl-citation.json"} </w:instrText>
          </w:r>
          <w:r w:rsidR="00F80E96">
            <w:rPr>
              <w:rFonts w:asciiTheme="majorBidi" w:hAnsiTheme="majorBidi" w:cstheme="majorBidi"/>
              <w:sz w:val="24"/>
              <w:szCs w:val="24"/>
            </w:rPr>
            <w:fldChar w:fldCharType="separate"/>
          </w:r>
          <w:r w:rsidR="00F80E96" w:rsidRPr="00F80E96">
            <w:rPr>
              <w:rFonts w:ascii="Times New Roman" w:hAnsi="Times New Roman" w:cs="Times New Roman"/>
              <w:sz w:val="24"/>
              <w:szCs w:val="24"/>
              <w:vertAlign w:val="superscript"/>
            </w:rPr>
            <w:t>4</w:t>
          </w:r>
          <w:r w:rsidR="00F80E96">
            <w:rPr>
              <w:rFonts w:asciiTheme="majorBidi" w:hAnsiTheme="majorBidi" w:cstheme="majorBidi"/>
              <w:sz w:val="24"/>
              <w:szCs w:val="24"/>
            </w:rPr>
            <w:fldChar w:fldCharType="end"/>
          </w:r>
          <w:r w:rsidR="00F80E96">
            <w:rPr>
              <w:rFonts w:asciiTheme="majorBidi" w:hAnsiTheme="majorBidi" w:cstheme="majorBidi"/>
              <w:sz w:val="24"/>
              <w:szCs w:val="24"/>
            </w:rPr>
            <w:t xml:space="preserve">. Moreover, cancer can be developed due to infectious diseases such as hepatitis B and C. </w:t>
          </w:r>
          <w:r w:rsidR="00E01A28">
            <w:rPr>
              <w:rFonts w:asciiTheme="majorBidi" w:hAnsiTheme="majorBidi" w:cstheme="majorBidi"/>
              <w:sz w:val="24"/>
              <w:szCs w:val="24"/>
            </w:rPr>
            <w:t xml:space="preserve">  </w:t>
          </w:r>
        </w:p>
        <w:p w:rsidR="00C3342B" w:rsidRDefault="000159DB" w:rsidP="00073691">
          <w:pPr>
            <w:pStyle w:val="ListParagraph"/>
            <w:numPr>
              <w:ilvl w:val="0"/>
              <w:numId w:val="3"/>
            </w:numPr>
            <w:spacing w:line="480" w:lineRule="auto"/>
            <w:jc w:val="both"/>
            <w:rPr>
              <w:rFonts w:asciiTheme="majorBidi" w:hAnsiTheme="majorBidi" w:cstheme="majorBidi"/>
              <w:b/>
              <w:bCs/>
              <w:sz w:val="32"/>
              <w:szCs w:val="32"/>
            </w:rPr>
          </w:pPr>
          <w:r>
            <w:rPr>
              <w:rFonts w:asciiTheme="majorBidi" w:hAnsiTheme="majorBidi" w:cstheme="majorBidi"/>
              <w:b/>
              <w:bCs/>
              <w:sz w:val="32"/>
              <w:szCs w:val="32"/>
            </w:rPr>
            <w:t xml:space="preserve">Genetic Disorder </w:t>
          </w:r>
        </w:p>
        <w:p w:rsidR="00C3342B" w:rsidRDefault="00C3342B" w:rsidP="00073691">
          <w:pPr>
            <w:spacing w:line="480" w:lineRule="auto"/>
            <w:ind w:left="360"/>
            <w:jc w:val="both"/>
            <w:rPr>
              <w:rFonts w:asciiTheme="majorBidi" w:hAnsiTheme="majorBidi" w:cstheme="majorBidi"/>
              <w:sz w:val="24"/>
              <w:szCs w:val="24"/>
            </w:rPr>
          </w:pPr>
          <w:r>
            <w:rPr>
              <w:rFonts w:asciiTheme="majorBidi" w:hAnsiTheme="majorBidi" w:cstheme="majorBidi"/>
              <w:sz w:val="24"/>
              <w:szCs w:val="24"/>
            </w:rPr>
            <w:t>Cancer</w:t>
          </w:r>
        </w:p>
        <w:p w:rsidR="00C3342B" w:rsidRPr="00C3342B" w:rsidRDefault="00B81CB2" w:rsidP="00073691">
          <w:pPr>
            <w:pStyle w:val="ListParagraph"/>
            <w:numPr>
              <w:ilvl w:val="0"/>
              <w:numId w:val="3"/>
            </w:numPr>
            <w:spacing w:line="480" w:lineRule="auto"/>
            <w:jc w:val="both"/>
            <w:rPr>
              <w:rFonts w:asciiTheme="majorBidi" w:hAnsiTheme="majorBidi" w:cstheme="majorBidi"/>
              <w:b/>
              <w:bCs/>
              <w:sz w:val="40"/>
              <w:szCs w:val="40"/>
            </w:rPr>
          </w:pPr>
          <w:r>
            <w:rPr>
              <w:rFonts w:asciiTheme="majorBidi" w:hAnsiTheme="majorBidi" w:cstheme="majorBidi"/>
              <w:b/>
              <w:bCs/>
              <w:sz w:val="32"/>
              <w:szCs w:val="32"/>
            </w:rPr>
            <w:t>Cancer C</w:t>
          </w:r>
          <w:r w:rsidR="00C3342B">
            <w:rPr>
              <w:rFonts w:asciiTheme="majorBidi" w:hAnsiTheme="majorBidi" w:cstheme="majorBidi"/>
              <w:b/>
              <w:bCs/>
              <w:sz w:val="32"/>
              <w:szCs w:val="32"/>
            </w:rPr>
            <w:t>lassifications</w:t>
          </w:r>
        </w:p>
        <w:p w:rsidR="00C3342B" w:rsidRPr="00C3342B" w:rsidRDefault="00C3342B" w:rsidP="00073691">
          <w:pPr>
            <w:spacing w:line="480" w:lineRule="auto"/>
            <w:ind w:left="360"/>
            <w:jc w:val="both"/>
            <w:rPr>
              <w:rFonts w:asciiTheme="majorBidi" w:hAnsiTheme="majorBidi" w:cstheme="majorBidi"/>
              <w:b/>
              <w:bCs/>
              <w:sz w:val="40"/>
              <w:szCs w:val="40"/>
            </w:rPr>
          </w:pPr>
          <w:r>
            <w:rPr>
              <w:rFonts w:asciiTheme="majorBidi" w:hAnsiTheme="majorBidi" w:cstheme="majorBidi"/>
              <w:sz w:val="24"/>
              <w:szCs w:val="24"/>
            </w:rPr>
            <w:t>Cancer</w:t>
          </w:r>
        </w:p>
        <w:p w:rsidR="005E3AE8" w:rsidRDefault="00B81CB2" w:rsidP="00073691">
          <w:pPr>
            <w:pStyle w:val="ListParagraph"/>
            <w:numPr>
              <w:ilvl w:val="0"/>
              <w:numId w:val="3"/>
            </w:numPr>
            <w:spacing w:line="480" w:lineRule="auto"/>
            <w:jc w:val="both"/>
            <w:rPr>
              <w:rFonts w:asciiTheme="majorBidi" w:hAnsiTheme="majorBidi" w:cstheme="majorBidi"/>
              <w:b/>
              <w:bCs/>
              <w:sz w:val="40"/>
              <w:szCs w:val="40"/>
            </w:rPr>
          </w:pPr>
          <w:r>
            <w:rPr>
              <w:rFonts w:asciiTheme="majorBidi" w:hAnsiTheme="majorBidi" w:cstheme="majorBidi"/>
              <w:b/>
              <w:bCs/>
              <w:sz w:val="32"/>
              <w:szCs w:val="32"/>
            </w:rPr>
            <w:t>Cancer S</w:t>
          </w:r>
          <w:r w:rsidR="00C3342B">
            <w:rPr>
              <w:rFonts w:asciiTheme="majorBidi" w:hAnsiTheme="majorBidi" w:cstheme="majorBidi"/>
              <w:b/>
              <w:bCs/>
              <w:sz w:val="32"/>
              <w:szCs w:val="32"/>
            </w:rPr>
            <w:t>tages</w:t>
          </w:r>
          <w:r w:rsidR="005E3AE8" w:rsidRPr="00C3342B">
            <w:rPr>
              <w:rFonts w:asciiTheme="majorBidi" w:hAnsiTheme="majorBidi" w:cstheme="majorBidi"/>
              <w:b/>
              <w:bCs/>
              <w:sz w:val="40"/>
              <w:szCs w:val="40"/>
            </w:rPr>
            <w:t xml:space="preserve"> </w:t>
          </w:r>
        </w:p>
        <w:p w:rsidR="00C3342B" w:rsidRDefault="00C3342B" w:rsidP="00073691">
          <w:pPr>
            <w:spacing w:line="480" w:lineRule="auto"/>
            <w:ind w:left="360"/>
            <w:jc w:val="both"/>
            <w:rPr>
              <w:rFonts w:asciiTheme="majorBidi" w:hAnsiTheme="majorBidi" w:cstheme="majorBidi"/>
              <w:sz w:val="24"/>
              <w:szCs w:val="24"/>
            </w:rPr>
          </w:pPr>
          <w:r>
            <w:rPr>
              <w:rFonts w:asciiTheme="majorBidi" w:hAnsiTheme="majorBidi" w:cstheme="majorBidi"/>
              <w:sz w:val="24"/>
              <w:szCs w:val="24"/>
            </w:rPr>
            <w:t>Canc</w:t>
          </w:r>
          <w:r w:rsidR="00FC5F69">
            <w:rPr>
              <w:rFonts w:asciiTheme="majorBidi" w:hAnsiTheme="majorBidi" w:cstheme="majorBidi"/>
              <w:sz w:val="24"/>
              <w:szCs w:val="24"/>
            </w:rPr>
            <w:t>e</w:t>
          </w:r>
          <w:r>
            <w:rPr>
              <w:rFonts w:asciiTheme="majorBidi" w:hAnsiTheme="majorBidi" w:cstheme="majorBidi"/>
              <w:sz w:val="24"/>
              <w:szCs w:val="24"/>
            </w:rPr>
            <w:t>r</w:t>
          </w:r>
        </w:p>
        <w:p w:rsidR="00F80E96" w:rsidRDefault="00F80E96" w:rsidP="00073691">
          <w:pPr>
            <w:pStyle w:val="ListParagraph"/>
            <w:numPr>
              <w:ilvl w:val="0"/>
              <w:numId w:val="3"/>
            </w:numPr>
            <w:spacing w:line="480" w:lineRule="auto"/>
            <w:jc w:val="both"/>
            <w:rPr>
              <w:rFonts w:asciiTheme="majorBidi" w:hAnsiTheme="majorBidi" w:cstheme="majorBidi"/>
              <w:b/>
              <w:bCs/>
              <w:sz w:val="32"/>
              <w:szCs w:val="32"/>
            </w:rPr>
          </w:pPr>
          <w:r w:rsidRPr="00F80E96">
            <w:rPr>
              <w:rFonts w:asciiTheme="majorBidi" w:hAnsiTheme="majorBidi" w:cstheme="majorBidi"/>
              <w:b/>
              <w:bCs/>
              <w:sz w:val="32"/>
              <w:szCs w:val="32"/>
            </w:rPr>
            <w:t>Cancer Diagnosis</w:t>
          </w:r>
          <w:r w:rsidR="00B81CB2">
            <w:rPr>
              <w:rFonts w:asciiTheme="majorBidi" w:hAnsiTheme="majorBidi" w:cstheme="majorBidi"/>
              <w:b/>
              <w:bCs/>
              <w:sz w:val="32"/>
              <w:szCs w:val="32"/>
            </w:rPr>
            <w:t xml:space="preserve"> Methods</w:t>
          </w:r>
        </w:p>
        <w:p w:rsidR="00B81CB2" w:rsidRDefault="00B81CB2" w:rsidP="00073691">
          <w:pPr>
            <w:pStyle w:val="ListParagraph"/>
            <w:numPr>
              <w:ilvl w:val="0"/>
              <w:numId w:val="8"/>
            </w:numPr>
            <w:spacing w:line="480" w:lineRule="auto"/>
            <w:jc w:val="both"/>
            <w:rPr>
              <w:rFonts w:asciiTheme="majorBidi" w:hAnsiTheme="majorBidi" w:cstheme="majorBidi"/>
              <w:b/>
              <w:bCs/>
              <w:sz w:val="28"/>
              <w:szCs w:val="28"/>
            </w:rPr>
          </w:pPr>
          <w:r w:rsidRPr="00B81CB2">
            <w:rPr>
              <w:rFonts w:asciiTheme="majorBidi" w:hAnsiTheme="majorBidi" w:cstheme="majorBidi"/>
              <w:b/>
              <w:bCs/>
              <w:sz w:val="28"/>
              <w:szCs w:val="28"/>
            </w:rPr>
            <w:t>Biopsy</w:t>
          </w:r>
        </w:p>
        <w:p w:rsidR="008E1F37" w:rsidRPr="008E1F37" w:rsidRDefault="008E1F37" w:rsidP="00073691">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Biopsy</w:t>
          </w:r>
        </w:p>
        <w:p w:rsidR="00B81CB2" w:rsidRDefault="00B81CB2" w:rsidP="00073691">
          <w:pPr>
            <w:pStyle w:val="ListParagraph"/>
            <w:numPr>
              <w:ilvl w:val="0"/>
              <w:numId w:val="8"/>
            </w:numPr>
            <w:spacing w:line="480" w:lineRule="auto"/>
            <w:jc w:val="both"/>
            <w:rPr>
              <w:rFonts w:asciiTheme="majorBidi" w:hAnsiTheme="majorBidi" w:cstheme="majorBidi"/>
              <w:b/>
              <w:bCs/>
              <w:sz w:val="28"/>
              <w:szCs w:val="28"/>
            </w:rPr>
          </w:pPr>
          <w:r w:rsidRPr="00B81CB2">
            <w:rPr>
              <w:rFonts w:asciiTheme="majorBidi" w:hAnsiTheme="majorBidi" w:cstheme="majorBidi"/>
              <w:b/>
              <w:bCs/>
              <w:sz w:val="28"/>
              <w:szCs w:val="28"/>
            </w:rPr>
            <w:t>Biomarkers</w:t>
          </w:r>
        </w:p>
        <w:p w:rsidR="008E1F37" w:rsidRPr="008E1F37" w:rsidRDefault="008E1F37" w:rsidP="00073691">
          <w:pPr>
            <w:spacing w:line="480" w:lineRule="auto"/>
            <w:jc w:val="both"/>
            <w:rPr>
              <w:rFonts w:asciiTheme="majorBidi" w:hAnsiTheme="majorBidi" w:cstheme="majorBidi"/>
              <w:sz w:val="24"/>
              <w:szCs w:val="24"/>
            </w:rPr>
          </w:pPr>
          <w:r>
            <w:rPr>
              <w:rFonts w:asciiTheme="majorBidi" w:hAnsiTheme="majorBidi" w:cstheme="majorBidi"/>
              <w:sz w:val="24"/>
              <w:szCs w:val="24"/>
            </w:rPr>
            <w:t>Biomarker</w:t>
          </w:r>
        </w:p>
        <w:p w:rsidR="00B81CB2" w:rsidRPr="00B81CB2" w:rsidRDefault="00B81CB2" w:rsidP="00073691">
          <w:pPr>
            <w:pStyle w:val="ListParagraph"/>
            <w:numPr>
              <w:ilvl w:val="0"/>
              <w:numId w:val="8"/>
            </w:numPr>
            <w:spacing w:line="480" w:lineRule="auto"/>
            <w:jc w:val="both"/>
            <w:rPr>
              <w:rFonts w:asciiTheme="majorBidi" w:hAnsiTheme="majorBidi" w:cstheme="majorBidi"/>
              <w:b/>
              <w:bCs/>
              <w:sz w:val="28"/>
              <w:szCs w:val="28"/>
            </w:rPr>
          </w:pPr>
          <w:r w:rsidRPr="00B81CB2">
            <w:rPr>
              <w:rFonts w:asciiTheme="majorBidi" w:hAnsiTheme="majorBidi" w:cstheme="majorBidi"/>
              <w:b/>
              <w:bCs/>
              <w:sz w:val="28"/>
              <w:szCs w:val="28"/>
            </w:rPr>
            <w:t>Radiation Methods</w:t>
          </w:r>
        </w:p>
        <w:p w:rsidR="00B81CB2" w:rsidRPr="00B246E8" w:rsidRDefault="008E1F37" w:rsidP="00073691">
          <w:pPr>
            <w:spacing w:line="480" w:lineRule="auto"/>
            <w:jc w:val="both"/>
            <w:rPr>
              <w:rFonts w:asciiTheme="majorBidi" w:hAnsiTheme="majorBidi" w:cstheme="majorBidi"/>
              <w:b/>
              <w:bCs/>
              <w:sz w:val="28"/>
              <w:szCs w:val="28"/>
            </w:rPr>
          </w:pPr>
          <w:r w:rsidRPr="00B246E8">
            <w:rPr>
              <w:rFonts w:asciiTheme="majorBidi" w:hAnsiTheme="majorBidi" w:cstheme="majorBidi"/>
              <w:b/>
              <w:bCs/>
              <w:sz w:val="28"/>
              <w:szCs w:val="28"/>
            </w:rPr>
            <w:t>Mammogram</w:t>
          </w:r>
        </w:p>
        <w:p w:rsidR="008E1F37" w:rsidRPr="00B246E8" w:rsidRDefault="008E1F37" w:rsidP="00073691">
          <w:pPr>
            <w:spacing w:line="480" w:lineRule="auto"/>
            <w:jc w:val="both"/>
            <w:rPr>
              <w:rFonts w:asciiTheme="majorBidi" w:hAnsiTheme="majorBidi" w:cstheme="majorBidi"/>
              <w:b/>
              <w:bCs/>
              <w:sz w:val="28"/>
              <w:szCs w:val="28"/>
            </w:rPr>
          </w:pPr>
          <w:r w:rsidRPr="00B246E8">
            <w:rPr>
              <w:rFonts w:asciiTheme="majorBidi" w:hAnsiTheme="majorBidi" w:cstheme="majorBidi"/>
              <w:b/>
              <w:bCs/>
              <w:sz w:val="28"/>
              <w:szCs w:val="28"/>
            </w:rPr>
            <w:t>MRI</w:t>
          </w:r>
        </w:p>
        <w:p w:rsidR="00B81CB2" w:rsidRDefault="00B81CB2" w:rsidP="00073691">
          <w:pPr>
            <w:pStyle w:val="ListParagraph"/>
            <w:numPr>
              <w:ilvl w:val="0"/>
              <w:numId w:val="3"/>
            </w:numPr>
            <w:spacing w:line="480" w:lineRule="auto"/>
            <w:jc w:val="both"/>
            <w:rPr>
              <w:rFonts w:asciiTheme="majorBidi" w:hAnsiTheme="majorBidi" w:cstheme="majorBidi"/>
              <w:b/>
              <w:bCs/>
              <w:sz w:val="32"/>
              <w:szCs w:val="32"/>
            </w:rPr>
          </w:pPr>
          <w:r>
            <w:rPr>
              <w:rFonts w:asciiTheme="majorBidi" w:hAnsiTheme="majorBidi" w:cstheme="majorBidi"/>
              <w:b/>
              <w:bCs/>
              <w:sz w:val="32"/>
              <w:szCs w:val="32"/>
            </w:rPr>
            <w:t>Downsides of Cancer Diagnosis Methods</w:t>
          </w:r>
        </w:p>
        <w:p w:rsidR="008E1F37" w:rsidRPr="008E1F37" w:rsidRDefault="008E1F37" w:rsidP="00073691">
          <w:pPr>
            <w:pStyle w:val="ListParagraph"/>
            <w:numPr>
              <w:ilvl w:val="0"/>
              <w:numId w:val="9"/>
            </w:numPr>
            <w:spacing w:line="480" w:lineRule="auto"/>
            <w:jc w:val="both"/>
            <w:rPr>
              <w:rFonts w:asciiTheme="majorBidi" w:hAnsiTheme="majorBidi" w:cstheme="majorBidi"/>
              <w:b/>
              <w:bCs/>
              <w:sz w:val="28"/>
              <w:szCs w:val="28"/>
            </w:rPr>
          </w:pPr>
          <w:r w:rsidRPr="008E1F37">
            <w:rPr>
              <w:rFonts w:asciiTheme="majorBidi" w:hAnsiTheme="majorBidi" w:cstheme="majorBidi"/>
              <w:b/>
              <w:bCs/>
              <w:sz w:val="28"/>
              <w:szCs w:val="28"/>
            </w:rPr>
            <w:t>Biopsy</w:t>
          </w:r>
          <w:r w:rsidR="00030D24">
            <w:rPr>
              <w:rFonts w:asciiTheme="majorBidi" w:hAnsiTheme="majorBidi" w:cstheme="majorBidi"/>
              <w:b/>
              <w:bCs/>
              <w:sz w:val="28"/>
              <w:szCs w:val="28"/>
            </w:rPr>
            <w:br/>
          </w:r>
          <w:r w:rsidR="00030D24" w:rsidRPr="00030D24">
            <w:rPr>
              <w:rFonts w:asciiTheme="majorBidi" w:hAnsiTheme="majorBidi" w:cstheme="majorBidi"/>
              <w:sz w:val="24"/>
              <w:szCs w:val="24"/>
            </w:rPr>
            <w:t>Biopsy</w:t>
          </w:r>
        </w:p>
        <w:p w:rsidR="008E1F37" w:rsidRDefault="008E1F37" w:rsidP="00073691">
          <w:pPr>
            <w:pStyle w:val="ListParagraph"/>
            <w:numPr>
              <w:ilvl w:val="0"/>
              <w:numId w:val="9"/>
            </w:numPr>
            <w:spacing w:line="480" w:lineRule="auto"/>
            <w:jc w:val="both"/>
            <w:rPr>
              <w:rFonts w:asciiTheme="majorBidi" w:hAnsiTheme="majorBidi" w:cstheme="majorBidi"/>
              <w:b/>
              <w:bCs/>
              <w:sz w:val="28"/>
              <w:szCs w:val="28"/>
            </w:rPr>
          </w:pPr>
          <w:r w:rsidRPr="008E1F37">
            <w:rPr>
              <w:rFonts w:asciiTheme="majorBidi" w:hAnsiTheme="majorBidi" w:cstheme="majorBidi"/>
              <w:b/>
              <w:bCs/>
              <w:sz w:val="28"/>
              <w:szCs w:val="28"/>
            </w:rPr>
            <w:t>Biomarkers</w:t>
          </w:r>
        </w:p>
        <w:p w:rsidR="00030D24" w:rsidRPr="00030D24" w:rsidRDefault="00030D24" w:rsidP="00073691">
          <w:pPr>
            <w:pStyle w:val="ListParagraph"/>
            <w:spacing w:line="480" w:lineRule="auto"/>
            <w:jc w:val="both"/>
            <w:rPr>
              <w:rFonts w:asciiTheme="majorBidi" w:hAnsiTheme="majorBidi" w:cstheme="majorBidi"/>
              <w:sz w:val="28"/>
              <w:szCs w:val="28"/>
            </w:rPr>
          </w:pPr>
          <w:r w:rsidRPr="00030D24">
            <w:rPr>
              <w:rFonts w:asciiTheme="majorBidi" w:hAnsiTheme="majorBidi" w:cstheme="majorBidi"/>
              <w:sz w:val="24"/>
              <w:szCs w:val="24"/>
            </w:rPr>
            <w:t>Biomarker</w:t>
          </w:r>
        </w:p>
        <w:p w:rsidR="008E1F37" w:rsidRDefault="008E1F37" w:rsidP="00073691">
          <w:pPr>
            <w:pStyle w:val="ListParagraph"/>
            <w:numPr>
              <w:ilvl w:val="0"/>
              <w:numId w:val="9"/>
            </w:numPr>
            <w:spacing w:line="480" w:lineRule="auto"/>
            <w:jc w:val="both"/>
            <w:rPr>
              <w:rFonts w:asciiTheme="majorBidi" w:hAnsiTheme="majorBidi" w:cstheme="majorBidi"/>
              <w:b/>
              <w:bCs/>
              <w:sz w:val="28"/>
              <w:szCs w:val="28"/>
            </w:rPr>
          </w:pPr>
          <w:r w:rsidRPr="008E1F37">
            <w:rPr>
              <w:rFonts w:asciiTheme="majorBidi" w:hAnsiTheme="majorBidi" w:cstheme="majorBidi"/>
              <w:b/>
              <w:bCs/>
              <w:sz w:val="28"/>
              <w:szCs w:val="28"/>
            </w:rPr>
            <w:t>Radiation</w:t>
          </w:r>
        </w:p>
        <w:p w:rsidR="00030D24" w:rsidRPr="00030D24" w:rsidRDefault="00030D24" w:rsidP="00073691">
          <w:pPr>
            <w:pStyle w:val="ListParagraph"/>
            <w:spacing w:line="480" w:lineRule="auto"/>
            <w:jc w:val="both"/>
            <w:rPr>
              <w:rFonts w:asciiTheme="majorBidi" w:hAnsiTheme="majorBidi" w:cstheme="majorBidi"/>
              <w:sz w:val="24"/>
              <w:szCs w:val="24"/>
            </w:rPr>
          </w:pPr>
          <w:r w:rsidRPr="00030D24">
            <w:rPr>
              <w:rFonts w:asciiTheme="majorBidi" w:hAnsiTheme="majorBidi" w:cstheme="majorBidi"/>
              <w:sz w:val="24"/>
              <w:szCs w:val="24"/>
            </w:rPr>
            <w:t>Radiation</w:t>
          </w:r>
        </w:p>
        <w:p w:rsidR="00B81CB2" w:rsidRPr="00F80E96" w:rsidRDefault="00B81CB2" w:rsidP="00073691">
          <w:pPr>
            <w:pStyle w:val="ListParagraph"/>
            <w:numPr>
              <w:ilvl w:val="0"/>
              <w:numId w:val="3"/>
            </w:numPr>
            <w:spacing w:line="480" w:lineRule="auto"/>
            <w:jc w:val="both"/>
            <w:rPr>
              <w:rFonts w:asciiTheme="majorBidi" w:hAnsiTheme="majorBidi" w:cstheme="majorBidi"/>
              <w:b/>
              <w:bCs/>
              <w:sz w:val="32"/>
              <w:szCs w:val="32"/>
            </w:rPr>
          </w:pPr>
          <w:r>
            <w:rPr>
              <w:rFonts w:asciiTheme="majorBidi" w:hAnsiTheme="majorBidi" w:cstheme="majorBidi"/>
              <w:b/>
              <w:bCs/>
              <w:sz w:val="32"/>
              <w:szCs w:val="32"/>
            </w:rPr>
            <w:t>Novel Cancer Diagnosis Method by Exosomes Detection</w:t>
          </w:r>
        </w:p>
        <w:p w:rsidR="00FC5F69" w:rsidRDefault="00FC5F69" w:rsidP="00073691">
          <w:pPr>
            <w:spacing w:line="480" w:lineRule="auto"/>
            <w:jc w:val="both"/>
            <w:rPr>
              <w:rFonts w:asciiTheme="majorBidi" w:hAnsiTheme="majorBidi" w:cstheme="majorBidi"/>
              <w:b/>
              <w:bCs/>
              <w:sz w:val="36"/>
              <w:szCs w:val="36"/>
            </w:rPr>
          </w:pPr>
          <w:r>
            <w:rPr>
              <w:rFonts w:asciiTheme="majorBidi" w:hAnsiTheme="majorBidi" w:cstheme="majorBidi"/>
              <w:b/>
              <w:bCs/>
              <w:sz w:val="36"/>
              <w:szCs w:val="36"/>
            </w:rPr>
            <w:t>Exosomes</w:t>
          </w:r>
        </w:p>
        <w:p w:rsidR="00FC5F69" w:rsidRPr="00FC5F69" w:rsidRDefault="00FC5F69" w:rsidP="00073691">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Exosomes</w:t>
          </w:r>
        </w:p>
        <w:p w:rsidR="00FC5F69" w:rsidRDefault="00FC5F69" w:rsidP="00073691">
          <w:pPr>
            <w:pStyle w:val="ListParagraph"/>
            <w:numPr>
              <w:ilvl w:val="0"/>
              <w:numId w:val="5"/>
            </w:numPr>
            <w:spacing w:line="480" w:lineRule="auto"/>
            <w:jc w:val="both"/>
            <w:rPr>
              <w:rFonts w:asciiTheme="majorBidi" w:hAnsiTheme="majorBidi" w:cstheme="majorBidi"/>
              <w:b/>
              <w:bCs/>
              <w:sz w:val="32"/>
              <w:szCs w:val="32"/>
            </w:rPr>
          </w:pPr>
          <w:r w:rsidRPr="00FC5F69">
            <w:rPr>
              <w:rFonts w:asciiTheme="majorBidi" w:hAnsiTheme="majorBidi" w:cstheme="majorBidi"/>
              <w:b/>
              <w:bCs/>
              <w:sz w:val="32"/>
              <w:szCs w:val="32"/>
            </w:rPr>
            <w:t>Exosomes Contents</w:t>
          </w:r>
        </w:p>
        <w:p w:rsidR="00073691" w:rsidRPr="00073691" w:rsidRDefault="00073691" w:rsidP="00073691">
          <w:pPr>
            <w:pStyle w:val="ListParagraph"/>
            <w:numPr>
              <w:ilvl w:val="0"/>
              <w:numId w:val="5"/>
            </w:numPr>
            <w:spacing w:line="480" w:lineRule="auto"/>
            <w:jc w:val="both"/>
            <w:rPr>
              <w:rFonts w:asciiTheme="majorBidi" w:hAnsiTheme="majorBidi" w:cstheme="majorBidi"/>
              <w:b/>
              <w:bCs/>
              <w:sz w:val="32"/>
              <w:szCs w:val="32"/>
            </w:rPr>
          </w:pPr>
          <w:r>
            <w:rPr>
              <w:rFonts w:asciiTheme="majorBidi" w:hAnsiTheme="majorBidi" w:cstheme="majorBidi"/>
              <w:b/>
              <w:bCs/>
              <w:sz w:val="28"/>
              <w:szCs w:val="28"/>
            </w:rPr>
            <w:lastRenderedPageBreak/>
            <w:t>Lipids Content</w:t>
          </w:r>
        </w:p>
        <w:p w:rsidR="00073691" w:rsidRPr="00073691" w:rsidRDefault="00073691" w:rsidP="00073691">
          <w:pPr>
            <w:pStyle w:val="ListParagraph"/>
            <w:spacing w:line="480" w:lineRule="auto"/>
            <w:jc w:val="both"/>
            <w:rPr>
              <w:rFonts w:asciiTheme="majorBidi" w:hAnsiTheme="majorBidi" w:cstheme="majorBidi"/>
              <w:sz w:val="28"/>
              <w:szCs w:val="28"/>
            </w:rPr>
          </w:pPr>
          <w:r w:rsidRPr="00073691">
            <w:rPr>
              <w:rFonts w:asciiTheme="majorBidi" w:hAnsiTheme="majorBidi" w:cstheme="majorBidi"/>
              <w:sz w:val="24"/>
              <w:szCs w:val="24"/>
            </w:rPr>
            <w:t>Lipids</w:t>
          </w:r>
        </w:p>
        <w:p w:rsidR="00FC5F69" w:rsidRPr="00FC5F69" w:rsidRDefault="00FC5F69" w:rsidP="00073691">
          <w:pPr>
            <w:spacing w:line="480" w:lineRule="auto"/>
            <w:ind w:left="360"/>
            <w:jc w:val="both"/>
            <w:rPr>
              <w:rFonts w:asciiTheme="majorBidi" w:hAnsiTheme="majorBidi" w:cstheme="majorBidi"/>
              <w:b/>
              <w:bCs/>
              <w:sz w:val="32"/>
              <w:szCs w:val="32"/>
            </w:rPr>
          </w:pPr>
          <w:r>
            <w:rPr>
              <w:rFonts w:asciiTheme="majorBidi" w:hAnsiTheme="majorBidi" w:cstheme="majorBidi"/>
              <w:sz w:val="24"/>
              <w:szCs w:val="24"/>
            </w:rPr>
            <w:t>Exosomes</w:t>
          </w:r>
        </w:p>
        <w:p w:rsidR="00FC5F69" w:rsidRDefault="00FC5F69" w:rsidP="00073691">
          <w:pPr>
            <w:pStyle w:val="ListParagraph"/>
            <w:numPr>
              <w:ilvl w:val="0"/>
              <w:numId w:val="5"/>
            </w:numPr>
            <w:spacing w:line="480" w:lineRule="auto"/>
            <w:jc w:val="both"/>
            <w:rPr>
              <w:rFonts w:asciiTheme="majorBidi" w:hAnsiTheme="majorBidi" w:cstheme="majorBidi"/>
              <w:b/>
              <w:bCs/>
              <w:sz w:val="32"/>
              <w:szCs w:val="32"/>
            </w:rPr>
          </w:pPr>
          <w:r>
            <w:rPr>
              <w:rFonts w:asciiTheme="majorBidi" w:hAnsiTheme="majorBidi" w:cstheme="majorBidi"/>
              <w:b/>
              <w:bCs/>
              <w:sz w:val="32"/>
              <w:szCs w:val="32"/>
            </w:rPr>
            <w:t>Exosomes Isolation</w:t>
          </w:r>
        </w:p>
        <w:p w:rsidR="00A51F58" w:rsidRDefault="00B246E8" w:rsidP="00073691">
          <w:pPr>
            <w:spacing w:line="480" w:lineRule="auto"/>
            <w:ind w:left="360" w:firstLine="360"/>
            <w:jc w:val="both"/>
            <w:rPr>
              <w:rFonts w:asciiTheme="majorBidi" w:hAnsiTheme="majorBidi" w:cstheme="majorBidi"/>
              <w:color w:val="000000"/>
              <w:sz w:val="24"/>
              <w:szCs w:val="24"/>
            </w:rPr>
          </w:pPr>
          <w:r w:rsidRPr="00B246E8">
            <w:rPr>
              <w:rFonts w:asciiTheme="majorBidi" w:hAnsiTheme="majorBidi" w:cstheme="majorBidi"/>
              <w:color w:val="000000"/>
              <w:sz w:val="24"/>
              <w:szCs w:val="24"/>
            </w:rPr>
            <w:t xml:space="preserve">There are two chief categories of exosomes isolation; </w:t>
          </w:r>
          <w:r w:rsidR="00A51F58">
            <w:rPr>
              <w:rFonts w:asciiTheme="majorBidi" w:hAnsiTheme="majorBidi" w:cstheme="majorBidi"/>
              <w:color w:val="000000"/>
              <w:sz w:val="24"/>
              <w:szCs w:val="24"/>
            </w:rPr>
            <w:t>immune-</w:t>
          </w:r>
          <w:r w:rsidRPr="00B246E8">
            <w:rPr>
              <w:rFonts w:asciiTheme="majorBidi" w:hAnsiTheme="majorBidi" w:cstheme="majorBidi"/>
              <w:color w:val="000000"/>
              <w:sz w:val="24"/>
              <w:szCs w:val="24"/>
            </w:rPr>
            <w:t>affinity</w:t>
          </w:r>
          <w:r w:rsidR="00A51F58">
            <w:rPr>
              <w:rFonts w:asciiTheme="majorBidi" w:hAnsiTheme="majorBidi" w:cstheme="majorBidi"/>
              <w:color w:val="000000"/>
              <w:sz w:val="24"/>
              <w:szCs w:val="24"/>
            </w:rPr>
            <w:t xml:space="preserve"> </w:t>
          </w:r>
          <w:r w:rsidRPr="00B246E8">
            <w:rPr>
              <w:rFonts w:asciiTheme="majorBidi" w:hAnsiTheme="majorBidi" w:cstheme="majorBidi"/>
              <w:color w:val="000000"/>
              <w:sz w:val="24"/>
              <w:szCs w:val="24"/>
            </w:rPr>
            <w:t>technique</w:t>
          </w:r>
          <w:r w:rsidR="00A51F58">
            <w:rPr>
              <w:rFonts w:asciiTheme="majorBidi" w:hAnsiTheme="majorBidi" w:cstheme="majorBidi"/>
              <w:color w:val="000000"/>
              <w:sz w:val="24"/>
              <w:szCs w:val="24"/>
            </w:rPr>
            <w:t>s</w:t>
          </w:r>
          <w:r w:rsidRPr="00B246E8">
            <w:rPr>
              <w:rFonts w:asciiTheme="majorBidi" w:hAnsiTheme="majorBidi" w:cstheme="majorBidi"/>
              <w:color w:val="000000"/>
              <w:sz w:val="24"/>
              <w:szCs w:val="24"/>
            </w:rPr>
            <w:t xml:space="preserve"> and ultracentrifuge. In </w:t>
          </w:r>
          <w:r w:rsidR="00A51F58">
            <w:rPr>
              <w:rFonts w:asciiTheme="majorBidi" w:hAnsiTheme="majorBidi" w:cstheme="majorBidi"/>
              <w:color w:val="000000"/>
              <w:sz w:val="24"/>
              <w:szCs w:val="24"/>
            </w:rPr>
            <w:t>immune-</w:t>
          </w:r>
          <w:r w:rsidRPr="00B246E8">
            <w:rPr>
              <w:rFonts w:asciiTheme="majorBidi" w:hAnsiTheme="majorBidi" w:cstheme="majorBidi"/>
              <w:color w:val="000000"/>
              <w:sz w:val="24"/>
              <w:szCs w:val="24"/>
            </w:rPr>
            <w:t xml:space="preserve">affinity approach, antibodies can be used to capture exosomes from the biological sample, while ultracentrifuge with G force more than 100000 g can be used to isolate and purify exosomes from other cells and protein. Ultracentrifuge provokes bulk quantities rather than </w:t>
          </w:r>
          <w:r w:rsidR="00A51F58">
            <w:rPr>
              <w:rFonts w:asciiTheme="majorBidi" w:hAnsiTheme="majorBidi" w:cstheme="majorBidi"/>
              <w:color w:val="000000"/>
              <w:sz w:val="24"/>
              <w:szCs w:val="24"/>
            </w:rPr>
            <w:t>immune-</w:t>
          </w:r>
          <w:r w:rsidRPr="00B246E8">
            <w:rPr>
              <w:rFonts w:asciiTheme="majorBidi" w:hAnsiTheme="majorBidi" w:cstheme="majorBidi"/>
              <w:color w:val="000000"/>
              <w:sz w:val="24"/>
              <w:szCs w:val="24"/>
            </w:rPr>
            <w:t>affinity techniques</w:t>
          </w:r>
          <w:r>
            <w:rPr>
              <w:rFonts w:asciiTheme="majorBidi" w:hAnsiTheme="majorBidi" w:cstheme="majorBidi"/>
              <w:color w:val="000000"/>
              <w:sz w:val="24"/>
              <w:szCs w:val="24"/>
            </w:rPr>
            <w:fldChar w:fldCharType="begin"/>
          </w:r>
          <w:r>
            <w:rPr>
              <w:rFonts w:asciiTheme="majorBidi" w:hAnsiTheme="majorBidi" w:cstheme="majorBidi"/>
              <w:color w:val="000000"/>
              <w:sz w:val="24"/>
              <w:szCs w:val="24"/>
            </w:rPr>
            <w:instrText xml:space="preserve"> ADDIN ZOTERO_ITEM CSL_CITATION {"citationID":"xrWaUHoF","properties":{"formattedCitation":"\\super 5\\nosupersub{}","plainCitation":"5","noteIndex":0},"citationItems":[{"id":521,"uris":["http://zotero.org/users/local/6CFMoBxN/items/4QDDD2KK"],"uri":["http://zotero.org/users/local/6CFMoBxN/items/4QDDD2KK"],"itemData":{"id":521,"type":"article-journal","title":"Microfluidic strategies for label-free exosomes isolation and analysis","container-title":"TrAC Trends in Analytical Chemistry","page":"686-698","volume":"118","source":"ScienceDirect","abstract":"Exosomes are nanoscale membrane vesicles (</w:instrText>
          </w:r>
          <w:r>
            <w:rPr>
              <w:rFonts w:ascii="Cambria Math" w:hAnsi="Cambria Math" w:cs="Cambria Math"/>
              <w:color w:val="000000"/>
              <w:sz w:val="24"/>
              <w:szCs w:val="24"/>
            </w:rPr>
            <w:instrText>∼</w:instrText>
          </w:r>
          <w:r>
            <w:rPr>
              <w:rFonts w:asciiTheme="majorBidi" w:hAnsiTheme="majorBidi" w:cstheme="majorBidi"/>
              <w:color w:val="000000"/>
              <w:sz w:val="24"/>
              <w:szCs w:val="24"/>
            </w:rPr>
            <w:instrText>30</w:instrText>
          </w:r>
          <w:r>
            <w:rPr>
              <w:rFonts w:ascii="Times New Roman" w:hAnsi="Times New Roman" w:cs="Times New Roman"/>
              <w:color w:val="000000"/>
              <w:sz w:val="24"/>
              <w:szCs w:val="24"/>
            </w:rPr>
            <w:instrText>–</w:instrText>
          </w:r>
          <w:r>
            <w:rPr>
              <w:rFonts w:asciiTheme="majorBidi" w:hAnsiTheme="majorBidi" w:cstheme="majorBidi"/>
              <w:color w:val="000000"/>
              <w:sz w:val="24"/>
              <w:szCs w:val="24"/>
            </w:rPr>
            <w:instrText>150</w:instrText>
          </w:r>
          <w:r>
            <w:rPr>
              <w:rFonts w:ascii="Times New Roman" w:hAnsi="Times New Roman" w:cs="Times New Roman"/>
              <w:color w:val="000000"/>
              <w:sz w:val="24"/>
              <w:szCs w:val="24"/>
            </w:rPr>
            <w:instrText> </w:instrText>
          </w:r>
          <w:r>
            <w:rPr>
              <w:rFonts w:asciiTheme="majorBidi" w:hAnsiTheme="majorBidi" w:cstheme="majorBidi"/>
              <w:color w:val="000000"/>
              <w:sz w:val="24"/>
              <w:szCs w:val="24"/>
            </w:rPr>
            <w:instrText xml:space="preserve">nm) actively released by most types of cells, which has great potential for non-invasive disease diagnostics. Current isolation techniques such as ultracentrifugation face a number of drawbacks including low integrity, low purity and long processing times. This represents an interesting challenge for microfluidic technologies, from integrity perspective as well as for enhanced purity capabilities, point-of-care acquisition and diagnosis. In this review, we highlight the label-free microfluidic advances for isolation and analysis of exosomes based on their size, deformability and electrical characteristics. These new capabilities are expected to advance fundamental research while paving the way for routine exosome-based personalized medicine.","DOI":"10.1016/j.trac.2019.06.037","ISSN":"0165-9936","journalAbbreviation":"TrAC Trends in Analytical Chemistry","language":"en","author":[{"family":"Su","given":"Wentao"},{"family":"Li","given":"Hongjing"},{"family":"Chen","given":"Wenwen"},{"family":"Qin","given":"Jianhua"}],"issued":{"date-parts":[["2019",9,1]]}}}],"schema":"https://github.com/citation-style-language/schema/raw/master/csl-citation.json"} </w:instrText>
          </w:r>
          <w:r>
            <w:rPr>
              <w:rFonts w:asciiTheme="majorBidi" w:hAnsiTheme="majorBidi" w:cstheme="majorBidi"/>
              <w:color w:val="000000"/>
              <w:sz w:val="24"/>
              <w:szCs w:val="24"/>
            </w:rPr>
            <w:fldChar w:fldCharType="separate"/>
          </w:r>
          <w:r w:rsidRPr="00B246E8">
            <w:rPr>
              <w:rFonts w:ascii="Times New Roman" w:hAnsi="Times New Roman" w:cs="Times New Roman"/>
              <w:sz w:val="24"/>
              <w:szCs w:val="24"/>
              <w:vertAlign w:val="superscript"/>
            </w:rPr>
            <w:t>5</w:t>
          </w:r>
          <w:r>
            <w:rPr>
              <w:rFonts w:asciiTheme="majorBidi" w:hAnsiTheme="majorBidi" w:cstheme="majorBidi"/>
              <w:color w:val="000000"/>
              <w:sz w:val="24"/>
              <w:szCs w:val="24"/>
            </w:rPr>
            <w:fldChar w:fldCharType="end"/>
          </w:r>
          <w:r w:rsidRPr="00B246E8">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00A51F58">
            <w:rPr>
              <w:rFonts w:asciiTheme="majorBidi" w:hAnsiTheme="majorBidi" w:cstheme="majorBidi"/>
              <w:color w:val="000000"/>
              <w:sz w:val="24"/>
              <w:szCs w:val="24"/>
            </w:rPr>
            <w:t xml:space="preserve">Furthermore, exosomes can be separated by a label free method by using microfluidic devices, as the microfluidic technologies significantly reduce the consumption of the biological samples. However, microfluidic devices are more complicated to be produced than other techniques. Therefore, ultracentrifuge can be considered the most suitable method for exosomes isolation at least </w:t>
          </w:r>
          <w:r w:rsidR="00030D24">
            <w:rPr>
              <w:rFonts w:asciiTheme="majorBidi" w:hAnsiTheme="majorBidi" w:cstheme="majorBidi"/>
              <w:color w:val="000000"/>
              <w:sz w:val="24"/>
              <w:szCs w:val="24"/>
            </w:rPr>
            <w:t>for</w:t>
          </w:r>
          <w:r w:rsidR="00A51F58">
            <w:rPr>
              <w:rFonts w:asciiTheme="majorBidi" w:hAnsiTheme="majorBidi" w:cstheme="majorBidi"/>
              <w:color w:val="000000"/>
              <w:sz w:val="24"/>
              <w:szCs w:val="24"/>
            </w:rPr>
            <w:t xml:space="preserve"> </w:t>
          </w:r>
          <w:r w:rsidR="00030D24">
            <w:rPr>
              <w:rFonts w:asciiTheme="majorBidi" w:hAnsiTheme="majorBidi" w:cstheme="majorBidi"/>
              <w:color w:val="000000"/>
              <w:sz w:val="24"/>
              <w:szCs w:val="24"/>
            </w:rPr>
            <w:t>the</w:t>
          </w:r>
          <w:r w:rsidR="00A51F58">
            <w:rPr>
              <w:rFonts w:asciiTheme="majorBidi" w:hAnsiTheme="majorBidi" w:cstheme="majorBidi"/>
              <w:color w:val="000000"/>
              <w:sz w:val="24"/>
              <w:szCs w:val="24"/>
            </w:rPr>
            <w:t xml:space="preserve"> moment. </w:t>
          </w:r>
        </w:p>
        <w:p w:rsidR="00030D24" w:rsidRPr="00773A9E" w:rsidRDefault="00030D24" w:rsidP="00073691">
          <w:pPr>
            <w:pStyle w:val="ListParagraph"/>
            <w:numPr>
              <w:ilvl w:val="0"/>
              <w:numId w:val="10"/>
            </w:numPr>
            <w:spacing w:line="480" w:lineRule="auto"/>
            <w:jc w:val="both"/>
            <w:rPr>
              <w:rFonts w:asciiTheme="majorBidi" w:hAnsiTheme="majorBidi" w:cstheme="majorBidi"/>
              <w:b/>
              <w:bCs/>
              <w:sz w:val="28"/>
              <w:szCs w:val="28"/>
            </w:rPr>
          </w:pPr>
          <w:r w:rsidRPr="00030D24">
            <w:rPr>
              <w:rFonts w:asciiTheme="majorBidi" w:hAnsiTheme="majorBidi" w:cstheme="majorBidi"/>
              <w:b/>
              <w:bCs/>
              <w:color w:val="000000"/>
              <w:sz w:val="28"/>
              <w:szCs w:val="28"/>
            </w:rPr>
            <w:t>Ultracentrifuge</w:t>
          </w:r>
        </w:p>
        <w:p w:rsidR="00773A9E" w:rsidRPr="00773A9E" w:rsidRDefault="00773A9E" w:rsidP="00773A9E">
          <w:pPr>
            <w:spacing w:line="480" w:lineRule="auto"/>
            <w:ind w:firstLine="510"/>
            <w:jc w:val="both"/>
            <w:rPr>
              <w:rFonts w:asciiTheme="majorBidi" w:hAnsiTheme="majorBidi" w:cstheme="majorBidi"/>
              <w:sz w:val="24"/>
              <w:szCs w:val="24"/>
            </w:rPr>
          </w:pPr>
          <w:r w:rsidRPr="00773A9E">
            <w:rPr>
              <w:rFonts w:asciiTheme="majorBidi" w:hAnsiTheme="majorBidi" w:cstheme="majorBidi"/>
              <w:sz w:val="24"/>
              <w:szCs w:val="24"/>
            </w:rPr>
            <w:t>Exosomes</w:t>
          </w:r>
          <w:r>
            <w:rPr>
              <w:rFonts w:asciiTheme="majorBidi" w:hAnsiTheme="majorBidi" w:cstheme="majorBidi"/>
              <w:sz w:val="24"/>
              <w:szCs w:val="24"/>
            </w:rPr>
            <w:t xml:space="preserve"> have been successfully isolated from cell culture and numerous biological fluids such as plasma, serum, saliva, breast milk, and urine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{"citationID":"KshQmBsL","properties":{"formattedCitation":"\\super 6\\nosupersub{}","plainCitation":"6","noteIndex":0},"citationItems":[{"id":524,"uris":["http://zotero.org/users/local/6CFMoBxN/items/7SM3DABY"],"uri":["http://zotero.org/users/local/6CFMoBxN/items/7SM3DABY"],"itemData":{"id":524,"type":"article-journal","title":"Current methods for the isolation of extracellular vesicles","container-title":"Biological Chemistry","page":"1253-1262","volume":"394","issue":"10","source":"PubMed","abstract":"Extracellular vesicles (EVs), including microvesicles and exosomes, are nano- to micron-sized vesicles, which may deliver bioactive cargos that include lipids, growth factors and their receptors, proteases, signaling molecules, as well as mRNA and non-coding RNA, released from the cell of origin, to target cells. EVs are released by all cell types and likely induced by mechanisms involved in oncogenic transformation, environmental stimulation, cellular activation, oxidative stress, or death. Ongoing studies investigate the molecular mechanisms and mediators of EVs-based intercellular communication at physiological and oncogenic conditions with the hope of using this information as a possible source for explaining physiological processes in addition to using them as therapeutic targets and disease biomarkers in a variety of diseases. A major limitation in this evolving discipline is the hardship and the lack of standardization for already challenging techniques to isolate EVs. Technical advances have been accomplished in the field of isolation with improving knowledge and emerging novel technologies, including ultracentrifugation, microfluidics, magnetic beads and filtration-based isolation methods. In this review, we will discuss the latest advances in methods of isolation methods and production of clinical grade EVs as well as their advantages and disadvantages, and the justification for their support and the challenges that they encounter.","DOI":"10.1515/hsz-2013-0141","ISSN":"1437-4315","note":"PMID: 23770532","journalAbbreviation":"Biol. Chem.","language":"eng","author":[{"family":"Momen-Heravi","given":"Fatemeh"},{"family":"Balaj","given":"Leonora"},{"family":"Alian","given":"Sara"},{"family":"Mantel","given":"Pierre-Yves"},{"family":"Halleck","given":"Allison E."},{"family":"Trachtenberg","given":"Alexander J."},{"family":"Soria","given":"Cesar E."},{"family":"Oquin","given":"Shanice"},{"family":"Bonebreak","given":"Christina M."},{"family":"Saracoglu","given":"Elif"},{"family":"Skog","given":"Johan"},{"family":"Kuo","given":"Winston Patrick"}],"issued":{"date-parts":[["2013",10]]}}}],"schema":"https://github.com/citation-style-language/schema/raw/master/csl-citation.json"} </w:instrText>
          </w:r>
          <w:r>
            <w:rPr>
              <w:rFonts w:asciiTheme="majorBidi" w:hAnsiTheme="majorBidi" w:cstheme="majorBidi"/>
              <w:sz w:val="24"/>
              <w:szCs w:val="24"/>
            </w:rPr>
            <w:fldChar w:fldCharType="separate"/>
          </w:r>
          <w:r w:rsidRPr="00773A9E">
            <w:rPr>
              <w:rFonts w:ascii="Times New Roman" w:hAnsi="Times New Roman" w:cs="Times New Roman"/>
              <w:sz w:val="24"/>
              <w:szCs w:val="24"/>
              <w:vertAlign w:val="superscript"/>
            </w:rPr>
            <w:t>6</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DD3419">
            <w:rPr>
              <w:rFonts w:asciiTheme="majorBidi" w:hAnsiTheme="majorBidi" w:cstheme="majorBidi"/>
              <w:sz w:val="24"/>
              <w:szCs w:val="24"/>
            </w:rPr>
            <w:t xml:space="preserve">Differential centrifugation can be considered as the gold method for exosomes isolation.  </w:t>
          </w:r>
        </w:p>
        <w:p w:rsidR="00FC5F69" w:rsidRPr="00904C4D" w:rsidRDefault="00904C4D" w:rsidP="00073691">
          <w:pPr>
            <w:pStyle w:val="ListParagraph"/>
            <w:numPr>
              <w:ilvl w:val="0"/>
              <w:numId w:val="11"/>
            </w:numPr>
            <w:spacing w:line="480" w:lineRule="auto"/>
            <w:jc w:val="both"/>
            <w:rPr>
              <w:rFonts w:asciiTheme="majorBidi" w:hAnsiTheme="majorBidi" w:cstheme="majorBidi"/>
              <w:b/>
              <w:bCs/>
              <w:sz w:val="28"/>
              <w:szCs w:val="28"/>
            </w:rPr>
          </w:pPr>
          <w:r w:rsidRPr="00904C4D">
            <w:rPr>
              <w:rFonts w:asciiTheme="majorBidi" w:hAnsiTheme="majorBidi" w:cstheme="majorBidi"/>
              <w:b/>
              <w:bCs/>
              <w:color w:val="000000"/>
              <w:sz w:val="28"/>
              <w:szCs w:val="28"/>
            </w:rPr>
            <w:t>Microfluidic Devices</w:t>
          </w:r>
        </w:p>
        <w:p w:rsidR="00904C4D" w:rsidRPr="00904C4D" w:rsidRDefault="00904C4D" w:rsidP="00073691">
          <w:pPr>
            <w:spacing w:line="480" w:lineRule="auto"/>
            <w:jc w:val="both"/>
            <w:rPr>
              <w:rFonts w:asciiTheme="majorBidi" w:hAnsiTheme="majorBidi" w:cstheme="majorBidi"/>
              <w:sz w:val="24"/>
              <w:szCs w:val="24"/>
            </w:rPr>
          </w:pPr>
          <w:r w:rsidRPr="00904C4D">
            <w:rPr>
              <w:rFonts w:asciiTheme="majorBidi" w:hAnsiTheme="majorBidi" w:cstheme="majorBidi"/>
              <w:sz w:val="24"/>
              <w:szCs w:val="24"/>
            </w:rPr>
            <w:t>Micro</w:t>
          </w:r>
        </w:p>
        <w:p w:rsidR="00FC5F69" w:rsidRDefault="00FC5F69" w:rsidP="00073691">
          <w:pPr>
            <w:pStyle w:val="ListParagraph"/>
            <w:numPr>
              <w:ilvl w:val="0"/>
              <w:numId w:val="5"/>
            </w:numPr>
            <w:spacing w:line="480" w:lineRule="auto"/>
            <w:jc w:val="both"/>
            <w:rPr>
              <w:rFonts w:asciiTheme="majorBidi" w:hAnsiTheme="majorBidi" w:cstheme="majorBidi"/>
              <w:b/>
              <w:bCs/>
              <w:sz w:val="32"/>
              <w:szCs w:val="32"/>
            </w:rPr>
          </w:pPr>
          <w:r>
            <w:rPr>
              <w:rFonts w:asciiTheme="majorBidi" w:hAnsiTheme="majorBidi" w:cstheme="majorBidi"/>
              <w:b/>
              <w:bCs/>
              <w:sz w:val="32"/>
              <w:szCs w:val="32"/>
            </w:rPr>
            <w:lastRenderedPageBreak/>
            <w:t>Exosomes Characterization</w:t>
          </w:r>
        </w:p>
        <w:p w:rsidR="00FC5F69" w:rsidRPr="00FC5F69" w:rsidRDefault="00FC5F69" w:rsidP="00073691">
          <w:pPr>
            <w:spacing w:line="480" w:lineRule="auto"/>
            <w:ind w:left="360"/>
            <w:jc w:val="both"/>
            <w:rPr>
              <w:rFonts w:asciiTheme="majorBidi" w:hAnsiTheme="majorBidi" w:cstheme="majorBidi"/>
              <w:b/>
              <w:bCs/>
              <w:sz w:val="32"/>
              <w:szCs w:val="32"/>
            </w:rPr>
          </w:pPr>
          <w:r>
            <w:rPr>
              <w:rFonts w:asciiTheme="majorBidi" w:hAnsiTheme="majorBidi" w:cstheme="majorBidi"/>
              <w:sz w:val="24"/>
              <w:szCs w:val="24"/>
            </w:rPr>
            <w:t>Exosomes</w:t>
          </w:r>
        </w:p>
        <w:p w:rsidR="00FC5F69" w:rsidRDefault="00FC5F69" w:rsidP="00073691">
          <w:pPr>
            <w:pStyle w:val="ListParagraph"/>
            <w:numPr>
              <w:ilvl w:val="0"/>
              <w:numId w:val="5"/>
            </w:numPr>
            <w:spacing w:line="480" w:lineRule="auto"/>
            <w:jc w:val="both"/>
            <w:rPr>
              <w:rFonts w:asciiTheme="majorBidi" w:hAnsiTheme="majorBidi" w:cstheme="majorBidi"/>
              <w:b/>
              <w:bCs/>
              <w:sz w:val="32"/>
              <w:szCs w:val="32"/>
            </w:rPr>
          </w:pPr>
          <w:r>
            <w:rPr>
              <w:rFonts w:asciiTheme="majorBidi" w:hAnsiTheme="majorBidi" w:cstheme="majorBidi"/>
              <w:b/>
              <w:bCs/>
              <w:sz w:val="32"/>
              <w:szCs w:val="32"/>
            </w:rPr>
            <w:t>Sphingomyelin in Exosomes</w:t>
          </w:r>
        </w:p>
        <w:p w:rsidR="00FC5F69" w:rsidRPr="00FC5F69" w:rsidRDefault="00FC5F69" w:rsidP="00073691">
          <w:pPr>
            <w:spacing w:line="480" w:lineRule="auto"/>
            <w:ind w:left="360"/>
            <w:jc w:val="both"/>
            <w:rPr>
              <w:rFonts w:asciiTheme="majorBidi" w:hAnsiTheme="majorBidi" w:cstheme="majorBidi"/>
              <w:b/>
              <w:bCs/>
              <w:sz w:val="32"/>
              <w:szCs w:val="32"/>
            </w:rPr>
          </w:pPr>
          <w:r>
            <w:rPr>
              <w:rFonts w:asciiTheme="majorBidi" w:hAnsiTheme="majorBidi" w:cstheme="majorBidi"/>
              <w:sz w:val="24"/>
              <w:szCs w:val="24"/>
            </w:rPr>
            <w:t>Exosomes</w:t>
          </w:r>
        </w:p>
        <w:p w:rsidR="00FC5F69" w:rsidRDefault="00FC5F69"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904C4D" w:rsidRDefault="00904C4D" w:rsidP="00073691">
          <w:pPr>
            <w:spacing w:line="480" w:lineRule="auto"/>
            <w:ind w:left="360"/>
            <w:rPr>
              <w:rFonts w:asciiTheme="majorBidi" w:hAnsiTheme="majorBidi" w:cstheme="majorBidi"/>
              <w:b/>
              <w:bCs/>
              <w:sz w:val="32"/>
              <w:szCs w:val="32"/>
            </w:rPr>
          </w:pPr>
        </w:p>
        <w:p w:rsidR="002A45D9" w:rsidRDefault="002A45D9" w:rsidP="00073691">
          <w:pPr>
            <w:spacing w:line="480" w:lineRule="auto"/>
            <w:jc w:val="center"/>
            <w:rPr>
              <w:rFonts w:asciiTheme="majorBidi" w:hAnsiTheme="majorBidi" w:cstheme="majorBidi"/>
              <w:b/>
              <w:bCs/>
              <w:sz w:val="36"/>
              <w:szCs w:val="36"/>
            </w:rPr>
          </w:pPr>
          <w:r>
            <w:rPr>
              <w:rFonts w:asciiTheme="majorBidi" w:hAnsiTheme="majorBidi" w:cstheme="majorBidi"/>
              <w:b/>
              <w:bCs/>
              <w:sz w:val="36"/>
              <w:szCs w:val="36"/>
            </w:rPr>
            <w:lastRenderedPageBreak/>
            <w:t>References</w:t>
          </w:r>
        </w:p>
        <w:p w:rsidR="00773A9E" w:rsidRPr="00773A9E" w:rsidRDefault="000159DB" w:rsidP="00773A9E">
          <w:pPr>
            <w:pStyle w:val="Bibliography"/>
            <w:rPr>
              <w:rFonts w:ascii="Calibri" w:hAnsi="Calibri"/>
            </w:rPr>
          </w:pPr>
          <w:r>
            <w:fldChar w:fldCharType="begin"/>
          </w:r>
          <w:r>
            <w:instrText xml:space="preserve"> ADDIN ZOTERO_BIBL {"uncited":[],"omitted":[],"custom":[]} CSL_BIBLIOGRAPHY </w:instrText>
          </w:r>
          <w:r>
            <w:fldChar w:fldCharType="separate"/>
          </w:r>
          <w:r w:rsidR="00773A9E" w:rsidRPr="00773A9E">
            <w:rPr>
              <w:rFonts w:ascii="Calibri" w:hAnsi="Calibri"/>
            </w:rPr>
            <w:t xml:space="preserve">(1) </w:t>
          </w:r>
          <w:r w:rsidR="00773A9E" w:rsidRPr="00773A9E">
            <w:rPr>
              <w:rFonts w:ascii="Calibri" w:hAnsi="Calibri"/>
            </w:rPr>
            <w:tab/>
            <w:t xml:space="preserve">Bray, F.; Ferlay, J.; Soerjomataram, I.; Siegel, R. L.; Torre, L. A.; Jemal, A. Global Cancer Statistics 2018: GLOBOCAN Estimates of Incidence and Mortality Worldwide for 36 Cancers in 185 Countries. </w:t>
          </w:r>
          <w:r w:rsidR="00773A9E" w:rsidRPr="00773A9E">
            <w:rPr>
              <w:rFonts w:ascii="Calibri" w:hAnsi="Calibri"/>
              <w:i/>
              <w:iCs/>
            </w:rPr>
            <w:t>CA Cancer J Clin</w:t>
          </w:r>
          <w:r w:rsidR="00773A9E" w:rsidRPr="00773A9E">
            <w:rPr>
              <w:rFonts w:ascii="Calibri" w:hAnsi="Calibri"/>
            </w:rPr>
            <w:t xml:space="preserve"> </w:t>
          </w:r>
          <w:r w:rsidR="00773A9E" w:rsidRPr="00773A9E">
            <w:rPr>
              <w:rFonts w:ascii="Calibri" w:hAnsi="Calibri"/>
              <w:b/>
              <w:bCs/>
            </w:rPr>
            <w:t>2018</w:t>
          </w:r>
          <w:r w:rsidR="00773A9E" w:rsidRPr="00773A9E">
            <w:rPr>
              <w:rFonts w:ascii="Calibri" w:hAnsi="Calibri"/>
            </w:rPr>
            <w:t xml:space="preserve">, </w:t>
          </w:r>
          <w:r w:rsidR="00773A9E" w:rsidRPr="00773A9E">
            <w:rPr>
              <w:rFonts w:ascii="Calibri" w:hAnsi="Calibri"/>
              <w:i/>
              <w:iCs/>
            </w:rPr>
            <w:t>68</w:t>
          </w:r>
          <w:r w:rsidR="00773A9E" w:rsidRPr="00773A9E">
            <w:rPr>
              <w:rFonts w:ascii="Calibri" w:hAnsi="Calibri"/>
            </w:rPr>
            <w:t xml:space="preserve"> (6), 394–424. https://doi.org/10.3322/caac.21492.</w:t>
          </w:r>
        </w:p>
        <w:p w:rsidR="00773A9E" w:rsidRPr="00773A9E" w:rsidRDefault="00773A9E" w:rsidP="00773A9E">
          <w:pPr>
            <w:pStyle w:val="Bibliography"/>
            <w:rPr>
              <w:rFonts w:ascii="Calibri" w:hAnsi="Calibri"/>
            </w:rPr>
          </w:pPr>
          <w:r w:rsidRPr="00773A9E">
            <w:rPr>
              <w:rFonts w:ascii="Calibri" w:hAnsi="Calibri"/>
            </w:rPr>
            <w:t xml:space="preserve">(2) </w:t>
          </w:r>
          <w:r w:rsidRPr="00773A9E">
            <w:rPr>
              <w:rFonts w:ascii="Calibri" w:hAnsi="Calibri"/>
            </w:rPr>
            <w:tab/>
            <w:t>WHO | World Cancer Report 2014 https://www.who.int/cancer/publications/WRC_2014/en/ (accessed May 12, 2019).</w:t>
          </w:r>
        </w:p>
        <w:p w:rsidR="00773A9E" w:rsidRPr="00773A9E" w:rsidRDefault="00773A9E" w:rsidP="00773A9E">
          <w:pPr>
            <w:pStyle w:val="Bibliography"/>
            <w:rPr>
              <w:rFonts w:ascii="Calibri" w:hAnsi="Calibri"/>
            </w:rPr>
          </w:pPr>
          <w:r w:rsidRPr="00773A9E">
            <w:rPr>
              <w:rFonts w:ascii="Calibri" w:hAnsi="Calibri"/>
            </w:rPr>
            <w:t xml:space="preserve">(3) </w:t>
          </w:r>
          <w:r w:rsidRPr="00773A9E">
            <w:rPr>
              <w:rFonts w:ascii="Calibri" w:hAnsi="Calibri"/>
            </w:rPr>
            <w:tab/>
            <w:t xml:space="preserve">Anand, P.; Kunnumakara, A. B.; Sundaram, C.; Harikumar, K. B.; Tharakan, S. T.; Lai, O. S.; Sung, B.; Aggarwal, B. B. Cancer Is a Preventable Disease That Requires Major Lifestyle Changes. </w:t>
          </w:r>
          <w:r w:rsidRPr="00773A9E">
            <w:rPr>
              <w:rFonts w:ascii="Calibri" w:hAnsi="Calibri"/>
              <w:i/>
              <w:iCs/>
            </w:rPr>
            <w:t>Pharm Res</w:t>
          </w:r>
          <w:r w:rsidRPr="00773A9E">
            <w:rPr>
              <w:rFonts w:ascii="Calibri" w:hAnsi="Calibri"/>
            </w:rPr>
            <w:t xml:space="preserve"> </w:t>
          </w:r>
          <w:r w:rsidRPr="00773A9E">
            <w:rPr>
              <w:rFonts w:ascii="Calibri" w:hAnsi="Calibri"/>
              <w:b/>
              <w:bCs/>
            </w:rPr>
            <w:t>2008</w:t>
          </w:r>
          <w:r w:rsidRPr="00773A9E">
            <w:rPr>
              <w:rFonts w:ascii="Calibri" w:hAnsi="Calibri"/>
            </w:rPr>
            <w:t xml:space="preserve">, </w:t>
          </w:r>
          <w:r w:rsidRPr="00773A9E">
            <w:rPr>
              <w:rFonts w:ascii="Calibri" w:hAnsi="Calibri"/>
              <w:i/>
              <w:iCs/>
            </w:rPr>
            <w:t>25</w:t>
          </w:r>
          <w:r w:rsidRPr="00773A9E">
            <w:rPr>
              <w:rFonts w:ascii="Calibri" w:hAnsi="Calibri"/>
            </w:rPr>
            <w:t xml:space="preserve"> (9), 2097–2116. https://doi.org/10.1007/s11095-008-9661-9.</w:t>
          </w:r>
        </w:p>
        <w:p w:rsidR="00773A9E" w:rsidRPr="00773A9E" w:rsidRDefault="00773A9E" w:rsidP="00773A9E">
          <w:pPr>
            <w:pStyle w:val="Bibliography"/>
            <w:rPr>
              <w:rFonts w:ascii="Calibri" w:hAnsi="Calibri"/>
            </w:rPr>
          </w:pPr>
          <w:r w:rsidRPr="00773A9E">
            <w:rPr>
              <w:rFonts w:ascii="Calibri" w:hAnsi="Calibri"/>
            </w:rPr>
            <w:t xml:space="preserve">(4) </w:t>
          </w:r>
          <w:r w:rsidRPr="00773A9E">
            <w:rPr>
              <w:rFonts w:ascii="Calibri" w:hAnsi="Calibri"/>
            </w:rPr>
            <w:tab/>
            <w:t xml:space="preserve">Anand, P.; Kunnumakara, A. B.; Sundaram, C.; Harikumar, K. B.; Tharakan, S. T.; Lai, O. S.; Sung, B.; Aggarwal, B. B. Cancer Is a Preventable Disease That Requires Major Lifestyle Changes. </w:t>
          </w:r>
          <w:r w:rsidRPr="00773A9E">
            <w:rPr>
              <w:rFonts w:ascii="Calibri" w:hAnsi="Calibri"/>
              <w:i/>
              <w:iCs/>
            </w:rPr>
            <w:t>Pharm Res</w:t>
          </w:r>
          <w:r w:rsidRPr="00773A9E">
            <w:rPr>
              <w:rFonts w:ascii="Calibri" w:hAnsi="Calibri"/>
            </w:rPr>
            <w:t xml:space="preserve"> </w:t>
          </w:r>
          <w:r w:rsidRPr="00773A9E">
            <w:rPr>
              <w:rFonts w:ascii="Calibri" w:hAnsi="Calibri"/>
              <w:b/>
              <w:bCs/>
            </w:rPr>
            <w:t>2008</w:t>
          </w:r>
          <w:r w:rsidRPr="00773A9E">
            <w:rPr>
              <w:rFonts w:ascii="Calibri" w:hAnsi="Calibri"/>
            </w:rPr>
            <w:t xml:space="preserve">, </w:t>
          </w:r>
          <w:r w:rsidRPr="00773A9E">
            <w:rPr>
              <w:rFonts w:ascii="Calibri" w:hAnsi="Calibri"/>
              <w:i/>
              <w:iCs/>
            </w:rPr>
            <w:t>25</w:t>
          </w:r>
          <w:r w:rsidRPr="00773A9E">
            <w:rPr>
              <w:rFonts w:ascii="Calibri" w:hAnsi="Calibri"/>
            </w:rPr>
            <w:t xml:space="preserve"> (9), 2097–2116. https://doi.org/10.1007/s11095-008-9661-9.</w:t>
          </w:r>
        </w:p>
        <w:p w:rsidR="00773A9E" w:rsidRPr="00773A9E" w:rsidRDefault="00773A9E" w:rsidP="00773A9E">
          <w:pPr>
            <w:pStyle w:val="Bibliography"/>
            <w:rPr>
              <w:rFonts w:ascii="Calibri" w:hAnsi="Calibri"/>
            </w:rPr>
          </w:pPr>
          <w:r w:rsidRPr="00773A9E">
            <w:rPr>
              <w:rFonts w:ascii="Calibri" w:hAnsi="Calibri"/>
            </w:rPr>
            <w:t xml:space="preserve">(5) </w:t>
          </w:r>
          <w:r w:rsidRPr="00773A9E">
            <w:rPr>
              <w:rFonts w:ascii="Calibri" w:hAnsi="Calibri"/>
            </w:rPr>
            <w:tab/>
            <w:t xml:space="preserve">Su, W.; Li, H.; Chen, W.; Qin, J. Microfluidic Strategies for Label-Free Exosomes Isolation and Analysis. </w:t>
          </w:r>
          <w:r w:rsidRPr="00773A9E">
            <w:rPr>
              <w:rFonts w:ascii="Calibri" w:hAnsi="Calibri"/>
              <w:i/>
              <w:iCs/>
            </w:rPr>
            <w:t>TrAC Trends in Analytical Chemistry</w:t>
          </w:r>
          <w:r w:rsidRPr="00773A9E">
            <w:rPr>
              <w:rFonts w:ascii="Calibri" w:hAnsi="Calibri"/>
            </w:rPr>
            <w:t xml:space="preserve"> </w:t>
          </w:r>
          <w:r w:rsidRPr="00773A9E">
            <w:rPr>
              <w:rFonts w:ascii="Calibri" w:hAnsi="Calibri"/>
              <w:b/>
              <w:bCs/>
            </w:rPr>
            <w:t>2019</w:t>
          </w:r>
          <w:r w:rsidRPr="00773A9E">
            <w:rPr>
              <w:rFonts w:ascii="Calibri" w:hAnsi="Calibri"/>
            </w:rPr>
            <w:t xml:space="preserve">, </w:t>
          </w:r>
          <w:r w:rsidRPr="00773A9E">
            <w:rPr>
              <w:rFonts w:ascii="Calibri" w:hAnsi="Calibri"/>
              <w:i/>
              <w:iCs/>
            </w:rPr>
            <w:t>118</w:t>
          </w:r>
          <w:r w:rsidRPr="00773A9E">
            <w:rPr>
              <w:rFonts w:ascii="Calibri" w:hAnsi="Calibri"/>
            </w:rPr>
            <w:t>, 686–698. https://doi.org/10.1016/j.trac.2019.06.037.</w:t>
          </w:r>
        </w:p>
        <w:p w:rsidR="00773A9E" w:rsidRPr="00773A9E" w:rsidRDefault="00773A9E" w:rsidP="00773A9E">
          <w:pPr>
            <w:pStyle w:val="Bibliography"/>
            <w:rPr>
              <w:rFonts w:ascii="Calibri" w:hAnsi="Calibri"/>
            </w:rPr>
          </w:pPr>
          <w:r w:rsidRPr="00773A9E">
            <w:rPr>
              <w:rFonts w:ascii="Calibri" w:hAnsi="Calibri"/>
            </w:rPr>
            <w:t xml:space="preserve">(6) </w:t>
          </w:r>
          <w:r w:rsidRPr="00773A9E">
            <w:rPr>
              <w:rFonts w:ascii="Calibri" w:hAnsi="Calibri"/>
            </w:rPr>
            <w:tab/>
            <w:t xml:space="preserve">Momen-Heravi, F.; Balaj, L.; Alian, S.; Mantel, P.-Y.; Halleck, A. E.; Trachtenberg, A. J.; Soria, C. E.; Oquin, S.; Bonebreak, C. M.; Saracoglu, E.; et al. Current Methods for the Isolation of Extracellular Vesicles. </w:t>
          </w:r>
          <w:r w:rsidRPr="00773A9E">
            <w:rPr>
              <w:rFonts w:ascii="Calibri" w:hAnsi="Calibri"/>
              <w:i/>
              <w:iCs/>
            </w:rPr>
            <w:t>Biol. Chem.</w:t>
          </w:r>
          <w:r w:rsidRPr="00773A9E">
            <w:rPr>
              <w:rFonts w:ascii="Calibri" w:hAnsi="Calibri"/>
            </w:rPr>
            <w:t xml:space="preserve"> </w:t>
          </w:r>
          <w:r w:rsidRPr="00773A9E">
            <w:rPr>
              <w:rFonts w:ascii="Calibri" w:hAnsi="Calibri"/>
              <w:b/>
              <w:bCs/>
            </w:rPr>
            <w:t>2013</w:t>
          </w:r>
          <w:r w:rsidRPr="00773A9E">
            <w:rPr>
              <w:rFonts w:ascii="Calibri" w:hAnsi="Calibri"/>
            </w:rPr>
            <w:t xml:space="preserve">, </w:t>
          </w:r>
          <w:r w:rsidRPr="00773A9E">
            <w:rPr>
              <w:rFonts w:ascii="Calibri" w:hAnsi="Calibri"/>
              <w:i/>
              <w:iCs/>
            </w:rPr>
            <w:t>394</w:t>
          </w:r>
          <w:r w:rsidRPr="00773A9E">
            <w:rPr>
              <w:rFonts w:ascii="Calibri" w:hAnsi="Calibri"/>
            </w:rPr>
            <w:t xml:space="preserve"> (10), 1253–1262. https://doi.org/10.1515/hsz-2013-0141.</w:t>
          </w:r>
        </w:p>
        <w:p w:rsidR="00AD5A17" w:rsidRDefault="000159DB" w:rsidP="00073691">
          <w:pPr>
            <w:spacing w:line="480" w:lineRule="auto"/>
          </w:pPr>
          <w:r>
            <w:fldChar w:fldCharType="end"/>
          </w:r>
        </w:p>
      </w:r>
    </w:p>
    <w:sectPr w:rsidR="00AD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7AB5"/>
    <w:multiLevelType w:val="hybridMultilevel"/>
    <w:tmpl w:val="11EE1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B608E"/>
    <w:multiLevelType w:val="hybridMultilevel"/>
    <w:tmpl w:val="F83E2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604FE"/>
    <w:multiLevelType w:val="hybridMultilevel"/>
    <w:tmpl w:val="43F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6B5294"/>
    <w:multiLevelType w:val="hybridMultilevel"/>
    <w:tmpl w:val="9D04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8448A"/>
    <w:multiLevelType w:val="hybridMultilevel"/>
    <w:tmpl w:val="4E0E0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06AB7"/>
    <w:multiLevelType w:val="hybridMultilevel"/>
    <w:tmpl w:val="78F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262658"/>
    <w:multiLevelType w:val="hybridMultilevel"/>
    <w:tmpl w:val="757A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A06A01"/>
    <w:multiLevelType w:val="hybridMultilevel"/>
    <w:tmpl w:val="D23AA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82160"/>
    <w:multiLevelType w:val="hybridMultilevel"/>
    <w:tmpl w:val="50146D6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nsid w:val="6EFD2FF4"/>
    <w:multiLevelType w:val="hybridMultilevel"/>
    <w:tmpl w:val="A9F0D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26E34FA"/>
    <w:multiLevelType w:val="hybridMultilevel"/>
    <w:tmpl w:val="3FEE1D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7"/>
  </w:num>
  <w:num w:numId="6">
    <w:abstractNumId w:val="9"/>
  </w:num>
  <w:num w:numId="7">
    <w:abstractNumId w:val="10"/>
  </w:num>
  <w:num w:numId="8">
    <w:abstractNumId w:val="2"/>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234"/>
    <w:rsid w:val="000159DB"/>
    <w:rsid w:val="00030D24"/>
    <w:rsid w:val="000331F1"/>
    <w:rsid w:val="00073691"/>
    <w:rsid w:val="00076F3E"/>
    <w:rsid w:val="000C6234"/>
    <w:rsid w:val="00173435"/>
    <w:rsid w:val="00175933"/>
    <w:rsid w:val="001F59AA"/>
    <w:rsid w:val="002A45D9"/>
    <w:rsid w:val="002D55E0"/>
    <w:rsid w:val="00581604"/>
    <w:rsid w:val="005C02EC"/>
    <w:rsid w:val="005E3AE8"/>
    <w:rsid w:val="00773A9E"/>
    <w:rsid w:val="00865766"/>
    <w:rsid w:val="008E1F37"/>
    <w:rsid w:val="00904C4D"/>
    <w:rsid w:val="00A24817"/>
    <w:rsid w:val="00A51F58"/>
    <w:rsid w:val="00A666B2"/>
    <w:rsid w:val="00B246E8"/>
    <w:rsid w:val="00B81CB2"/>
    <w:rsid w:val="00C3342B"/>
    <w:rsid w:val="00DD3419"/>
    <w:rsid w:val="00E01A28"/>
    <w:rsid w:val="00F069D7"/>
    <w:rsid w:val="00F80E96"/>
    <w:rsid w:val="00F86D4A"/>
    <w:rsid w:val="00FA4C5A"/>
    <w:rsid w:val="00FC5F69"/>
    <w:rsid w:val="00FC7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5D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45D9"/>
    <w:rPr>
      <w:rFonts w:eastAsiaTheme="minorEastAsia"/>
      <w:lang w:eastAsia="ja-JP"/>
    </w:rPr>
  </w:style>
  <w:style w:type="paragraph" w:styleId="BalloonText">
    <w:name w:val="Balloon Text"/>
    <w:basedOn w:val="Normal"/>
    <w:link w:val="BalloonTextChar"/>
    <w:uiPriority w:val="99"/>
    <w:semiHidden/>
    <w:unhideWhenUsed/>
    <w:rsid w:val="002A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D9"/>
    <w:rPr>
      <w:rFonts w:ascii="Tahoma" w:hAnsi="Tahoma" w:cs="Tahoma"/>
      <w:sz w:val="16"/>
      <w:szCs w:val="16"/>
    </w:rPr>
  </w:style>
  <w:style w:type="paragraph" w:styleId="ListParagraph">
    <w:name w:val="List Paragraph"/>
    <w:basedOn w:val="Normal"/>
    <w:uiPriority w:val="34"/>
    <w:qFormat/>
    <w:rsid w:val="001F59AA"/>
    <w:pPr>
      <w:ind w:left="720"/>
      <w:contextualSpacing/>
    </w:pPr>
  </w:style>
  <w:style w:type="paragraph" w:styleId="Bibliography">
    <w:name w:val="Bibliography"/>
    <w:basedOn w:val="Normal"/>
    <w:next w:val="Normal"/>
    <w:uiPriority w:val="37"/>
    <w:unhideWhenUsed/>
    <w:rsid w:val="000159DB"/>
    <w:pPr>
      <w:tabs>
        <w:tab w:val="left" w:pos="504"/>
      </w:tabs>
      <w:spacing w:after="0" w:line="240" w:lineRule="auto"/>
      <w:ind w:left="504" w:hanging="50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5D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45D9"/>
    <w:rPr>
      <w:rFonts w:eastAsiaTheme="minorEastAsia"/>
      <w:lang w:eastAsia="ja-JP"/>
    </w:rPr>
  </w:style>
  <w:style w:type="paragraph" w:styleId="BalloonText">
    <w:name w:val="Balloon Text"/>
    <w:basedOn w:val="Normal"/>
    <w:link w:val="BalloonTextChar"/>
    <w:uiPriority w:val="99"/>
    <w:semiHidden/>
    <w:unhideWhenUsed/>
    <w:rsid w:val="002A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D9"/>
    <w:rPr>
      <w:rFonts w:ascii="Tahoma" w:hAnsi="Tahoma" w:cs="Tahoma"/>
      <w:sz w:val="16"/>
      <w:szCs w:val="16"/>
    </w:rPr>
  </w:style>
  <w:style w:type="paragraph" w:styleId="ListParagraph">
    <w:name w:val="List Paragraph"/>
    <w:basedOn w:val="Normal"/>
    <w:uiPriority w:val="34"/>
    <w:qFormat/>
    <w:rsid w:val="001F59AA"/>
    <w:pPr>
      <w:ind w:left="720"/>
      <w:contextualSpacing/>
    </w:pPr>
  </w:style>
  <w:style w:type="paragraph" w:styleId="Bibliography">
    <w:name w:val="Bibliography"/>
    <w:basedOn w:val="Normal"/>
    <w:next w:val="Normal"/>
    <w:uiPriority w:val="37"/>
    <w:unhideWhenUsed/>
    <w:rsid w:val="000159DB"/>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2019-12-11T00:00:00</PublishDate>
  <Abstract>Mohammed Hesham Abdelaziz                                                             Submitted to: Dr Anwar Abd Elnaser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Cancer Diagnosis by Exosomes Detection </vt:lpstr>
    </vt:vector>
  </TitlesOfParts>
  <Company/>
  <LinksUpToDate>false</LinksUpToDate>
  <CharactersWithSpaces>18862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Diagnosis by Exosomes Detection </dc:title>
  <dc:subject/>
  <dc:creator>h</dc:creator>
  <cp:keywords/>
  <dc:description/>
  <cp:lastModifiedBy>h</cp:lastModifiedBy>
  <cp:revision>14</cp:revision>
  <dcterms:created xsi:type="dcterms:W3CDTF">2019-10-22T04:12:00Z</dcterms:created>
  <dcterms:modified xsi:type="dcterms:W3CDTF">2019-11-25T05:17:00Z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id="z26jXo3T"/&gt;&lt;style id="http://www.zotero.org/styles/american-chemical-society" hasBibliography="1" bibliographyStyleHasBeenSet="1"/&gt;&lt;prefs&gt;&lt;pref name="fieldType" value="Field"/&gt;&lt;/prefs&gt;&lt;/data&gt;</vt:lpwstr>
  </property>
</Properties>
</file>