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CF" w:rsidRDefault="004020CF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4020CF" w:rsidTr="00037055">
        <w:tc>
          <w:tcPr>
            <w:tcW w:w="2500" w:type="dxa"/>
          </w:tcPr>
          <w:p w:rsidR="004020CF" w:rsidRDefault="004020CF" w:rsidP="00037055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60249D0E" wp14:editId="77AA1938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4020CF" w:rsidRDefault="004020CF" w:rsidP="00037055">
            <w:pPr>
              <w:pStyle w:val="Standard"/>
              <w:textAlignment w:val="auto"/>
              <w:rPr>
                <w:sz w:val="32"/>
                <w:szCs w:val="32"/>
              </w:rPr>
            </w:pPr>
          </w:p>
          <w:p w:rsidR="004020CF" w:rsidRDefault="004020CF" w:rsidP="004020CF">
            <w:pPr>
              <w:pStyle w:val="Standard"/>
              <w:jc w:val="right"/>
              <w:textAlignment w:val="auto"/>
            </w:pPr>
            <w:r>
              <w:t>ООО «АльваСофт»</w:t>
            </w:r>
          </w:p>
        </w:tc>
      </w:tr>
    </w:tbl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D85D21" w:rsidRDefault="004020CF" w:rsidP="00363C12">
      <w:pPr>
        <w:pStyle w:val="Standard"/>
        <w:jc w:val="center"/>
        <w:rPr>
          <w:sz w:val="32"/>
          <w:szCs w:val="32"/>
          <w:lang w:val="en-US"/>
        </w:rPr>
      </w:pPr>
      <w:r w:rsidRPr="0090787C">
        <w:rPr>
          <w:sz w:val="32"/>
          <w:szCs w:val="32"/>
        </w:rPr>
        <w:t xml:space="preserve">Программное обеспечение </w:t>
      </w:r>
    </w:p>
    <w:p w:rsidR="004020CF" w:rsidRPr="00D85D21" w:rsidRDefault="00363C12" w:rsidP="00363C12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D62C96">
        <w:rPr>
          <w:sz w:val="32"/>
          <w:szCs w:val="32"/>
        </w:rPr>
        <w:t xml:space="preserve">Интеграция литейного конвейера </w:t>
      </w:r>
      <w:r w:rsidR="00D62C96">
        <w:rPr>
          <w:sz w:val="32"/>
          <w:szCs w:val="32"/>
          <w:lang w:val="en-US"/>
        </w:rPr>
        <w:t>ODT</w:t>
      </w:r>
      <w:r w:rsidR="00D62C96" w:rsidRPr="001A7F45">
        <w:rPr>
          <w:sz w:val="32"/>
          <w:szCs w:val="32"/>
        </w:rPr>
        <w:t xml:space="preserve"> </w:t>
      </w:r>
      <w:r w:rsidR="00D62C96">
        <w:rPr>
          <w:sz w:val="32"/>
          <w:szCs w:val="32"/>
        </w:rPr>
        <w:t>с системой ИТС</w:t>
      </w:r>
      <w:r>
        <w:rPr>
          <w:sz w:val="32"/>
          <w:szCs w:val="32"/>
        </w:rPr>
        <w:t>»</w:t>
      </w:r>
    </w:p>
    <w:p w:rsidR="0090787C" w:rsidRPr="00BE4467" w:rsidRDefault="0090787C" w:rsidP="004020CF">
      <w:pPr>
        <w:pStyle w:val="Standard"/>
        <w:jc w:val="center"/>
        <w:rPr>
          <w:sz w:val="32"/>
          <w:szCs w:val="32"/>
        </w:rPr>
      </w:pPr>
    </w:p>
    <w:p w:rsidR="004020CF" w:rsidRDefault="004020CF" w:rsidP="004020CF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 эксплуатации</w:t>
      </w: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  <w:r>
        <w:t>Красноярск, 201</w:t>
      </w:r>
      <w:r w:rsidR="0090787C" w:rsidRPr="0090787C">
        <w:t>5</w:t>
      </w:r>
      <w:r>
        <w:t xml:space="preserve"> г.</w:t>
      </w:r>
    </w:p>
    <w:p w:rsidR="004020CF" w:rsidRPr="00BE4467" w:rsidRDefault="004020CF">
      <w:pPr>
        <w:rPr>
          <w:rFonts w:cs="Times New Roman"/>
        </w:rPr>
      </w:pPr>
      <w:r w:rsidRPr="004020CF">
        <w:rPr>
          <w:rFonts w:cs="Times New Roman"/>
        </w:rPr>
        <w:br w:type="page"/>
      </w:r>
    </w:p>
    <w:sdt>
      <w:sdtPr>
        <w:id w:val="-93095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F6735" w:rsidRDefault="00FF6735">
          <w:pPr>
            <w:pStyle w:val="a7"/>
          </w:pPr>
          <w:r>
            <w:t>Оглавление</w:t>
          </w:r>
        </w:p>
        <w:p w:rsidR="001C65BB" w:rsidRPr="001C65BB" w:rsidRDefault="001C65BB">
          <w:pPr>
            <w:pStyle w:val="11"/>
            <w:tabs>
              <w:tab w:val="right" w:leader="dot" w:pos="10905"/>
            </w:tabs>
            <w:rPr>
              <w:rFonts w:ascii="Times New Roman" w:hAnsi="Times New Roman" w:cs="Times New Roman"/>
              <w:sz w:val="24"/>
              <w:szCs w:val="24"/>
            </w:rPr>
          </w:pPr>
        </w:p>
        <w:p w:rsidR="00C639D0" w:rsidRPr="00C639D0" w:rsidRDefault="00FF6735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C65B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C65B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C65B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2071294" w:history="1">
            <w:r w:rsidR="00C639D0" w:rsidRPr="00C639D0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C639D0" w:rsidRPr="00C639D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639D0" w:rsidRPr="00C639D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639D0" w:rsidRPr="00C639D0">
              <w:rPr>
                <w:rFonts w:ascii="Times New Roman" w:hAnsi="Times New Roman" w:cs="Times New Roman"/>
                <w:noProof/>
                <w:webHidden/>
              </w:rPr>
              <w:instrText xml:space="preserve"> PAGEREF _Toc432071294 \h </w:instrText>
            </w:r>
            <w:r w:rsidR="00C639D0" w:rsidRPr="00C639D0">
              <w:rPr>
                <w:rFonts w:ascii="Times New Roman" w:hAnsi="Times New Roman" w:cs="Times New Roman"/>
                <w:noProof/>
                <w:webHidden/>
              </w:rPr>
            </w:r>
            <w:r w:rsidR="00C639D0" w:rsidRPr="00C639D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9D0" w:rsidRPr="00C639D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639D0" w:rsidRPr="00C639D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39D0" w:rsidRPr="00C639D0" w:rsidRDefault="00C639D0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2071295" w:history="1">
            <w:r w:rsidRPr="00C639D0">
              <w:rPr>
                <w:rStyle w:val="a4"/>
                <w:rFonts w:ascii="Times New Roman" w:hAnsi="Times New Roman" w:cs="Times New Roman"/>
                <w:noProof/>
              </w:rPr>
              <w:t>Системные требования</w: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instrText xml:space="preserve"> PAGEREF _Toc432071295 \h </w:instrTex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39D0" w:rsidRPr="00C639D0" w:rsidRDefault="00C639D0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2071296" w:history="1">
            <w:r w:rsidRPr="00C639D0">
              <w:rPr>
                <w:rStyle w:val="a4"/>
                <w:rFonts w:ascii="Times New Roman" w:hAnsi="Times New Roman" w:cs="Times New Roman"/>
                <w:noProof/>
              </w:rPr>
              <w:t>Установка</w: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instrText xml:space="preserve"> PAGEREF _Toc432071296 \h </w:instrTex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39D0" w:rsidRPr="00C639D0" w:rsidRDefault="00C639D0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2071297" w:history="1">
            <w:r w:rsidRPr="00C639D0">
              <w:rPr>
                <w:rStyle w:val="a4"/>
                <w:rFonts w:ascii="Times New Roman" w:hAnsi="Times New Roman" w:cs="Times New Roman"/>
                <w:noProof/>
              </w:rPr>
              <w:t>Удаление</w: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instrText xml:space="preserve"> PAGEREF _Toc432071297 \h </w:instrTex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39D0" w:rsidRPr="00C639D0" w:rsidRDefault="00C639D0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2071298" w:history="1">
            <w:r w:rsidRPr="00C639D0">
              <w:rPr>
                <w:rStyle w:val="a4"/>
                <w:rFonts w:ascii="Times New Roman" w:hAnsi="Times New Roman" w:cs="Times New Roman"/>
                <w:noProof/>
              </w:rPr>
              <w:t>Настройка ПО</w: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instrText xml:space="preserve"> PAGEREF _Toc432071298 \h </w:instrTex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39D0" w:rsidRPr="00C639D0" w:rsidRDefault="00C639D0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2071299" w:history="1">
            <w:r w:rsidRPr="00C639D0">
              <w:rPr>
                <w:rStyle w:val="a4"/>
                <w:rFonts w:ascii="Times New Roman" w:hAnsi="Times New Roman" w:cs="Times New Roman"/>
                <w:noProof/>
              </w:rPr>
              <w:t>Запуск и остановка ПО</w: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instrText xml:space="preserve"> PAGEREF _Toc432071299 \h </w:instrTex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639D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6735" w:rsidRDefault="00FF6735">
          <w:r w:rsidRPr="001C65B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F6735" w:rsidRDefault="00FF6735"/>
    <w:p w:rsidR="00FF6735" w:rsidRDefault="00FF6735">
      <w:bookmarkStart w:id="0" w:name="_GoBack"/>
      <w:bookmarkEnd w:id="0"/>
    </w:p>
    <w:p w:rsidR="00FF6735" w:rsidRDefault="00FF6735"/>
    <w:p w:rsidR="00FF6735" w:rsidRDefault="00FF6735"/>
    <w:p w:rsidR="00FF6735" w:rsidRDefault="00FF6735"/>
    <w:p w:rsidR="00FF6735" w:rsidRDefault="00FF6735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D85D21" w:rsidRDefault="00D85D21" w:rsidP="00D85D21">
      <w:pPr>
        <w:pStyle w:val="1"/>
      </w:pPr>
    </w:p>
    <w:p w:rsidR="00D85D21" w:rsidRPr="00D85D21" w:rsidRDefault="00D85D21" w:rsidP="00D85D21">
      <w:pPr>
        <w:pStyle w:val="1"/>
      </w:pPr>
      <w:bookmarkStart w:id="1" w:name="_Toc432071039"/>
      <w:bookmarkStart w:id="2" w:name="_Toc432071059"/>
      <w:bookmarkStart w:id="3" w:name="_Toc432071294"/>
      <w:r w:rsidRPr="00D85D21">
        <w:t>Введение</w:t>
      </w:r>
      <w:bookmarkEnd w:id="1"/>
      <w:bookmarkEnd w:id="2"/>
      <w:bookmarkEnd w:id="3"/>
    </w:p>
    <w:p w:rsidR="00D85D21" w:rsidRDefault="00D85D21" w:rsidP="00D85D21"/>
    <w:p w:rsidR="00D85D21" w:rsidRPr="001A7F45" w:rsidRDefault="001A7F45" w:rsidP="00B85D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Интеграция литейного конвейера </w:t>
      </w:r>
      <w:r>
        <w:rPr>
          <w:rFonts w:ascii="Times New Roman" w:hAnsi="Times New Roman" w:cs="Times New Roman"/>
          <w:sz w:val="24"/>
          <w:szCs w:val="24"/>
          <w:lang w:val="en-US"/>
        </w:rPr>
        <w:t>ODT</w:t>
      </w:r>
      <w:r w:rsidRPr="001A7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системы ИТС выполняет автоматическую передачу карты плавки, готовой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выливки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контроллер литейного конвейера, а также передачу данных о единицах готовой продукции из контроллера литейного конвейера в систему ИТС. </w:t>
      </w:r>
    </w:p>
    <w:p w:rsidR="00D52EAB" w:rsidRPr="004020CF" w:rsidRDefault="00B63AEE" w:rsidP="000E79DF">
      <w:pPr>
        <w:pStyle w:val="1"/>
        <w:rPr>
          <w:rFonts w:cs="Times New Roman"/>
        </w:rPr>
      </w:pPr>
      <w:bookmarkStart w:id="4" w:name="_Toc432071040"/>
      <w:bookmarkStart w:id="5" w:name="_Toc432071060"/>
      <w:bookmarkStart w:id="6" w:name="_Toc432071295"/>
      <w:r>
        <w:rPr>
          <w:rFonts w:cs="Times New Roman"/>
        </w:rPr>
        <w:t>Системные требования</w:t>
      </w:r>
      <w:bookmarkEnd w:id="4"/>
      <w:bookmarkEnd w:id="5"/>
      <w:bookmarkEnd w:id="6"/>
    </w:p>
    <w:p w:rsidR="00B63AEE" w:rsidRDefault="00B63AEE" w:rsidP="00B63AEE">
      <w:pPr>
        <w:spacing w:line="240" w:lineRule="auto"/>
        <w:rPr>
          <w:rFonts w:ascii="Times New Roman" w:hAnsi="Times New Roman" w:cs="Times New Roman"/>
        </w:rPr>
      </w:pPr>
    </w:p>
    <w:p w:rsidR="00B63AEE" w:rsidRPr="001A7F45" w:rsidRDefault="001A7F45" w:rsidP="00B85DCB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7F45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B63AEE" w:rsidRPr="001A7F45">
        <w:rPr>
          <w:rFonts w:ascii="Times New Roman" w:hAnsi="Times New Roman" w:cs="Times New Roman"/>
          <w:sz w:val="24"/>
          <w:szCs w:val="24"/>
        </w:rPr>
        <w:t xml:space="preserve"> устанавливается как служба </w:t>
      </w:r>
      <w:r w:rsidR="00B63AEE" w:rsidRPr="001A7F4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63AEE" w:rsidRPr="001A7F45">
        <w:rPr>
          <w:rFonts w:ascii="Times New Roman" w:hAnsi="Times New Roman" w:cs="Times New Roman"/>
          <w:sz w:val="24"/>
          <w:szCs w:val="24"/>
        </w:rPr>
        <w:t xml:space="preserve">. Для корректной работы </w:t>
      </w:r>
      <w:proofErr w:type="gramStart"/>
      <w:r w:rsidR="00B63AEE" w:rsidRPr="001A7F45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B63AEE" w:rsidRPr="001A7F45">
        <w:rPr>
          <w:rFonts w:ascii="Times New Roman" w:hAnsi="Times New Roman" w:cs="Times New Roman"/>
          <w:sz w:val="24"/>
          <w:szCs w:val="24"/>
        </w:rPr>
        <w:t xml:space="preserve"> необходимо:</w:t>
      </w:r>
    </w:p>
    <w:p w:rsidR="00033A2A" w:rsidRPr="001A7F45" w:rsidRDefault="00632555" w:rsidP="00033A2A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A7F45">
        <w:rPr>
          <w:rFonts w:ascii="Times New Roman" w:hAnsi="Times New Roman" w:cs="Times New Roman"/>
          <w:sz w:val="24"/>
          <w:szCs w:val="24"/>
        </w:rPr>
        <w:t>Н</w:t>
      </w:r>
      <w:r w:rsidR="00216024" w:rsidRPr="001A7F45">
        <w:rPr>
          <w:rFonts w:ascii="Times New Roman" w:hAnsi="Times New Roman" w:cs="Times New Roman"/>
          <w:sz w:val="24"/>
          <w:szCs w:val="24"/>
        </w:rPr>
        <w:t xml:space="preserve">аличие </w:t>
      </w:r>
      <w:proofErr w:type="gramStart"/>
      <w:r w:rsidR="00216024" w:rsidRPr="001A7F45">
        <w:rPr>
          <w:rFonts w:ascii="Times New Roman" w:hAnsi="Times New Roman" w:cs="Times New Roman"/>
          <w:sz w:val="24"/>
          <w:szCs w:val="24"/>
        </w:rPr>
        <w:t>установленного</w:t>
      </w:r>
      <w:proofErr w:type="gramEnd"/>
      <w:r w:rsidR="00216024" w:rsidRPr="001A7F45">
        <w:rPr>
          <w:rFonts w:ascii="Times New Roman" w:hAnsi="Times New Roman" w:cs="Times New Roman"/>
          <w:sz w:val="24"/>
          <w:szCs w:val="24"/>
        </w:rPr>
        <w:t xml:space="preserve"> .</w:t>
      </w:r>
      <w:r w:rsidR="00216024" w:rsidRPr="001A7F45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16024" w:rsidRPr="001A7F45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1A7F45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16024" w:rsidRPr="001A7F45">
        <w:rPr>
          <w:rFonts w:ascii="Times New Roman" w:hAnsi="Times New Roman" w:cs="Times New Roman"/>
          <w:sz w:val="24"/>
          <w:szCs w:val="24"/>
        </w:rPr>
        <w:t xml:space="preserve"> 4.</w:t>
      </w:r>
      <w:r w:rsidRPr="001A7F45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1A7F45">
        <w:rPr>
          <w:rFonts w:ascii="Times New Roman" w:hAnsi="Times New Roman" w:cs="Times New Roman"/>
          <w:sz w:val="24"/>
          <w:szCs w:val="24"/>
        </w:rPr>
        <w:t>Установка .</w:t>
      </w:r>
      <w:r w:rsidR="00216024" w:rsidRPr="001A7F45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16024" w:rsidRPr="001A7F45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1A7F45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16024" w:rsidRPr="001A7F45">
        <w:rPr>
          <w:rFonts w:ascii="Times New Roman" w:hAnsi="Times New Roman" w:cs="Times New Roman"/>
          <w:sz w:val="24"/>
          <w:szCs w:val="24"/>
        </w:rPr>
        <w:t xml:space="preserve"> доступна </w:t>
      </w:r>
      <w:proofErr w:type="gramStart"/>
      <w:r w:rsidR="00216024" w:rsidRPr="001A7F45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216024" w:rsidRPr="001A7F45">
        <w:rPr>
          <w:rFonts w:ascii="Times New Roman" w:hAnsi="Times New Roman" w:cs="Times New Roman"/>
          <w:sz w:val="24"/>
          <w:szCs w:val="24"/>
        </w:rPr>
        <w:t xml:space="preserve"> скачивая с официального сайта: </w:t>
      </w:r>
      <w:hyperlink r:id="rId10" w:history="1">
        <w:r w:rsidRPr="001A7F45">
          <w:rPr>
            <w:rStyle w:val="a4"/>
            <w:rFonts w:ascii="Times New Roman" w:hAnsi="Times New Roman" w:cs="Times New Roman"/>
            <w:sz w:val="24"/>
            <w:szCs w:val="24"/>
          </w:rPr>
          <w:t>http://www.microsoft.com/ru-ru/download/details.aspx?id=17718</w:t>
        </w:r>
      </w:hyperlink>
    </w:p>
    <w:p w:rsidR="00033A2A" w:rsidRDefault="00033A2A" w:rsidP="00033A2A">
      <w:pPr>
        <w:pStyle w:val="1"/>
      </w:pPr>
      <w:bookmarkStart w:id="7" w:name="_Toc432071041"/>
      <w:bookmarkStart w:id="8" w:name="_Toc432071061"/>
      <w:bookmarkStart w:id="9" w:name="_Toc432071296"/>
      <w:r>
        <w:t>Установка</w:t>
      </w:r>
      <w:bookmarkEnd w:id="7"/>
      <w:bookmarkEnd w:id="8"/>
      <w:bookmarkEnd w:id="9"/>
    </w:p>
    <w:p w:rsidR="00033A2A" w:rsidRPr="00B85DCB" w:rsidRDefault="00033A2A" w:rsidP="00B85DCB">
      <w:pPr>
        <w:tabs>
          <w:tab w:val="left" w:pos="426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 xml:space="preserve">Для установки </w:t>
      </w:r>
      <w:proofErr w:type="gramStart"/>
      <w:r w:rsidR="001A7F45">
        <w:rPr>
          <w:rFonts w:ascii="Times New Roman" w:hAnsi="Times New Roman" w:cs="Times New Roman"/>
          <w:sz w:val="24"/>
          <w:szCs w:val="24"/>
        </w:rPr>
        <w:t>ПО</w:t>
      </w:r>
      <w:r w:rsidR="000143F4" w:rsidRPr="00B85DCB">
        <w:rPr>
          <w:rFonts w:ascii="Times New Roman" w:hAnsi="Times New Roman" w:cs="Times New Roman"/>
          <w:sz w:val="24"/>
          <w:szCs w:val="24"/>
        </w:rPr>
        <w:t xml:space="preserve"> </w:t>
      </w:r>
      <w:r w:rsidRPr="00B85DCB">
        <w:rPr>
          <w:rFonts w:ascii="Times New Roman" w:hAnsi="Times New Roman" w:cs="Times New Roman"/>
          <w:sz w:val="24"/>
          <w:szCs w:val="24"/>
        </w:rPr>
        <w:t>запустите</w:t>
      </w:r>
      <w:proofErr w:type="gramEnd"/>
      <w:r w:rsidRPr="00B85DCB">
        <w:rPr>
          <w:rFonts w:ascii="Times New Roman" w:hAnsi="Times New Roman" w:cs="Times New Roman"/>
          <w:sz w:val="24"/>
          <w:szCs w:val="24"/>
        </w:rPr>
        <w:t xml:space="preserve"> файл или 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B85DCB">
        <w:rPr>
          <w:rFonts w:ascii="Times New Roman" w:hAnsi="Times New Roman" w:cs="Times New Roman"/>
          <w:sz w:val="24"/>
          <w:szCs w:val="24"/>
        </w:rPr>
        <w:t>.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B85DCB">
        <w:rPr>
          <w:rFonts w:ascii="Times New Roman" w:hAnsi="Times New Roman" w:cs="Times New Roman"/>
          <w:sz w:val="24"/>
          <w:szCs w:val="24"/>
        </w:rPr>
        <w:t xml:space="preserve"> из </w:t>
      </w:r>
      <w:r w:rsidR="000143F4" w:rsidRPr="00B85DCB">
        <w:rPr>
          <w:rFonts w:ascii="Times New Roman" w:hAnsi="Times New Roman" w:cs="Times New Roman"/>
          <w:sz w:val="24"/>
          <w:szCs w:val="24"/>
        </w:rPr>
        <w:t>проекта</w:t>
      </w:r>
      <w:r w:rsidRPr="00B85DCB">
        <w:rPr>
          <w:rFonts w:ascii="Times New Roman" w:hAnsi="Times New Roman" w:cs="Times New Roman"/>
          <w:sz w:val="24"/>
          <w:szCs w:val="24"/>
        </w:rPr>
        <w:t>.</w:t>
      </w:r>
      <w:r w:rsidR="00DD3638" w:rsidRPr="00B85DCB">
        <w:rPr>
          <w:rFonts w:ascii="Times New Roman" w:hAnsi="Times New Roman" w:cs="Times New Roman"/>
          <w:sz w:val="24"/>
          <w:szCs w:val="24"/>
        </w:rPr>
        <w:t xml:space="preserve"> Далее следуйте </w:t>
      </w:r>
      <w:proofErr w:type="spellStart"/>
      <w:r w:rsidR="00DD3638" w:rsidRPr="00B85DCB">
        <w:rPr>
          <w:rFonts w:ascii="Times New Roman" w:hAnsi="Times New Roman" w:cs="Times New Roman"/>
          <w:sz w:val="24"/>
          <w:szCs w:val="24"/>
        </w:rPr>
        <w:t>инстукциям</w:t>
      </w:r>
      <w:proofErr w:type="spellEnd"/>
      <w:r w:rsidR="00DD3638" w:rsidRPr="00B85DCB">
        <w:rPr>
          <w:rFonts w:ascii="Times New Roman" w:hAnsi="Times New Roman" w:cs="Times New Roman"/>
          <w:sz w:val="24"/>
          <w:szCs w:val="24"/>
        </w:rPr>
        <w:t xml:space="preserve"> установщика.</w:t>
      </w:r>
    </w:p>
    <w:p w:rsidR="00B80EB1" w:rsidRDefault="001A7F45" w:rsidP="001A7F45">
      <w:pPr>
        <w:pStyle w:val="1"/>
      </w:pPr>
      <w:bookmarkStart w:id="10" w:name="_Toc432071042"/>
      <w:bookmarkStart w:id="11" w:name="_Toc432071062"/>
      <w:bookmarkStart w:id="12" w:name="_Toc432071297"/>
      <w:r>
        <w:t>Удаление</w:t>
      </w:r>
      <w:bookmarkEnd w:id="10"/>
      <w:bookmarkEnd w:id="11"/>
      <w:bookmarkEnd w:id="12"/>
    </w:p>
    <w:p w:rsidR="001A7F45" w:rsidRPr="001A7F45" w:rsidRDefault="001A7F45" w:rsidP="001A7F45">
      <w:pPr>
        <w:ind w:firstLine="567"/>
        <w:rPr>
          <w:rFonts w:ascii="Times New Roman" w:hAnsi="Times New Roman" w:cs="Times New Roman"/>
        </w:rPr>
      </w:pPr>
      <w:r w:rsidRPr="001A7F45">
        <w:rPr>
          <w:rFonts w:ascii="Times New Roman" w:hAnsi="Times New Roman" w:cs="Times New Roman"/>
        </w:rPr>
        <w:t xml:space="preserve">Для удаления </w:t>
      </w:r>
      <w:proofErr w:type="gramStart"/>
      <w:r w:rsidRPr="001A7F45">
        <w:rPr>
          <w:rFonts w:ascii="Times New Roman" w:hAnsi="Times New Roman" w:cs="Times New Roman"/>
        </w:rPr>
        <w:t>ПО</w:t>
      </w:r>
      <w:proofErr w:type="gramEnd"/>
      <w:r w:rsidRPr="001A7F45">
        <w:rPr>
          <w:rFonts w:ascii="Times New Roman" w:hAnsi="Times New Roman" w:cs="Times New Roman"/>
        </w:rPr>
        <w:t xml:space="preserve"> воспользуйтесь </w:t>
      </w:r>
      <w:proofErr w:type="gramStart"/>
      <w:r w:rsidRPr="001A7F45">
        <w:rPr>
          <w:rFonts w:ascii="Times New Roman" w:hAnsi="Times New Roman" w:cs="Times New Roman"/>
        </w:rPr>
        <w:t>стандартными</w:t>
      </w:r>
      <w:proofErr w:type="gramEnd"/>
      <w:r w:rsidRPr="001A7F45">
        <w:rPr>
          <w:rFonts w:ascii="Times New Roman" w:hAnsi="Times New Roman" w:cs="Times New Roman"/>
        </w:rPr>
        <w:t xml:space="preserve"> средствами операционной системы для удаления программ. Зайдите в «</w:t>
      </w:r>
      <w:proofErr w:type="gramStart"/>
      <w:r w:rsidRPr="001A7F45">
        <w:rPr>
          <w:rFonts w:ascii="Times New Roman" w:hAnsi="Times New Roman" w:cs="Times New Roman"/>
        </w:rPr>
        <w:t>Мой</w:t>
      </w:r>
      <w:proofErr w:type="gramEnd"/>
      <w:r w:rsidRPr="001A7F45">
        <w:rPr>
          <w:rFonts w:ascii="Times New Roman" w:hAnsi="Times New Roman" w:cs="Times New Roman"/>
        </w:rPr>
        <w:t xml:space="preserve"> </w:t>
      </w:r>
      <w:proofErr w:type="spellStart"/>
      <w:r w:rsidRPr="001A7F45">
        <w:rPr>
          <w:rFonts w:ascii="Times New Roman" w:hAnsi="Times New Roman" w:cs="Times New Roman"/>
        </w:rPr>
        <w:t>компьтер</w:t>
      </w:r>
      <w:proofErr w:type="spellEnd"/>
      <w:r w:rsidRPr="001A7F45">
        <w:rPr>
          <w:rFonts w:ascii="Times New Roman" w:hAnsi="Times New Roman" w:cs="Times New Roman"/>
        </w:rPr>
        <w:t xml:space="preserve">»-&gt; «Установка и удаление программ», найдите ПО «Интеграция литейного конвейера </w:t>
      </w:r>
      <w:r w:rsidRPr="001A7F45">
        <w:rPr>
          <w:rFonts w:ascii="Times New Roman" w:hAnsi="Times New Roman" w:cs="Times New Roman"/>
          <w:lang w:val="en-US"/>
        </w:rPr>
        <w:t>ODT</w:t>
      </w:r>
      <w:r w:rsidRPr="001A7F45">
        <w:rPr>
          <w:rFonts w:ascii="Times New Roman" w:hAnsi="Times New Roman" w:cs="Times New Roman"/>
        </w:rPr>
        <w:t>» и нажмите «Удалить». Далее следуйте инструкциям.</w:t>
      </w:r>
    </w:p>
    <w:p w:rsidR="004E59C5" w:rsidRDefault="004E59C5" w:rsidP="004E59C5">
      <w:pPr>
        <w:pStyle w:val="1"/>
      </w:pPr>
      <w:bookmarkStart w:id="13" w:name="_Toc432071043"/>
      <w:bookmarkStart w:id="14" w:name="_Toc432071063"/>
      <w:bookmarkStart w:id="15" w:name="_Toc432071298"/>
      <w:r>
        <w:t xml:space="preserve">Настройка </w:t>
      </w:r>
      <w:bookmarkEnd w:id="13"/>
      <w:bookmarkEnd w:id="14"/>
      <w:proofErr w:type="gramStart"/>
      <w:r w:rsidR="001C65BB">
        <w:rPr>
          <w:rFonts w:cs="Times New Roman"/>
        </w:rPr>
        <w:t>ПО</w:t>
      </w:r>
      <w:bookmarkEnd w:id="15"/>
      <w:proofErr w:type="gramEnd"/>
    </w:p>
    <w:p w:rsidR="005B2D1D" w:rsidRDefault="00CC47AC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папке «</w:t>
      </w:r>
      <w:r>
        <w:rPr>
          <w:rFonts w:ascii="Times New Roman" w:hAnsi="Times New Roman" w:cs="Times New Roman"/>
          <w:lang w:val="en-US"/>
        </w:rPr>
        <w:t>Settings</w:t>
      </w:r>
      <w:r>
        <w:rPr>
          <w:rFonts w:ascii="Times New Roman" w:hAnsi="Times New Roman" w:cs="Times New Roman"/>
        </w:rPr>
        <w:t>»</w:t>
      </w:r>
      <w:r w:rsidRPr="00CC47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доступны 3 файла для редактирования:</w:t>
      </w:r>
    </w:p>
    <w:p w:rsidR="00CC47AC" w:rsidRPr="00CC47AC" w:rsidRDefault="00CC47AC" w:rsidP="00CC47AC">
      <w:pPr>
        <w:pStyle w:val="a3"/>
        <w:numPr>
          <w:ilvl w:val="0"/>
          <w:numId w:val="7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b/>
        </w:rPr>
      </w:pPr>
      <w:r w:rsidRPr="00CC47AC">
        <w:rPr>
          <w:rFonts w:ascii="Times New Roman" w:hAnsi="Times New Roman" w:cs="Times New Roman"/>
          <w:b/>
          <w:lang w:val="en-US"/>
        </w:rPr>
        <w:t>Logging.xml</w:t>
      </w:r>
    </w:p>
    <w:p w:rsid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Настройки </w:t>
      </w:r>
      <w:proofErr w:type="spellStart"/>
      <w:r>
        <w:rPr>
          <w:rFonts w:ascii="Times New Roman" w:hAnsi="Times New Roman" w:cs="Times New Roman"/>
        </w:rPr>
        <w:t>логирования</w:t>
      </w:r>
      <w:proofErr w:type="spellEnd"/>
      <w:r>
        <w:rPr>
          <w:rFonts w:ascii="Times New Roman" w:hAnsi="Times New Roman" w:cs="Times New Roman"/>
        </w:rPr>
        <w:t>. Для корректного сохранения логов программы не рекомендуется изменять этот файл.</w:t>
      </w:r>
    </w:p>
    <w:p w:rsid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CC47AC" w:rsidRPr="004439CA" w:rsidRDefault="00CC47AC" w:rsidP="00CC47AC">
      <w:pPr>
        <w:pStyle w:val="a3"/>
        <w:numPr>
          <w:ilvl w:val="0"/>
          <w:numId w:val="7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b/>
        </w:rPr>
      </w:pPr>
      <w:r w:rsidRPr="004439CA">
        <w:rPr>
          <w:rFonts w:ascii="Times New Roman" w:hAnsi="Times New Roman" w:cs="Times New Roman"/>
          <w:b/>
          <w:lang w:val="en-US"/>
        </w:rPr>
        <w:t>Network.xml</w:t>
      </w:r>
    </w:p>
    <w:p w:rsid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с настройками сетевых подключений к БД ИТС и </w:t>
      </w:r>
      <w:r>
        <w:rPr>
          <w:rFonts w:ascii="Times New Roman" w:hAnsi="Times New Roman" w:cs="Times New Roman"/>
          <w:lang w:val="en-US"/>
        </w:rPr>
        <w:t>OPC</w:t>
      </w:r>
      <w:r w:rsidRPr="00CC47A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серверу.</w:t>
      </w:r>
    </w:p>
    <w:p w:rsid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примера приведены настройки ниже.</w:t>
      </w:r>
    </w:p>
    <w:p w:rsidR="004439CA" w:rsidRDefault="004439CA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CC47AC">
        <w:rPr>
          <w:rFonts w:ascii="Times New Roman" w:hAnsi="Times New Roman" w:cs="Times New Roman"/>
          <w:lang w:val="en-US"/>
        </w:rPr>
        <w:t>&lt;?xml</w:t>
      </w:r>
      <w:proofErr w:type="gramEnd"/>
      <w:r w:rsidRPr="00CC47AC">
        <w:rPr>
          <w:rFonts w:ascii="Times New Roman" w:hAnsi="Times New Roman" w:cs="Times New Roman"/>
          <w:lang w:val="en-US"/>
        </w:rPr>
        <w:t xml:space="preserve"> version="1.0" encoding="UTF-8" ?&gt;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>&lt;</w:t>
      </w:r>
      <w:proofErr w:type="gramStart"/>
      <w:r w:rsidRPr="00CC47AC">
        <w:rPr>
          <w:rFonts w:ascii="Times New Roman" w:hAnsi="Times New Roman" w:cs="Times New Roman"/>
          <w:lang w:val="en-US"/>
        </w:rPr>
        <w:t>configuration</w:t>
      </w:r>
      <w:proofErr w:type="gramEnd"/>
      <w:r w:rsidRPr="00CC47AC">
        <w:rPr>
          <w:rFonts w:ascii="Times New Roman" w:hAnsi="Times New Roman" w:cs="Times New Roman"/>
          <w:lang w:val="en-US"/>
        </w:rPr>
        <w:t>&gt;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CC47AC">
        <w:rPr>
          <w:rFonts w:ascii="Times New Roman" w:hAnsi="Times New Roman" w:cs="Times New Roman"/>
          <w:lang w:val="en-US"/>
        </w:rPr>
        <w:t>ITS_Oracle</w:t>
      </w:r>
      <w:proofErr w:type="spellEnd"/>
      <w:r w:rsidRPr="00CC47AC">
        <w:rPr>
          <w:rFonts w:ascii="Times New Roman" w:hAnsi="Times New Roman" w:cs="Times New Roman"/>
          <w:lang w:val="en-US"/>
        </w:rPr>
        <w:t xml:space="preserve">&gt;    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  &lt;Host&gt;192.168.1.11&lt;/Host&gt;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  &lt;User&gt;ODT&lt;/User&gt;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  &lt;Password&gt;</w:t>
      </w:r>
      <w:proofErr w:type="spellStart"/>
      <w:r w:rsidRPr="00CC47AC">
        <w:rPr>
          <w:rFonts w:ascii="Times New Roman" w:hAnsi="Times New Roman" w:cs="Times New Roman"/>
          <w:lang w:val="en-US"/>
        </w:rPr>
        <w:t>odt</w:t>
      </w:r>
      <w:proofErr w:type="spellEnd"/>
      <w:r w:rsidRPr="00CC47AC">
        <w:rPr>
          <w:rFonts w:ascii="Times New Roman" w:hAnsi="Times New Roman" w:cs="Times New Roman"/>
          <w:lang w:val="en-US"/>
        </w:rPr>
        <w:t xml:space="preserve">&lt;/Password&gt;    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CC47AC">
        <w:rPr>
          <w:rFonts w:ascii="Times New Roman" w:hAnsi="Times New Roman" w:cs="Times New Roman"/>
          <w:lang w:val="en-US"/>
        </w:rPr>
        <w:t>ReconnectionInterval</w:t>
      </w:r>
      <w:proofErr w:type="spellEnd"/>
      <w:r w:rsidRPr="00CC47AC">
        <w:rPr>
          <w:rFonts w:ascii="Times New Roman" w:hAnsi="Times New Roman" w:cs="Times New Roman"/>
          <w:lang w:val="en-US"/>
        </w:rPr>
        <w:t>&gt;10000&lt;/</w:t>
      </w:r>
      <w:proofErr w:type="spellStart"/>
      <w:r w:rsidRPr="00CC47AC">
        <w:rPr>
          <w:rFonts w:ascii="Times New Roman" w:hAnsi="Times New Roman" w:cs="Times New Roman"/>
          <w:lang w:val="en-US"/>
        </w:rPr>
        <w:t>ReconnectionInterval</w:t>
      </w:r>
      <w:proofErr w:type="spellEnd"/>
      <w:r w:rsidRPr="00CC47AC">
        <w:rPr>
          <w:rFonts w:ascii="Times New Roman" w:hAnsi="Times New Roman" w:cs="Times New Roman"/>
          <w:lang w:val="en-US"/>
        </w:rPr>
        <w:t>&gt;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&lt;/</w:t>
      </w:r>
      <w:proofErr w:type="spellStart"/>
      <w:r w:rsidRPr="00CC47AC">
        <w:rPr>
          <w:rFonts w:ascii="Times New Roman" w:hAnsi="Times New Roman" w:cs="Times New Roman"/>
          <w:lang w:val="en-US"/>
        </w:rPr>
        <w:t>ITS_Oracle</w:t>
      </w:r>
      <w:proofErr w:type="spellEnd"/>
      <w:r w:rsidRPr="00CC47AC">
        <w:rPr>
          <w:rFonts w:ascii="Times New Roman" w:hAnsi="Times New Roman" w:cs="Times New Roman"/>
          <w:lang w:val="en-US"/>
        </w:rPr>
        <w:t xml:space="preserve">&gt;  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CC47AC">
        <w:rPr>
          <w:rFonts w:ascii="Times New Roman" w:hAnsi="Times New Roman" w:cs="Times New Roman"/>
          <w:lang w:val="en-US"/>
        </w:rPr>
        <w:t>Cast_Lines_Opc</w:t>
      </w:r>
      <w:proofErr w:type="spellEnd"/>
      <w:r w:rsidRPr="00CC47AC">
        <w:rPr>
          <w:rFonts w:ascii="Times New Roman" w:hAnsi="Times New Roman" w:cs="Times New Roman"/>
          <w:lang w:val="en-US"/>
        </w:rPr>
        <w:t xml:space="preserve">&gt;    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  &lt;Host&gt;192.168.1.11&lt;/Host&gt;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  &lt;Server&gt;Kepware.KEPServerEX.V5&lt;/Server&gt;    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CC47AC">
        <w:rPr>
          <w:rFonts w:ascii="Times New Roman" w:hAnsi="Times New Roman" w:cs="Times New Roman"/>
          <w:lang w:val="en-US"/>
        </w:rPr>
        <w:t>ReconnectionInterval</w:t>
      </w:r>
      <w:proofErr w:type="spellEnd"/>
      <w:r w:rsidRPr="00CC47AC">
        <w:rPr>
          <w:rFonts w:ascii="Times New Roman" w:hAnsi="Times New Roman" w:cs="Times New Roman"/>
          <w:lang w:val="en-US"/>
        </w:rPr>
        <w:t>&gt;10000&lt;/</w:t>
      </w:r>
      <w:proofErr w:type="spellStart"/>
      <w:r w:rsidRPr="00CC47AC">
        <w:rPr>
          <w:rFonts w:ascii="Times New Roman" w:hAnsi="Times New Roman" w:cs="Times New Roman"/>
          <w:lang w:val="en-US"/>
        </w:rPr>
        <w:t>ReconnectionInterval</w:t>
      </w:r>
      <w:proofErr w:type="spellEnd"/>
      <w:r w:rsidRPr="00CC47AC">
        <w:rPr>
          <w:rFonts w:ascii="Times New Roman" w:hAnsi="Times New Roman" w:cs="Times New Roman"/>
          <w:lang w:val="en-US"/>
        </w:rPr>
        <w:t>&gt;</w:t>
      </w:r>
    </w:p>
    <w:p w:rsidR="00CC47AC" w:rsidRP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CC47AC">
        <w:rPr>
          <w:rFonts w:ascii="Times New Roman" w:hAnsi="Times New Roman" w:cs="Times New Roman"/>
          <w:lang w:val="en-US"/>
        </w:rPr>
        <w:t xml:space="preserve">  &lt;/</w:t>
      </w:r>
      <w:proofErr w:type="spellStart"/>
      <w:r w:rsidRPr="00CC47AC">
        <w:rPr>
          <w:rFonts w:ascii="Times New Roman" w:hAnsi="Times New Roman" w:cs="Times New Roman"/>
          <w:lang w:val="en-US"/>
        </w:rPr>
        <w:t>Cast_Lines_Opc</w:t>
      </w:r>
      <w:proofErr w:type="spellEnd"/>
      <w:r w:rsidRPr="00CC47AC">
        <w:rPr>
          <w:rFonts w:ascii="Times New Roman" w:hAnsi="Times New Roman" w:cs="Times New Roman"/>
          <w:lang w:val="en-US"/>
        </w:rPr>
        <w:t xml:space="preserve">&gt;  </w:t>
      </w:r>
    </w:p>
    <w:p w:rsid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CC47AC">
        <w:rPr>
          <w:rFonts w:ascii="Times New Roman" w:hAnsi="Times New Roman" w:cs="Times New Roman"/>
        </w:rPr>
        <w:t>&lt;/</w:t>
      </w:r>
      <w:proofErr w:type="spellStart"/>
      <w:r w:rsidRPr="00CC47AC">
        <w:rPr>
          <w:rFonts w:ascii="Times New Roman" w:hAnsi="Times New Roman" w:cs="Times New Roman"/>
        </w:rPr>
        <w:t>configuration</w:t>
      </w:r>
      <w:proofErr w:type="spellEnd"/>
      <w:r w:rsidRPr="00CC47AC">
        <w:rPr>
          <w:rFonts w:ascii="Times New Roman" w:hAnsi="Times New Roman" w:cs="Times New Roman"/>
        </w:rPr>
        <w:t>&gt;</w:t>
      </w:r>
    </w:p>
    <w:p w:rsidR="004439CA" w:rsidRDefault="004439CA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4439CA" w:rsidRPr="004439CA" w:rsidRDefault="004439CA" w:rsidP="004439CA">
      <w:pPr>
        <w:pStyle w:val="a3"/>
        <w:numPr>
          <w:ilvl w:val="0"/>
          <w:numId w:val="7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CastLines.xml</w:t>
      </w:r>
    </w:p>
    <w:p w:rsidR="004439CA" w:rsidRDefault="004439CA" w:rsidP="004439CA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 для настроек подключения к ОРС-серверу, который настроен на литейные конвейера.</w:t>
      </w:r>
    </w:p>
    <w:p w:rsidR="004439CA" w:rsidRDefault="004439CA" w:rsidP="004439CA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Используйте существующие настройки в качестве примера. Важно, чтобы ВСЕ </w:t>
      </w:r>
      <w:proofErr w:type="spellStart"/>
      <w:r>
        <w:rPr>
          <w:rFonts w:ascii="Times New Roman" w:hAnsi="Times New Roman" w:cs="Times New Roman"/>
        </w:rPr>
        <w:t>орс</w:t>
      </w:r>
      <w:proofErr w:type="spellEnd"/>
      <w:r>
        <w:rPr>
          <w:rFonts w:ascii="Times New Roman" w:hAnsi="Times New Roman" w:cs="Times New Roman"/>
        </w:rPr>
        <w:t xml:space="preserve">-теги, которые приведены в примере были настроены. </w:t>
      </w:r>
    </w:p>
    <w:p w:rsidR="00D11D43" w:rsidRPr="00D11D43" w:rsidRDefault="00D11D43" w:rsidP="004439CA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b/>
        </w:rPr>
      </w:pPr>
      <w:r w:rsidRPr="00D11D43">
        <w:rPr>
          <w:rFonts w:ascii="Times New Roman" w:hAnsi="Times New Roman" w:cs="Times New Roman"/>
          <w:b/>
        </w:rPr>
        <w:t xml:space="preserve">Обратите внимание на номер литейного конвейера, который указывается в атрибутах тега </w:t>
      </w:r>
      <w:r w:rsidRPr="00D11D43">
        <w:rPr>
          <w:rFonts w:ascii="Times New Roman" w:hAnsi="Times New Roman" w:cs="Times New Roman"/>
          <w:b/>
          <w:lang w:val="en-US"/>
        </w:rPr>
        <w:t>cast</w:t>
      </w:r>
      <w:r w:rsidRPr="00D11D43">
        <w:rPr>
          <w:rFonts w:ascii="Times New Roman" w:hAnsi="Times New Roman" w:cs="Times New Roman"/>
          <w:b/>
        </w:rPr>
        <w:t>_</w:t>
      </w:r>
      <w:r w:rsidRPr="00D11D43">
        <w:rPr>
          <w:rFonts w:ascii="Times New Roman" w:hAnsi="Times New Roman" w:cs="Times New Roman"/>
          <w:b/>
          <w:lang w:val="en-US"/>
        </w:rPr>
        <w:t>line</w:t>
      </w:r>
      <w:r w:rsidRPr="00D11D43">
        <w:rPr>
          <w:rFonts w:ascii="Times New Roman" w:hAnsi="Times New Roman" w:cs="Times New Roman"/>
          <w:b/>
        </w:rPr>
        <w:t>.</w:t>
      </w:r>
    </w:p>
    <w:p w:rsidR="004439CA" w:rsidRDefault="004439CA" w:rsidP="004439CA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439CA">
        <w:rPr>
          <w:rFonts w:ascii="Times New Roman" w:hAnsi="Times New Roman" w:cs="Times New Roman"/>
          <w:sz w:val="18"/>
          <w:szCs w:val="18"/>
          <w:lang w:val="en-US"/>
        </w:rPr>
        <w:t>&lt;?xml</w:t>
      </w:r>
      <w:proofErr w:type="gramEnd"/>
      <w:r w:rsidRPr="004439CA">
        <w:rPr>
          <w:rFonts w:ascii="Times New Roman" w:hAnsi="Times New Roman" w:cs="Times New Roman"/>
          <w:sz w:val="18"/>
          <w:szCs w:val="18"/>
          <w:lang w:val="en-US"/>
        </w:rPr>
        <w:t xml:space="preserve"> version="1.0" encoding="utf-8" ?&gt;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4439CA">
        <w:rPr>
          <w:rFonts w:ascii="Times New Roman" w:hAnsi="Times New Roman" w:cs="Times New Roman"/>
          <w:sz w:val="18"/>
          <w:szCs w:val="18"/>
          <w:lang w:val="en-US"/>
        </w:rPr>
        <w:t>configuration</w:t>
      </w:r>
      <w:proofErr w:type="gramEnd"/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proofErr w:type="spellStart"/>
      <w:r w:rsidRPr="004439CA">
        <w:rPr>
          <w:rFonts w:ascii="Times New Roman" w:hAnsi="Times New Roman" w:cs="Times New Roman"/>
          <w:sz w:val="18"/>
          <w:szCs w:val="18"/>
          <w:lang w:val="en-US"/>
        </w:rPr>
        <w:t>cast_line</w:t>
      </w:r>
      <w:proofErr w:type="spellEnd"/>
      <w:r w:rsidRPr="004439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11D43">
        <w:rPr>
          <w:rFonts w:ascii="Times New Roman" w:hAnsi="Times New Roman" w:cs="Times New Roman"/>
          <w:b/>
          <w:sz w:val="18"/>
          <w:szCs w:val="18"/>
          <w:lang w:val="en-US"/>
        </w:rPr>
        <w:t>number="1"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DB601_NEW_BATCH_REQUEST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&gt;Emulator.CAST_LINE_1.DB601.NewBatchRequest&lt;/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DB601_NEW_BATCH_REQUEST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DB601_FURNACE_NUMBER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&gt;Emulator.CAST_LINE_1.DB601.FurnaceNumber&lt;/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DB601_FURNACE_NUMBER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DB600_NEW_BATCH_RECEIVED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&gt;Emulator.CAST_LINE_1.DB600.NewBatchReceived&lt;/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DB600_NEW_BATCH_RECEIVED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DB600_FURNACE_NUM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&gt;Emulator.CAST_LINE_1.DB600.FurnaceNum&lt;/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DB600_FURNACE_NUM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DB600_CAST_NUM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&gt;Emulator.CAST_LINE_1.DB600.CastNum&lt;/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DB600_CAST_NUM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DB600_MELT_ID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&gt;Emulator.CAST_LINE_1.DB600.MeltId&lt;/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DB600_MELT_ID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DB600_PRODUCT_NAME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&gt;Emulator.CAST_LINE_1.DB600.ProductName&lt;/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DB600_PRODUCT_NAME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DB620_DATA_READY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&gt;Emulator.CAST_LINE_1.DB620.DataReady&lt;/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DB620_DATA_READY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DB620_WEIGHT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&gt;Emulator.CAST_LINE_1.DB620.Weight&lt;/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DB620_WEIGHT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DB620_ITEM_NO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&gt;Emulator.CAST_LINE_1.DB620.ItemNo&lt;/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DB620_ITEM_NO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DB620_CAST_NUM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&gt;Emulator.CAST_LINE_1.DB620.CastNum&lt;/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DB620_CAST_NUM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DB620_FURNACE_NUM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&gt;Emulator.CAST_LINE_1.DB620.FurnaceNum&lt;/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DB620_FURNACE_NUM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DB620_MELT_ID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&gt;Emulator.CAST_LINE_1.DB620.MeltId&lt;/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DB620_MELT_ID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4439CA">
        <w:rPr>
          <w:rFonts w:ascii="Times New Roman" w:hAnsi="Times New Roman" w:cs="Times New Roman"/>
          <w:sz w:val="18"/>
          <w:szCs w:val="18"/>
        </w:rPr>
        <w:t>cast_line</w:t>
      </w:r>
      <w:proofErr w:type="spellEnd"/>
      <w:r w:rsidRPr="004439CA">
        <w:rPr>
          <w:rFonts w:ascii="Times New Roman" w:hAnsi="Times New Roman" w:cs="Times New Roman"/>
          <w:sz w:val="18"/>
          <w:szCs w:val="18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4439CA">
        <w:rPr>
          <w:rFonts w:ascii="Times New Roman" w:hAnsi="Times New Roman" w:cs="Times New Roman"/>
          <w:sz w:val="18"/>
          <w:szCs w:val="18"/>
          <w:lang w:val="en-US"/>
        </w:rPr>
        <w:t>cast_line</w:t>
      </w:r>
      <w:proofErr w:type="spellEnd"/>
      <w:r w:rsidRPr="004439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11D43">
        <w:rPr>
          <w:rFonts w:ascii="Times New Roman" w:hAnsi="Times New Roman" w:cs="Times New Roman"/>
          <w:b/>
          <w:sz w:val="18"/>
          <w:szCs w:val="18"/>
          <w:lang w:val="en-US"/>
        </w:rPr>
        <w:t>number="</w:t>
      </w:r>
      <w:r>
        <w:rPr>
          <w:rFonts w:ascii="Times New Roman" w:hAnsi="Times New Roman" w:cs="Times New Roman"/>
          <w:b/>
          <w:sz w:val="18"/>
          <w:szCs w:val="18"/>
        </w:rPr>
        <w:t>2</w:t>
      </w:r>
      <w:r w:rsidRPr="00D11D43">
        <w:rPr>
          <w:rFonts w:ascii="Times New Roman" w:hAnsi="Times New Roman" w:cs="Times New Roman"/>
          <w:b/>
          <w:sz w:val="18"/>
          <w:szCs w:val="18"/>
          <w:lang w:val="en-US"/>
        </w:rPr>
        <w:t>"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1D43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DB601_NEW_BATCH_REQUEST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&gt;Emulator.CAST_LINE_1.DB601.NewBatchRequest&lt;/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DB601_NEW_BATCH_REQUEST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DB601_FURNACE_NUMBER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&gt;Emulator.CAST_LINE_1.DB601.FurnaceNumber&lt;/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DB601_FURNACE_NUMBER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1D43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DB600_NEW_BATCH_RECEIVED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&gt;Emulator.CAST_LINE_1.DB600.NewBatchReceived&lt;/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DB600_NEW_BATCH_RECEIVED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DB600_FURNACE_NUM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&gt;Emulator.CAST_LINE_1.DB600.FurnaceNum&lt;/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DB600_FURNACE_NUM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DB600_CAST_NUM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&gt;Emulator.CAST_LINE_1.DB600.CastNum&lt;/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DB600_CAST_NUM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DB600_MELT_ID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&gt;Emulator.CAST_LINE_1.DB600.MeltId&lt;/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DB600_MELT_ID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DB600_PRODUCT_NAME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&gt;Emulator.CAST_LINE_1.DB600.ProductName&lt;/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DB600_PRODUCT_NAME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DB620_DATA_READY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&gt;Emulator.CAST_LINE_1.DB620.DataReady&lt;/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DB620_DATA_READY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DB620_WEIGHT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&gt;Emulator.CAST_LINE_1.DB620.Weight&lt;/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DB620_WEIGHT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DB620_ITEM_NO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&gt;Emulator.CAST_LINE_1.DB620.ItemNo&lt;/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DB620_ITEM_NO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DB620_CAST_NUM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&gt;Emulator.CAST_LINE_1.DB620.CastNum&lt;/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DB620_CAST_NUM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DB620_FURNACE_NUM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&gt;Emulator.CAST_LINE_1.DB620.FurnaceNum&lt;/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DB620_FURNACE_NUM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4439CA" w:rsidRDefault="00D11D43" w:rsidP="00D11D43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DB620_MELT_ID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&gt;Emulator.CAST_LINE_1.DB620.MeltId&lt;/</w:t>
      </w:r>
      <w:r w:rsidRPr="004439CA">
        <w:rPr>
          <w:rFonts w:ascii="Times New Roman" w:hAnsi="Times New Roman" w:cs="Times New Roman"/>
          <w:b/>
          <w:sz w:val="18"/>
          <w:szCs w:val="18"/>
          <w:lang w:val="en-US"/>
        </w:rPr>
        <w:t>DB620_MELT_ID</w:t>
      </w:r>
      <w:r w:rsidRPr="004439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D11D43" w:rsidRPr="00D11D43" w:rsidRDefault="00D11D43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4439C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1D43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D11D43">
        <w:rPr>
          <w:rFonts w:ascii="Times New Roman" w:hAnsi="Times New Roman" w:cs="Times New Roman"/>
          <w:sz w:val="18"/>
          <w:szCs w:val="18"/>
          <w:lang w:val="en-US"/>
        </w:rPr>
        <w:t>cast_line</w:t>
      </w:r>
      <w:proofErr w:type="spellEnd"/>
      <w:r w:rsidRPr="00D11D43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4439CA" w:rsidRPr="00D11D43" w:rsidRDefault="004439CA" w:rsidP="004439CA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 w:cs="Times New Roman"/>
          <w:sz w:val="18"/>
          <w:szCs w:val="18"/>
          <w:lang w:val="en-US"/>
        </w:rPr>
      </w:pPr>
      <w:r w:rsidRPr="00D11D43">
        <w:rPr>
          <w:rFonts w:ascii="Times New Roman" w:hAnsi="Times New Roman" w:cs="Times New Roman"/>
          <w:sz w:val="18"/>
          <w:szCs w:val="18"/>
          <w:lang w:val="en-US"/>
        </w:rPr>
        <w:t>&lt;/configuration&gt;</w:t>
      </w:r>
    </w:p>
    <w:p w:rsidR="002811A2" w:rsidRPr="00D11D43" w:rsidRDefault="000759E9" w:rsidP="000759E9">
      <w:pPr>
        <w:pStyle w:val="1"/>
      </w:pPr>
      <w:bookmarkStart w:id="16" w:name="_Toc432071044"/>
      <w:bookmarkStart w:id="17" w:name="_Toc432071064"/>
      <w:bookmarkStart w:id="18" w:name="_Toc432071299"/>
      <w:r>
        <w:t>Запуск</w:t>
      </w:r>
      <w:r w:rsidRPr="00D11D43">
        <w:t xml:space="preserve"> </w:t>
      </w:r>
      <w:r>
        <w:t>и</w:t>
      </w:r>
      <w:r w:rsidRPr="00D11D43">
        <w:t xml:space="preserve"> </w:t>
      </w:r>
      <w:r>
        <w:t>остановка</w:t>
      </w:r>
      <w:r w:rsidRPr="00D11D43">
        <w:t xml:space="preserve"> </w:t>
      </w:r>
      <w:proofErr w:type="gramStart"/>
      <w:r w:rsidR="00D11D43">
        <w:rPr>
          <w:rFonts w:cs="Times New Roman"/>
        </w:rPr>
        <w:t>ПО</w:t>
      </w:r>
      <w:bookmarkEnd w:id="16"/>
      <w:bookmarkEnd w:id="17"/>
      <w:bookmarkEnd w:id="18"/>
      <w:proofErr w:type="gramEnd"/>
    </w:p>
    <w:p w:rsidR="00784CA3" w:rsidRPr="00D11D43" w:rsidRDefault="00784CA3" w:rsidP="00784CA3">
      <w:pPr>
        <w:ind w:firstLine="709"/>
        <w:jc w:val="both"/>
        <w:rPr>
          <w:sz w:val="24"/>
          <w:szCs w:val="24"/>
        </w:rPr>
      </w:pPr>
    </w:p>
    <w:p w:rsidR="000759E9" w:rsidRPr="00D11D43" w:rsidRDefault="000759E9" w:rsidP="00784C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4CA3">
        <w:rPr>
          <w:rFonts w:ascii="Times New Roman" w:hAnsi="Times New Roman" w:cs="Times New Roman"/>
          <w:sz w:val="24"/>
          <w:szCs w:val="24"/>
        </w:rPr>
        <w:t xml:space="preserve">Для запуска или остановки </w:t>
      </w:r>
      <w:r w:rsidR="00D11D43">
        <w:rPr>
          <w:rFonts w:ascii="Times New Roman" w:hAnsi="Times New Roman" w:cs="Times New Roman"/>
          <w:sz w:val="24"/>
          <w:szCs w:val="24"/>
        </w:rPr>
        <w:t>ПО</w:t>
      </w:r>
      <w:r w:rsidRPr="00784CA3">
        <w:rPr>
          <w:rFonts w:ascii="Times New Roman" w:hAnsi="Times New Roman" w:cs="Times New Roman"/>
          <w:sz w:val="24"/>
          <w:szCs w:val="24"/>
        </w:rPr>
        <w:t xml:space="preserve"> необходимо открыть «Пуск</w:t>
      </w:r>
      <w:proofErr w:type="gramStart"/>
      <w:r w:rsidRPr="00784CA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784CA3">
        <w:rPr>
          <w:rFonts w:ascii="Times New Roman" w:hAnsi="Times New Roman" w:cs="Times New Roman"/>
          <w:sz w:val="24"/>
          <w:szCs w:val="24"/>
        </w:rPr>
        <w:t xml:space="preserve">«Панель управления»-«Администрирование»-«Службы» и найти в списке служб </w:t>
      </w:r>
      <w:proofErr w:type="spellStart"/>
      <w:r w:rsidR="00D11D43">
        <w:rPr>
          <w:rFonts w:ascii="Times New Roman" w:hAnsi="Times New Roman" w:cs="Times New Roman"/>
          <w:sz w:val="24"/>
          <w:szCs w:val="24"/>
          <w:lang w:val="en-US"/>
        </w:rPr>
        <w:t>ODTIntegration</w:t>
      </w:r>
      <w:proofErr w:type="spellEnd"/>
      <w:r w:rsidR="00D11D43">
        <w:rPr>
          <w:rFonts w:ascii="Times New Roman" w:hAnsi="Times New Roman" w:cs="Times New Roman"/>
          <w:sz w:val="24"/>
          <w:szCs w:val="24"/>
        </w:rPr>
        <w:t>.</w:t>
      </w:r>
    </w:p>
    <w:sectPr w:rsidR="000759E9" w:rsidRPr="00D11D43" w:rsidSect="004439CA">
      <w:footerReference w:type="default" r:id="rId11"/>
      <w:pgSz w:w="11906" w:h="16838"/>
      <w:pgMar w:top="426" w:right="424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9E4" w:rsidRDefault="000249E4" w:rsidP="004E60FA">
      <w:pPr>
        <w:spacing w:after="0" w:line="240" w:lineRule="auto"/>
      </w:pPr>
      <w:r>
        <w:separator/>
      </w:r>
    </w:p>
  </w:endnote>
  <w:endnote w:type="continuationSeparator" w:id="0">
    <w:p w:rsidR="000249E4" w:rsidRDefault="000249E4" w:rsidP="004E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3850"/>
      <w:docPartObj>
        <w:docPartGallery w:val="Page Numbers (Bottom of Page)"/>
        <w:docPartUnique/>
      </w:docPartObj>
    </w:sdtPr>
    <w:sdtEndPr/>
    <w:sdtContent>
      <w:p w:rsidR="004E60FA" w:rsidRDefault="004E60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9D0">
          <w:rPr>
            <w:noProof/>
          </w:rPr>
          <w:t>2</w:t>
        </w:r>
        <w:r>
          <w:fldChar w:fldCharType="end"/>
        </w:r>
      </w:p>
    </w:sdtContent>
  </w:sdt>
  <w:p w:rsidR="004E60FA" w:rsidRDefault="004E60F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9E4" w:rsidRDefault="000249E4" w:rsidP="004E60FA">
      <w:pPr>
        <w:spacing w:after="0" w:line="240" w:lineRule="auto"/>
      </w:pPr>
      <w:r>
        <w:separator/>
      </w:r>
    </w:p>
  </w:footnote>
  <w:footnote w:type="continuationSeparator" w:id="0">
    <w:p w:rsidR="000249E4" w:rsidRDefault="000249E4" w:rsidP="004E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5297"/>
    <w:multiLevelType w:val="hybridMultilevel"/>
    <w:tmpl w:val="9498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14CC9"/>
    <w:multiLevelType w:val="hybridMultilevel"/>
    <w:tmpl w:val="4D48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6A07"/>
    <w:multiLevelType w:val="hybridMultilevel"/>
    <w:tmpl w:val="2F68F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B03B9"/>
    <w:multiLevelType w:val="hybridMultilevel"/>
    <w:tmpl w:val="6CDC95CE"/>
    <w:lvl w:ilvl="0" w:tplc="2DE87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A3E518A"/>
    <w:multiLevelType w:val="hybridMultilevel"/>
    <w:tmpl w:val="F472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D4EA2"/>
    <w:multiLevelType w:val="hybridMultilevel"/>
    <w:tmpl w:val="4044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548B9"/>
    <w:multiLevelType w:val="hybridMultilevel"/>
    <w:tmpl w:val="D24C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67"/>
    <w:rsid w:val="0000669A"/>
    <w:rsid w:val="000143F4"/>
    <w:rsid w:val="000249E4"/>
    <w:rsid w:val="00033A2A"/>
    <w:rsid w:val="000649E4"/>
    <w:rsid w:val="000759E9"/>
    <w:rsid w:val="00097997"/>
    <w:rsid w:val="000E79DF"/>
    <w:rsid w:val="00182A8B"/>
    <w:rsid w:val="001A7F45"/>
    <w:rsid w:val="001C65BB"/>
    <w:rsid w:val="00216024"/>
    <w:rsid w:val="0022000A"/>
    <w:rsid w:val="00224156"/>
    <w:rsid w:val="002466F1"/>
    <w:rsid w:val="002811A2"/>
    <w:rsid w:val="00283B74"/>
    <w:rsid w:val="00363C12"/>
    <w:rsid w:val="00394640"/>
    <w:rsid w:val="003B3037"/>
    <w:rsid w:val="004020CF"/>
    <w:rsid w:val="00405609"/>
    <w:rsid w:val="004439CA"/>
    <w:rsid w:val="004B3008"/>
    <w:rsid w:val="004E59C5"/>
    <w:rsid w:val="004E60FA"/>
    <w:rsid w:val="004F18F5"/>
    <w:rsid w:val="00501985"/>
    <w:rsid w:val="00524F3C"/>
    <w:rsid w:val="005A7F04"/>
    <w:rsid w:val="005B1F7B"/>
    <w:rsid w:val="005B2D1D"/>
    <w:rsid w:val="005C015F"/>
    <w:rsid w:val="00632555"/>
    <w:rsid w:val="00672D2F"/>
    <w:rsid w:val="006D6D81"/>
    <w:rsid w:val="00725AD9"/>
    <w:rsid w:val="007724A3"/>
    <w:rsid w:val="00784CA3"/>
    <w:rsid w:val="007E2016"/>
    <w:rsid w:val="008103DB"/>
    <w:rsid w:val="00874597"/>
    <w:rsid w:val="008A2BE7"/>
    <w:rsid w:val="008F3AFD"/>
    <w:rsid w:val="0090787C"/>
    <w:rsid w:val="00982532"/>
    <w:rsid w:val="00A16D91"/>
    <w:rsid w:val="00A26E8A"/>
    <w:rsid w:val="00A57006"/>
    <w:rsid w:val="00A67701"/>
    <w:rsid w:val="00A84EF7"/>
    <w:rsid w:val="00AA0451"/>
    <w:rsid w:val="00AD1ECB"/>
    <w:rsid w:val="00B63AEE"/>
    <w:rsid w:val="00B7354A"/>
    <w:rsid w:val="00B77E67"/>
    <w:rsid w:val="00B80EB1"/>
    <w:rsid w:val="00B85DCB"/>
    <w:rsid w:val="00BE4467"/>
    <w:rsid w:val="00C41427"/>
    <w:rsid w:val="00C639D0"/>
    <w:rsid w:val="00C63E83"/>
    <w:rsid w:val="00C90034"/>
    <w:rsid w:val="00CC47AC"/>
    <w:rsid w:val="00CD09E2"/>
    <w:rsid w:val="00CD28CF"/>
    <w:rsid w:val="00D11D43"/>
    <w:rsid w:val="00D51E63"/>
    <w:rsid w:val="00D52EAB"/>
    <w:rsid w:val="00D5393C"/>
    <w:rsid w:val="00D61CB9"/>
    <w:rsid w:val="00D62C96"/>
    <w:rsid w:val="00D85D21"/>
    <w:rsid w:val="00DA386A"/>
    <w:rsid w:val="00DD3638"/>
    <w:rsid w:val="00E3706E"/>
    <w:rsid w:val="00E5225E"/>
    <w:rsid w:val="00EA6C14"/>
    <w:rsid w:val="00ED123C"/>
    <w:rsid w:val="00EE6D48"/>
    <w:rsid w:val="00F41487"/>
    <w:rsid w:val="00FB43F1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microsoft.com/ru-ru/download/details.aspx?id=1771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F739D-589D-40D7-9904-3EFC6A15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</dc:creator>
  <cp:keywords/>
  <dc:description/>
  <cp:lastModifiedBy>Zinchenko</cp:lastModifiedBy>
  <cp:revision>66</cp:revision>
  <dcterms:created xsi:type="dcterms:W3CDTF">2015-02-01T17:26:00Z</dcterms:created>
  <dcterms:modified xsi:type="dcterms:W3CDTF">2015-10-08T08:39:00Z</dcterms:modified>
</cp:coreProperties>
</file>