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QUANTITIES - 3 BEDROOM BUNGALOW, LEKKI</w:t>
      </w:r>
    </w:p>
    <w:p>
      <w:r>
        <w:t>Prepared for client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Rate (N)</w:t>
            </w:r>
          </w:p>
        </w:tc>
        <w:tc>
          <w:tcPr>
            <w:tcW w:type="dxa" w:w="1440"/>
          </w:tcPr>
          <w:p>
            <w:r>
              <w:t>Amount (N)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SUBSTRUCTURE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Excavate foundation trench</w:t>
            </w:r>
          </w:p>
        </w:tc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4,500</w:t>
            </w:r>
          </w:p>
        </w:tc>
        <w:tc>
          <w:tcPr>
            <w:tcW w:type="dxa" w:w="1440"/>
          </w:tcPr>
          <w:p>
            <w:r>
              <w:t>108,000</w:t>
            </w:r>
          </w:p>
        </w:tc>
      </w:tr>
      <w:tr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Concrete 1:2:4 in strip foundation</w:t>
            </w:r>
          </w:p>
        </w:tc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85,000</w:t>
            </w:r>
          </w:p>
        </w:tc>
        <w:tc>
          <w:tcPr>
            <w:tcW w:type="dxa" w:w="1440"/>
          </w:tcPr>
          <w:p>
            <w:r>
              <w:t>1,020,000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Labour: setting out and blinding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60,000</w:t>
            </w:r>
          </w:p>
        </w:tc>
        <w:tc>
          <w:tcPr>
            <w:tcW w:type="dxa" w:w="1440"/>
          </w:tcPr>
          <w:p>
            <w:r>
              <w:t>60,000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Sub-total carried to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1,188,000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SUPERSTRUCTURE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225mm sandcrete blocks</w:t>
            </w:r>
          </w:p>
        </w:tc>
        <w:tc>
          <w:tcPr>
            <w:tcW w:type="dxa" w:w="1440"/>
          </w:tcPr>
          <w:p>
            <w:r>
              <w:t>nr</w:t>
            </w:r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650</w:t>
            </w:r>
          </w:p>
        </w:tc>
        <w:tc>
          <w:tcPr>
            <w:tcW w:type="dxa" w:w="1440"/>
          </w:tcPr>
          <w:p>
            <w:r>
              <w:t>1,170,000</w:t>
            </w:r>
          </w:p>
        </w:tc>
      </w:tr>
      <w:tr>
        <w:tc>
          <w:tcPr>
            <w:tcW w:type="dxa" w:w="1440"/>
          </w:tcPr>
          <w:p>
            <w:r>
              <w:t>E</w:t>
            </w:r>
          </w:p>
        </w:tc>
        <w:tc>
          <w:tcPr>
            <w:tcW w:type="dxa" w:w="1440"/>
          </w:tcPr>
          <w:p>
            <w:r>
              <w:t>Bricklayer workmanship to block walls</w:t>
            </w:r>
          </w:p>
        </w:tc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1,500</w:t>
            </w:r>
          </w:p>
        </w:tc>
        <w:tc>
          <w:tcPr>
            <w:tcW w:type="dxa" w:w="1440"/>
          </w:tcPr>
          <w:p>
            <w:r>
              <w:t>330,000</w:t>
            </w:r>
          </w:p>
        </w:tc>
      </w:tr>
      <w:tr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Y12 reinforcement bars</w:t>
            </w:r>
          </w:p>
        </w:tc>
        <w:tc>
          <w:tcPr>
            <w:tcW w:type="dxa" w:w="1440"/>
          </w:tcPr>
          <w:p>
            <w:r>
              <w:t>tonnes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1,100,000</w:t>
            </w:r>
          </w:p>
        </w:tc>
        <w:tc>
          <w:tcPr>
            <w:tcW w:type="dxa" w:w="1440"/>
          </w:tcPr>
          <w:p>
            <w:r>
              <w:t>1,650,000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GRAND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4,338,000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