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EC66" w14:textId="4032D1F3" w:rsidR="003B6BEA" w:rsidRDefault="003B6BEA" w:rsidP="003B6BEA">
      <w:pPr>
        <w:spacing w:after="160"/>
        <w:ind w:firstLine="0"/>
        <w:jc w:val="both"/>
      </w:pPr>
      <w:bookmarkStart w:id="0" w:name="_Hlk188549612"/>
      <w:r>
        <w:t>Table A-</w:t>
      </w:r>
      <w:r w:rsidR="000703FA">
        <w:t>4</w:t>
      </w:r>
      <w:r>
        <w:t>—Statistical inferences for the miscellaneous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6BEA" w14:paraId="169F5C73" w14:textId="77777777" w:rsidTr="00044D7D">
        <w:tc>
          <w:tcPr>
            <w:tcW w:w="2337" w:type="dxa"/>
          </w:tcPr>
          <w:bookmarkEnd w:id="0"/>
          <w:p w14:paraId="5B9D3A85" w14:textId="77777777" w:rsidR="003B6BEA" w:rsidRDefault="003B6BEA" w:rsidP="003B6BEA">
            <w:pPr>
              <w:spacing w:after="160"/>
              <w:ind w:firstLine="0"/>
              <w:jc w:val="center"/>
            </w:pPr>
            <w:r>
              <w:t>Statistical test</w:t>
            </w:r>
          </w:p>
        </w:tc>
        <w:tc>
          <w:tcPr>
            <w:tcW w:w="2337" w:type="dxa"/>
          </w:tcPr>
          <w:p w14:paraId="39DAF701" w14:textId="77777777" w:rsidR="003B6BEA" w:rsidRDefault="003B6BEA" w:rsidP="003B6BEA">
            <w:pPr>
              <w:spacing w:after="160"/>
              <w:ind w:firstLine="0"/>
              <w:jc w:val="center"/>
            </w:pPr>
            <w:r>
              <w:t>Category</w:t>
            </w:r>
          </w:p>
        </w:tc>
        <w:tc>
          <w:tcPr>
            <w:tcW w:w="2338" w:type="dxa"/>
          </w:tcPr>
          <w:p w14:paraId="2042B06A" w14:textId="77777777" w:rsidR="003B6BEA" w:rsidRDefault="003B6BEA" w:rsidP="003B6BEA">
            <w:pPr>
              <w:spacing w:after="160"/>
              <w:ind w:firstLine="0"/>
              <w:jc w:val="center"/>
            </w:pPr>
            <w:r>
              <w:t>Demographic</w:t>
            </w:r>
          </w:p>
        </w:tc>
        <w:tc>
          <w:tcPr>
            <w:tcW w:w="2338" w:type="dxa"/>
          </w:tcPr>
          <w:p w14:paraId="39769E30" w14:textId="77777777" w:rsidR="003B6BEA" w:rsidRDefault="003B6BEA" w:rsidP="003B6BEA">
            <w:pPr>
              <w:spacing w:after="160"/>
              <w:ind w:firstLine="0"/>
              <w:jc w:val="center"/>
            </w:pPr>
            <w:r>
              <w:t>Score</w:t>
            </w:r>
          </w:p>
        </w:tc>
      </w:tr>
      <w:tr w:rsidR="003B6BEA" w14:paraId="3AA69995" w14:textId="77777777" w:rsidTr="00044D7D">
        <w:tc>
          <w:tcPr>
            <w:tcW w:w="2337" w:type="dxa"/>
          </w:tcPr>
          <w:p w14:paraId="7AAA666A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Chi-Square Test</w:t>
            </w:r>
          </w:p>
        </w:tc>
        <w:tc>
          <w:tcPr>
            <w:tcW w:w="2337" w:type="dxa"/>
          </w:tcPr>
          <w:p w14:paraId="7627EB03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Miscellaneous</w:t>
            </w:r>
          </w:p>
        </w:tc>
        <w:tc>
          <w:tcPr>
            <w:tcW w:w="2338" w:type="dxa"/>
          </w:tcPr>
          <w:p w14:paraId="746FD1B1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Gender</w:t>
            </w:r>
          </w:p>
        </w:tc>
        <w:tc>
          <w:tcPr>
            <w:tcW w:w="2338" w:type="dxa"/>
          </w:tcPr>
          <w:p w14:paraId="79749707" w14:textId="77777777" w:rsidR="003B6BEA" w:rsidRDefault="003B6BEA" w:rsidP="003B6BEA">
            <w:pPr>
              <w:spacing w:after="160" w:line="240" w:lineRule="auto"/>
              <w:ind w:firstLine="0"/>
            </w:pPr>
            <w:r>
              <w:t>Chi2: 135.484</w:t>
            </w:r>
          </w:p>
          <w:p w14:paraId="00CC5A08" w14:textId="647BB8FC" w:rsidR="003B6BEA" w:rsidRDefault="003B6BEA" w:rsidP="003B6BEA">
            <w:pPr>
              <w:spacing w:after="160" w:line="240" w:lineRule="auto"/>
              <w:ind w:firstLine="0"/>
            </w:pPr>
            <w:r>
              <w:t>P-Value: 0.638</w:t>
            </w:r>
          </w:p>
        </w:tc>
      </w:tr>
      <w:tr w:rsidR="003B6BEA" w14:paraId="751B1D41" w14:textId="77777777" w:rsidTr="00044D7D">
        <w:tc>
          <w:tcPr>
            <w:tcW w:w="2337" w:type="dxa"/>
          </w:tcPr>
          <w:p w14:paraId="245EB735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Chi-Square Test</w:t>
            </w:r>
          </w:p>
        </w:tc>
        <w:tc>
          <w:tcPr>
            <w:tcW w:w="2337" w:type="dxa"/>
          </w:tcPr>
          <w:p w14:paraId="60A73588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Miscellaneous</w:t>
            </w:r>
          </w:p>
        </w:tc>
        <w:tc>
          <w:tcPr>
            <w:tcW w:w="2338" w:type="dxa"/>
          </w:tcPr>
          <w:p w14:paraId="09BD94FA" w14:textId="77777777" w:rsidR="003B6BEA" w:rsidRDefault="003B6BEA" w:rsidP="00044D7D">
            <w:pPr>
              <w:spacing w:after="160"/>
              <w:ind w:firstLine="0"/>
              <w:jc w:val="both"/>
            </w:pPr>
            <w:r>
              <w:t>Province</w:t>
            </w:r>
          </w:p>
        </w:tc>
        <w:tc>
          <w:tcPr>
            <w:tcW w:w="2338" w:type="dxa"/>
          </w:tcPr>
          <w:p w14:paraId="57E32017" w14:textId="77777777" w:rsidR="003B6BEA" w:rsidRDefault="003B6BEA" w:rsidP="003B6BEA">
            <w:pPr>
              <w:spacing w:after="160" w:line="240" w:lineRule="auto"/>
              <w:ind w:firstLine="0"/>
            </w:pPr>
            <w:r>
              <w:t>Chi2: 1352.106</w:t>
            </w:r>
          </w:p>
          <w:p w14:paraId="4908E3E1" w14:textId="5E9D6972" w:rsidR="003B6BEA" w:rsidRDefault="003B6BEA" w:rsidP="003B6BEA">
            <w:pPr>
              <w:spacing w:after="160" w:line="240" w:lineRule="auto"/>
              <w:ind w:firstLine="0"/>
            </w:pPr>
            <w:r>
              <w:t>P-Value: 0.058</w:t>
            </w:r>
          </w:p>
        </w:tc>
      </w:tr>
    </w:tbl>
    <w:p w14:paraId="50DB8FFD" w14:textId="77777777" w:rsidR="00AD1440" w:rsidRDefault="00AD1440"/>
    <w:sectPr w:rsidR="00A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EA"/>
    <w:rsid w:val="000703FA"/>
    <w:rsid w:val="00080CA5"/>
    <w:rsid w:val="000E02CC"/>
    <w:rsid w:val="001B3984"/>
    <w:rsid w:val="003B6BEA"/>
    <w:rsid w:val="00AD1440"/>
    <w:rsid w:val="00A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FA6B"/>
  <w15:chartTrackingRefBased/>
  <w15:docId w15:val="{2752BDE8-B07C-48FE-AA85-A52BA32A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EA"/>
    <w:pPr>
      <w:spacing w:after="0" w:line="480" w:lineRule="auto"/>
      <w:ind w:firstLine="360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EA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EA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EA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EA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EA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EA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EA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EA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EA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EA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EA"/>
    <w:pPr>
      <w:numPr>
        <w:ilvl w:val="1"/>
      </w:numPr>
      <w:spacing w:after="160" w:line="278" w:lineRule="auto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EA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E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6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Villarreal</dc:creator>
  <cp:keywords/>
  <dc:description/>
  <cp:lastModifiedBy>Flores, David - FS, CO</cp:lastModifiedBy>
  <cp:revision>2</cp:revision>
  <dcterms:created xsi:type="dcterms:W3CDTF">2025-01-24T18:10:00Z</dcterms:created>
  <dcterms:modified xsi:type="dcterms:W3CDTF">2025-01-24T18:10:00Z</dcterms:modified>
</cp:coreProperties>
</file>