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27405" w14:textId="77777777" w:rsidR="00CB3FAF" w:rsidRDefault="00CB3FAF">
      <w:pPr>
        <w:spacing w:before="1200"/>
      </w:pPr>
    </w:p>
    <w:p w14:paraId="7649DCBF" w14:textId="77777777" w:rsidR="00CB3FAF" w:rsidRDefault="00CF238B">
      <w:pPr>
        <w:spacing w:after="60"/>
        <w:jc w:val="center"/>
      </w:pPr>
      <w:r>
        <w:rPr>
          <w:b/>
          <w:bCs/>
          <w:color w:val="1A5C2A"/>
          <w:spacing w:val="22"/>
          <w:sz w:val="32"/>
          <w:szCs w:val="32"/>
        </w:rPr>
        <w:t>AFRICAN INSTITUTE OF</w:t>
      </w:r>
    </w:p>
    <w:p w14:paraId="0AA69209" w14:textId="77777777" w:rsidR="00CB3FAF" w:rsidRDefault="00CF238B">
      <w:pPr>
        <w:spacing w:after="60"/>
        <w:jc w:val="center"/>
      </w:pPr>
      <w:r>
        <w:rPr>
          <w:b/>
          <w:bCs/>
          <w:color w:val="1A5C2A"/>
          <w:spacing w:val="10"/>
          <w:sz w:val="32"/>
          <w:szCs w:val="32"/>
        </w:rPr>
        <w:t>PROJECT ASSURANCE AND FORENSICS</w:t>
      </w:r>
    </w:p>
    <w:p w14:paraId="333D267B" w14:textId="77777777" w:rsidR="00CB3FAF" w:rsidRDefault="00CF238B">
      <w:pPr>
        <w:spacing w:after="240"/>
        <w:jc w:val="center"/>
      </w:pPr>
      <w:r>
        <w:rPr>
          <w:b/>
          <w:bCs/>
          <w:color w:val="C47B0B"/>
          <w:spacing w:val="80"/>
          <w:sz w:val="23"/>
          <w:szCs w:val="23"/>
        </w:rPr>
        <w:t>A I P A F</w:t>
      </w:r>
    </w:p>
    <w:p w14:paraId="4BFA13E6" w14:textId="77777777" w:rsidR="00CB3FAF" w:rsidRDefault="00CF238B">
      <w:pPr>
        <w:pBdr>
          <w:top w:val="single" w:sz="12" w:space="6" w:color="C47B0B"/>
          <w:bottom w:val="single" w:sz="12" w:space="6" w:color="C47B0B"/>
        </w:pBdr>
        <w:spacing w:before="120" w:after="120"/>
        <w:jc w:val="center"/>
      </w:pPr>
      <w:r>
        <w:rPr>
          <w:b/>
          <w:bCs/>
          <w:spacing w:val="14"/>
          <w:sz w:val="30"/>
          <w:szCs w:val="30"/>
        </w:rPr>
        <w:t>CODE OF PROFESSIONAL CONDUCT</w:t>
      </w:r>
    </w:p>
    <w:p w14:paraId="53DA48E1" w14:textId="77777777" w:rsidR="00CB3FAF" w:rsidRDefault="00CB3FAF">
      <w:pPr>
        <w:spacing w:before="340"/>
      </w:pPr>
    </w:p>
    <w:p w14:paraId="782AAFE9" w14:textId="77777777" w:rsidR="00CB3FAF" w:rsidRDefault="00CF238B">
      <w:pPr>
        <w:spacing w:after="40"/>
        <w:jc w:val="center"/>
      </w:pPr>
      <w:r>
        <w:rPr>
          <w:i/>
          <w:iCs/>
          <w:color w:val="4D4D4D"/>
          <w:sz w:val="22"/>
          <w:szCs w:val="22"/>
        </w:rPr>
        <w:t>The duties that bind every member of the Institute</w:t>
      </w:r>
    </w:p>
    <w:p w14:paraId="18AB6520" w14:textId="77777777" w:rsidR="00CB3FAF" w:rsidRDefault="00CF238B">
      <w:pPr>
        <w:jc w:val="center"/>
      </w:pPr>
      <w:r>
        <w:rPr>
          <w:color w:val="4D4D4D"/>
          <w:sz w:val="19"/>
          <w:szCs w:val="19"/>
        </w:rPr>
        <w:t>Adopted under Article 14 of the Constitution</w:t>
      </w:r>
    </w:p>
    <w:p w14:paraId="02532A43" w14:textId="77777777" w:rsidR="00CB3FAF" w:rsidRDefault="00CB3FAF">
      <w:pPr>
        <w:spacing w:before="1200"/>
      </w:pPr>
    </w:p>
    <w:p w14:paraId="4B88F134" w14:textId="77777777" w:rsidR="00CB3FAF" w:rsidRDefault="00CF238B">
      <w:pPr>
        <w:spacing w:after="40"/>
        <w:jc w:val="center"/>
      </w:pPr>
      <w:r>
        <w:rPr>
          <w:b/>
          <w:bCs/>
          <w:color w:val="1A5C2A"/>
          <w:sz w:val="20"/>
          <w:szCs w:val="20"/>
        </w:rPr>
        <w:t>Edition 2026</w:t>
      </w:r>
    </w:p>
    <w:p w14:paraId="5F9A3FD1" w14:textId="77777777" w:rsidR="00CB3FAF" w:rsidRDefault="00CF238B">
      <w:pPr>
        <w:jc w:val="center"/>
      </w:pPr>
      <w:r>
        <w:rPr>
          <w:color w:val="4D4D4D"/>
          <w:sz w:val="19"/>
          <w:szCs w:val="19"/>
        </w:rPr>
        <w:t>A Pan-African Professional Body</w:t>
      </w:r>
    </w:p>
    <w:p w14:paraId="3B8F234C" w14:textId="77777777" w:rsidR="00CB3FAF" w:rsidRDefault="00CF238B">
      <w:r>
        <w:br w:type="page"/>
      </w:r>
    </w:p>
    <w:p w14:paraId="7D49E370" w14:textId="77777777" w:rsidR="00CB3FAF" w:rsidRDefault="00CF238B">
      <w:pPr>
        <w:pStyle w:val="Heading1"/>
        <w:spacing w:before="300" w:after="150"/>
      </w:pPr>
      <w:r>
        <w:lastRenderedPageBreak/>
        <w:t>Contents</w:t>
      </w:r>
    </w:p>
    <w:p w14:paraId="16A72ECF" w14:textId="77777777" w:rsidR="00CB3FAF" w:rsidRDefault="00CF238B">
      <w:pPr>
        <w:spacing w:before="120" w:after="20"/>
      </w:pPr>
      <w:r>
        <w:rPr>
          <w:b/>
          <w:bCs/>
          <w:color w:val="1A5C2A"/>
        </w:rPr>
        <w:t>Part One  |  About this Code</w:t>
      </w:r>
      <w:r>
        <w:rPr>
          <w:b/>
          <w:bCs/>
          <w:color w:val="1A5C2A"/>
        </w:rPr>
        <w:ptab w:relativeTo="margin" w:alignment="right" w:leader="dot"/>
      </w:r>
      <w:r>
        <w:rPr>
          <w:b/>
          <w:bCs/>
          <w:color w:val="1A5C2A"/>
        </w:rPr>
        <w:t>3</w:t>
      </w:r>
    </w:p>
    <w:p w14:paraId="26BB7D10" w14:textId="77777777" w:rsidR="00CB3FAF" w:rsidRDefault="00CF238B">
      <w:pPr>
        <w:spacing w:after="18" w:line="262" w:lineRule="auto"/>
        <w:ind w:left="300"/>
      </w:pPr>
      <w:r>
        <w:rPr>
          <w:color w:val="4D4D4D"/>
          <w:sz w:val="20"/>
          <w:szCs w:val="20"/>
        </w:rPr>
        <w:t>1.1  Purpose</w:t>
      </w:r>
      <w:r>
        <w:rPr>
          <w:color w:val="4D4D4D"/>
          <w:sz w:val="20"/>
          <w:szCs w:val="20"/>
        </w:rPr>
        <w:ptab w:relativeTo="margin" w:alignment="right" w:leader="dot"/>
      </w:r>
      <w:r>
        <w:rPr>
          <w:color w:val="4D4D4D"/>
          <w:sz w:val="20"/>
          <w:szCs w:val="20"/>
        </w:rPr>
        <w:t>3</w:t>
      </w:r>
    </w:p>
    <w:p w14:paraId="01B99BB1" w14:textId="77777777" w:rsidR="00CB3FAF" w:rsidRDefault="00CF238B">
      <w:pPr>
        <w:spacing w:after="18" w:line="262" w:lineRule="auto"/>
        <w:ind w:left="300"/>
      </w:pPr>
      <w:r>
        <w:rPr>
          <w:color w:val="4D4D4D"/>
          <w:sz w:val="20"/>
          <w:szCs w:val="20"/>
        </w:rPr>
        <w:t>1.2  Who is bound</w:t>
      </w:r>
      <w:r>
        <w:rPr>
          <w:color w:val="4D4D4D"/>
          <w:sz w:val="20"/>
          <w:szCs w:val="20"/>
        </w:rPr>
        <w:ptab w:relativeTo="margin" w:alignment="right" w:leader="dot"/>
      </w:r>
      <w:r>
        <w:rPr>
          <w:color w:val="4D4D4D"/>
          <w:sz w:val="20"/>
          <w:szCs w:val="20"/>
        </w:rPr>
        <w:t>3</w:t>
      </w:r>
    </w:p>
    <w:p w14:paraId="489696B7" w14:textId="77777777" w:rsidR="00CB3FAF" w:rsidRDefault="00CF238B">
      <w:pPr>
        <w:spacing w:after="18" w:line="262" w:lineRule="auto"/>
        <w:ind w:left="300"/>
      </w:pPr>
      <w:r>
        <w:rPr>
          <w:color w:val="4D4D4D"/>
          <w:sz w:val="20"/>
          <w:szCs w:val="20"/>
        </w:rPr>
        <w:t>1.3  How the Code is built</w:t>
      </w:r>
      <w:r>
        <w:rPr>
          <w:color w:val="4D4D4D"/>
          <w:sz w:val="20"/>
          <w:szCs w:val="20"/>
        </w:rPr>
        <w:ptab w:relativeTo="margin" w:alignment="right" w:leader="dot"/>
      </w:r>
      <w:r>
        <w:rPr>
          <w:color w:val="4D4D4D"/>
          <w:sz w:val="20"/>
          <w:szCs w:val="20"/>
        </w:rPr>
        <w:t>3</w:t>
      </w:r>
    </w:p>
    <w:p w14:paraId="5420B3E9" w14:textId="77777777" w:rsidR="00CB3FAF" w:rsidRDefault="00CF238B">
      <w:pPr>
        <w:spacing w:after="18" w:line="262" w:lineRule="auto"/>
        <w:ind w:left="300"/>
      </w:pPr>
      <w:r>
        <w:rPr>
          <w:color w:val="4D4D4D"/>
          <w:sz w:val="20"/>
          <w:szCs w:val="20"/>
        </w:rPr>
        <w:t>1.4  The Code and the disciplinary process</w:t>
      </w:r>
      <w:r>
        <w:rPr>
          <w:color w:val="4D4D4D"/>
          <w:sz w:val="20"/>
          <w:szCs w:val="20"/>
        </w:rPr>
        <w:ptab w:relativeTo="margin" w:alignment="right" w:leader="dot"/>
      </w:r>
      <w:r>
        <w:rPr>
          <w:color w:val="4D4D4D"/>
          <w:sz w:val="20"/>
          <w:szCs w:val="20"/>
        </w:rPr>
        <w:t>3</w:t>
      </w:r>
    </w:p>
    <w:p w14:paraId="05A2E2CA" w14:textId="77777777" w:rsidR="00CB3FAF" w:rsidRDefault="00CF238B">
      <w:pPr>
        <w:spacing w:before="120" w:after="20"/>
      </w:pPr>
      <w:r>
        <w:rPr>
          <w:b/>
          <w:bCs/>
          <w:color w:val="1A5C2A"/>
        </w:rPr>
        <w:t>Part Two  |  The Fundamental Principles</w:t>
      </w:r>
      <w:r>
        <w:rPr>
          <w:b/>
          <w:bCs/>
          <w:color w:val="1A5C2A"/>
        </w:rPr>
        <w:ptab w:relativeTo="margin" w:alignment="right" w:leader="dot"/>
      </w:r>
      <w:r>
        <w:rPr>
          <w:b/>
          <w:bCs/>
          <w:color w:val="1A5C2A"/>
        </w:rPr>
        <w:t>4</w:t>
      </w:r>
    </w:p>
    <w:p w14:paraId="54E31D7F" w14:textId="77777777" w:rsidR="00CB3FAF" w:rsidRDefault="00CF238B">
      <w:pPr>
        <w:spacing w:before="120" w:after="20"/>
      </w:pPr>
      <w:r>
        <w:rPr>
          <w:b/>
          <w:bCs/>
          <w:color w:val="1A5C2A"/>
        </w:rPr>
        <w:t>Part Three  |  The Principles in Practice</w:t>
      </w:r>
      <w:r>
        <w:rPr>
          <w:b/>
          <w:bCs/>
          <w:color w:val="1A5C2A"/>
        </w:rPr>
        <w:ptab w:relativeTo="margin" w:alignment="right" w:leader="dot"/>
      </w:r>
      <w:r>
        <w:rPr>
          <w:b/>
          <w:bCs/>
          <w:color w:val="1A5C2A"/>
        </w:rPr>
        <w:t>6</w:t>
      </w:r>
    </w:p>
    <w:p w14:paraId="27EF813B" w14:textId="77777777" w:rsidR="00CB3FAF" w:rsidRDefault="00CF238B">
      <w:pPr>
        <w:spacing w:after="18" w:line="262" w:lineRule="auto"/>
        <w:ind w:left="300"/>
      </w:pPr>
      <w:r>
        <w:rPr>
          <w:color w:val="4D4D4D"/>
          <w:sz w:val="20"/>
          <w:szCs w:val="20"/>
        </w:rPr>
        <w:t>3.1  Independence</w:t>
      </w:r>
      <w:r>
        <w:rPr>
          <w:color w:val="4D4D4D"/>
          <w:sz w:val="20"/>
          <w:szCs w:val="20"/>
        </w:rPr>
        <w:ptab w:relativeTo="margin" w:alignment="right" w:leader="dot"/>
      </w:r>
      <w:r>
        <w:rPr>
          <w:color w:val="4D4D4D"/>
          <w:sz w:val="20"/>
          <w:szCs w:val="20"/>
        </w:rPr>
        <w:t>6</w:t>
      </w:r>
    </w:p>
    <w:p w14:paraId="2A3D8416" w14:textId="77777777" w:rsidR="00CB3FAF" w:rsidRDefault="00CF238B">
      <w:pPr>
        <w:spacing w:after="18" w:line="262" w:lineRule="auto"/>
        <w:ind w:left="300"/>
      </w:pPr>
      <w:r>
        <w:rPr>
          <w:color w:val="4D4D4D"/>
          <w:sz w:val="20"/>
          <w:szCs w:val="20"/>
        </w:rPr>
        <w:t>3.2  Integrity</w:t>
      </w:r>
      <w:r>
        <w:rPr>
          <w:color w:val="4D4D4D"/>
          <w:sz w:val="20"/>
          <w:szCs w:val="20"/>
        </w:rPr>
        <w:ptab w:relativeTo="margin" w:alignment="right" w:leader="dot"/>
      </w:r>
      <w:r>
        <w:rPr>
          <w:color w:val="4D4D4D"/>
          <w:sz w:val="20"/>
          <w:szCs w:val="20"/>
        </w:rPr>
        <w:t>6</w:t>
      </w:r>
    </w:p>
    <w:p w14:paraId="1500F6B1" w14:textId="77777777" w:rsidR="00CB3FAF" w:rsidRDefault="00CF238B">
      <w:pPr>
        <w:spacing w:after="18" w:line="262" w:lineRule="auto"/>
        <w:ind w:left="300"/>
      </w:pPr>
      <w:r>
        <w:rPr>
          <w:color w:val="4D4D4D"/>
          <w:sz w:val="20"/>
          <w:szCs w:val="20"/>
        </w:rPr>
        <w:t>3.3  Objectivity and evidence</w:t>
      </w:r>
      <w:r>
        <w:rPr>
          <w:color w:val="4D4D4D"/>
          <w:sz w:val="20"/>
          <w:szCs w:val="20"/>
        </w:rPr>
        <w:ptab w:relativeTo="margin" w:alignment="right" w:leader="dot"/>
      </w:r>
      <w:r>
        <w:rPr>
          <w:color w:val="4D4D4D"/>
          <w:sz w:val="20"/>
          <w:szCs w:val="20"/>
        </w:rPr>
        <w:t>6</w:t>
      </w:r>
    </w:p>
    <w:p w14:paraId="6104AEB4" w14:textId="77777777" w:rsidR="00CB3FAF" w:rsidRDefault="00CF238B">
      <w:pPr>
        <w:spacing w:after="18" w:line="262" w:lineRule="auto"/>
        <w:ind w:left="300"/>
      </w:pPr>
      <w:r>
        <w:rPr>
          <w:color w:val="4D4D4D"/>
          <w:sz w:val="20"/>
          <w:szCs w:val="20"/>
        </w:rPr>
        <w:t>3.4  Competence and due care</w:t>
      </w:r>
      <w:r>
        <w:rPr>
          <w:color w:val="4D4D4D"/>
          <w:sz w:val="20"/>
          <w:szCs w:val="20"/>
        </w:rPr>
        <w:ptab w:relativeTo="margin" w:alignment="right" w:leader="dot"/>
      </w:r>
      <w:r>
        <w:rPr>
          <w:color w:val="4D4D4D"/>
          <w:sz w:val="20"/>
          <w:szCs w:val="20"/>
        </w:rPr>
        <w:t>6</w:t>
      </w:r>
    </w:p>
    <w:p w14:paraId="0BAF1765" w14:textId="77777777" w:rsidR="00CB3FAF" w:rsidRDefault="00CF238B">
      <w:pPr>
        <w:spacing w:after="18" w:line="262" w:lineRule="auto"/>
        <w:ind w:left="300"/>
      </w:pPr>
      <w:r>
        <w:rPr>
          <w:color w:val="4D4D4D"/>
          <w:sz w:val="20"/>
          <w:szCs w:val="20"/>
        </w:rPr>
        <w:t>3.5  Confidentiality</w:t>
      </w:r>
      <w:r>
        <w:rPr>
          <w:color w:val="4D4D4D"/>
          <w:sz w:val="20"/>
          <w:szCs w:val="20"/>
        </w:rPr>
        <w:ptab w:relativeTo="margin" w:alignment="right" w:leader="dot"/>
      </w:r>
      <w:r>
        <w:rPr>
          <w:color w:val="4D4D4D"/>
          <w:sz w:val="20"/>
          <w:szCs w:val="20"/>
        </w:rPr>
        <w:t>7</w:t>
      </w:r>
    </w:p>
    <w:p w14:paraId="572135A9" w14:textId="77777777" w:rsidR="00CB3FAF" w:rsidRDefault="00CF238B">
      <w:pPr>
        <w:spacing w:after="18" w:line="262" w:lineRule="auto"/>
        <w:ind w:left="300"/>
      </w:pPr>
      <w:r>
        <w:rPr>
          <w:color w:val="4D4D4D"/>
          <w:sz w:val="20"/>
          <w:szCs w:val="20"/>
        </w:rPr>
        <w:t>3.6  Public interest</w:t>
      </w:r>
      <w:r>
        <w:rPr>
          <w:color w:val="4D4D4D"/>
          <w:sz w:val="20"/>
          <w:szCs w:val="20"/>
        </w:rPr>
        <w:ptab w:relativeTo="margin" w:alignment="right" w:leader="dot"/>
      </w:r>
      <w:r>
        <w:rPr>
          <w:color w:val="4D4D4D"/>
          <w:sz w:val="20"/>
          <w:szCs w:val="20"/>
        </w:rPr>
        <w:t>7</w:t>
      </w:r>
    </w:p>
    <w:p w14:paraId="30148889" w14:textId="77777777" w:rsidR="00CB3FAF" w:rsidRDefault="00CF238B">
      <w:pPr>
        <w:spacing w:after="18" w:line="262" w:lineRule="auto"/>
        <w:ind w:left="300"/>
      </w:pPr>
      <w:r>
        <w:rPr>
          <w:color w:val="4D4D4D"/>
          <w:sz w:val="20"/>
          <w:szCs w:val="20"/>
        </w:rPr>
        <w:t>3.7  Professional behaviour</w:t>
      </w:r>
      <w:r>
        <w:rPr>
          <w:color w:val="4D4D4D"/>
          <w:sz w:val="20"/>
          <w:szCs w:val="20"/>
        </w:rPr>
        <w:ptab w:relativeTo="margin" w:alignment="right" w:leader="dot"/>
      </w:r>
      <w:r>
        <w:rPr>
          <w:color w:val="4D4D4D"/>
          <w:sz w:val="20"/>
          <w:szCs w:val="20"/>
        </w:rPr>
        <w:t>7</w:t>
      </w:r>
    </w:p>
    <w:p w14:paraId="1EC6B814" w14:textId="77777777" w:rsidR="00CB3FAF" w:rsidRDefault="00CF238B">
      <w:pPr>
        <w:spacing w:before="120" w:after="20"/>
      </w:pPr>
      <w:r>
        <w:rPr>
          <w:b/>
          <w:bCs/>
          <w:color w:val="1A5C2A"/>
        </w:rPr>
        <w:t>Part Four  |  Specific Obligations</w:t>
      </w:r>
      <w:r>
        <w:rPr>
          <w:b/>
          <w:bCs/>
          <w:color w:val="1A5C2A"/>
        </w:rPr>
        <w:ptab w:relativeTo="margin" w:alignment="right" w:leader="dot"/>
      </w:r>
      <w:r>
        <w:rPr>
          <w:b/>
          <w:bCs/>
          <w:color w:val="1A5C2A"/>
        </w:rPr>
        <w:t>8</w:t>
      </w:r>
    </w:p>
    <w:p w14:paraId="4890959B" w14:textId="77777777" w:rsidR="00CB3FAF" w:rsidRDefault="00CF238B">
      <w:pPr>
        <w:spacing w:after="18" w:line="262" w:lineRule="auto"/>
        <w:ind w:left="300"/>
      </w:pPr>
      <w:r>
        <w:rPr>
          <w:color w:val="4D4D4D"/>
          <w:sz w:val="20"/>
          <w:szCs w:val="20"/>
        </w:rPr>
        <w:t>4.1  The separation of delivery and scrutiny</w:t>
      </w:r>
      <w:r>
        <w:rPr>
          <w:color w:val="4D4D4D"/>
          <w:sz w:val="20"/>
          <w:szCs w:val="20"/>
        </w:rPr>
        <w:ptab w:relativeTo="margin" w:alignment="right" w:leader="dot"/>
      </w:r>
      <w:r>
        <w:rPr>
          <w:color w:val="4D4D4D"/>
          <w:sz w:val="20"/>
          <w:szCs w:val="20"/>
        </w:rPr>
        <w:t>8</w:t>
      </w:r>
    </w:p>
    <w:p w14:paraId="6DC839F1" w14:textId="77777777" w:rsidR="00CB3FAF" w:rsidRDefault="00CF238B">
      <w:pPr>
        <w:spacing w:after="18" w:line="262" w:lineRule="auto"/>
        <w:ind w:left="300"/>
      </w:pPr>
      <w:r>
        <w:rPr>
          <w:color w:val="4D4D4D"/>
          <w:sz w:val="20"/>
          <w:szCs w:val="20"/>
        </w:rPr>
        <w:t>4.2  Conflicts of interest</w:t>
      </w:r>
      <w:r>
        <w:rPr>
          <w:color w:val="4D4D4D"/>
          <w:sz w:val="20"/>
          <w:szCs w:val="20"/>
        </w:rPr>
        <w:ptab w:relativeTo="margin" w:alignment="right" w:leader="dot"/>
      </w:r>
      <w:r>
        <w:rPr>
          <w:color w:val="4D4D4D"/>
          <w:sz w:val="20"/>
          <w:szCs w:val="20"/>
        </w:rPr>
        <w:t>8</w:t>
      </w:r>
    </w:p>
    <w:p w14:paraId="3563BC33" w14:textId="77777777" w:rsidR="00CB3FAF" w:rsidRDefault="00CF238B">
      <w:pPr>
        <w:spacing w:after="18" w:line="262" w:lineRule="auto"/>
        <w:ind w:left="300"/>
      </w:pPr>
      <w:r>
        <w:rPr>
          <w:color w:val="4D4D4D"/>
          <w:sz w:val="20"/>
          <w:szCs w:val="20"/>
        </w:rPr>
        <w:t>4.3  Use of designations</w:t>
      </w:r>
      <w:r>
        <w:rPr>
          <w:color w:val="4D4D4D"/>
          <w:sz w:val="20"/>
          <w:szCs w:val="20"/>
        </w:rPr>
        <w:ptab w:relativeTo="margin" w:alignment="right" w:leader="dot"/>
      </w:r>
      <w:r>
        <w:rPr>
          <w:color w:val="4D4D4D"/>
          <w:sz w:val="20"/>
          <w:szCs w:val="20"/>
        </w:rPr>
        <w:t>8</w:t>
      </w:r>
    </w:p>
    <w:p w14:paraId="4E37CEDD" w14:textId="77777777" w:rsidR="00CB3FAF" w:rsidRDefault="00CF238B">
      <w:pPr>
        <w:spacing w:after="18" w:line="262" w:lineRule="auto"/>
        <w:ind w:left="300"/>
      </w:pPr>
      <w:r>
        <w:rPr>
          <w:color w:val="4D4D4D"/>
          <w:sz w:val="20"/>
          <w:szCs w:val="20"/>
        </w:rPr>
        <w:t>4.4  Continuing professional development</w:t>
      </w:r>
      <w:r>
        <w:rPr>
          <w:color w:val="4D4D4D"/>
          <w:sz w:val="20"/>
          <w:szCs w:val="20"/>
        </w:rPr>
        <w:ptab w:relativeTo="margin" w:alignment="right" w:leader="dot"/>
      </w:r>
      <w:r>
        <w:rPr>
          <w:color w:val="4D4D4D"/>
          <w:sz w:val="20"/>
          <w:szCs w:val="20"/>
        </w:rPr>
        <w:t>9</w:t>
      </w:r>
    </w:p>
    <w:p w14:paraId="4E07C20F" w14:textId="77777777" w:rsidR="00CB3FAF" w:rsidRDefault="00CF238B">
      <w:pPr>
        <w:spacing w:after="18" w:line="262" w:lineRule="auto"/>
        <w:ind w:left="300"/>
      </w:pPr>
      <w:r>
        <w:rPr>
          <w:color w:val="4D4D4D"/>
          <w:sz w:val="20"/>
          <w:szCs w:val="20"/>
        </w:rPr>
        <w:t>4.5  Clients and the parties to a project</w:t>
      </w:r>
      <w:r>
        <w:rPr>
          <w:color w:val="4D4D4D"/>
          <w:sz w:val="20"/>
          <w:szCs w:val="20"/>
        </w:rPr>
        <w:ptab w:relativeTo="margin" w:alignment="right" w:leader="dot"/>
      </w:r>
      <w:r>
        <w:rPr>
          <w:color w:val="4D4D4D"/>
          <w:sz w:val="20"/>
          <w:szCs w:val="20"/>
        </w:rPr>
        <w:t>9</w:t>
      </w:r>
    </w:p>
    <w:p w14:paraId="1AACA81F" w14:textId="77777777" w:rsidR="00CB3FAF" w:rsidRDefault="00CF238B">
      <w:pPr>
        <w:spacing w:after="18" w:line="262" w:lineRule="auto"/>
        <w:ind w:left="300"/>
      </w:pPr>
      <w:r>
        <w:rPr>
          <w:color w:val="4D4D4D"/>
          <w:sz w:val="20"/>
          <w:szCs w:val="20"/>
        </w:rPr>
        <w:t>4.6  Duty to the Institute and duty to report</w:t>
      </w:r>
      <w:r>
        <w:rPr>
          <w:color w:val="4D4D4D"/>
          <w:sz w:val="20"/>
          <w:szCs w:val="20"/>
        </w:rPr>
        <w:ptab w:relativeTo="margin" w:alignment="right" w:leader="dot"/>
      </w:r>
      <w:r>
        <w:rPr>
          <w:color w:val="4D4D4D"/>
          <w:sz w:val="20"/>
          <w:szCs w:val="20"/>
        </w:rPr>
        <w:t>9</w:t>
      </w:r>
    </w:p>
    <w:p w14:paraId="6CBA6B9A" w14:textId="77777777" w:rsidR="00CB3FAF" w:rsidRDefault="00CF238B">
      <w:pPr>
        <w:spacing w:before="120" w:after="20"/>
      </w:pPr>
      <w:r>
        <w:rPr>
          <w:b/>
          <w:bCs/>
          <w:color w:val="1A5C2A"/>
        </w:rPr>
        <w:t>Part Five  |  Breach, Reporting, and Enforcement</w:t>
      </w:r>
      <w:r>
        <w:rPr>
          <w:b/>
          <w:bCs/>
          <w:color w:val="1A5C2A"/>
        </w:rPr>
        <w:ptab w:relativeTo="margin" w:alignment="right" w:leader="dot"/>
      </w:r>
      <w:r>
        <w:rPr>
          <w:b/>
          <w:bCs/>
          <w:color w:val="1A5C2A"/>
        </w:rPr>
        <w:t>10</w:t>
      </w:r>
    </w:p>
    <w:p w14:paraId="46BED194" w14:textId="77777777" w:rsidR="00CB3FAF" w:rsidRDefault="00CF238B">
      <w:pPr>
        <w:spacing w:before="120" w:after="20"/>
      </w:pPr>
      <w:r>
        <w:rPr>
          <w:b/>
          <w:bCs/>
          <w:color w:val="1A5C2A"/>
        </w:rPr>
        <w:t>Part Six  |  Interpretation and Application</w:t>
      </w:r>
      <w:r>
        <w:rPr>
          <w:b/>
          <w:bCs/>
          <w:color w:val="1A5C2A"/>
        </w:rPr>
        <w:ptab w:relativeTo="margin" w:alignment="right" w:leader="dot"/>
      </w:r>
      <w:r>
        <w:rPr>
          <w:b/>
          <w:bCs/>
          <w:color w:val="1A5C2A"/>
        </w:rPr>
        <w:t>11</w:t>
      </w:r>
    </w:p>
    <w:p w14:paraId="217B047E" w14:textId="77777777" w:rsidR="00CB3FAF" w:rsidRDefault="00CF238B">
      <w:r>
        <w:br w:type="page"/>
      </w:r>
    </w:p>
    <w:p w14:paraId="07681491" w14:textId="77777777" w:rsidR="00CB3FAF" w:rsidRDefault="00CF238B">
      <w:pPr>
        <w:pStyle w:val="Heading1"/>
        <w:spacing w:before="300" w:after="150"/>
      </w:pPr>
      <w:r>
        <w:lastRenderedPageBreak/>
        <w:t>Part One  |  About this Code</w:t>
      </w:r>
    </w:p>
    <w:p w14:paraId="3EE9BA65" w14:textId="77777777" w:rsidR="00CB3FAF" w:rsidRDefault="00CB3FAF">
      <w:pPr>
        <w:pBdr>
          <w:bottom w:val="single" w:sz="8" w:space="1" w:color="C47B0B"/>
        </w:pBdr>
        <w:spacing w:before="60" w:after="160"/>
      </w:pPr>
    </w:p>
    <w:p w14:paraId="27A0859E" w14:textId="77777777" w:rsidR="00CB3FAF" w:rsidRDefault="00CF238B">
      <w:pPr>
        <w:pStyle w:val="Heading2"/>
        <w:spacing w:before="260" w:after="110"/>
      </w:pPr>
      <w:r>
        <w:t>1.1  Purpose</w:t>
      </w:r>
    </w:p>
    <w:p w14:paraId="5432B878" w14:textId="77777777" w:rsidR="00CB3FAF" w:rsidRDefault="00CF238B">
      <w:pPr>
        <w:spacing w:after="160" w:line="348" w:lineRule="auto"/>
        <w:jc w:val="both"/>
      </w:pPr>
      <w:r>
        <w:t>This Code states the duties that every member of the Institute owes: to the people who rely on their work, to the profession, and to the public. The worth of everything the Institute certifies rests on the conduct of its members, so this Code is not a statement of aspiration. It is a set of obligations, and it is enforced.</w:t>
      </w:r>
    </w:p>
    <w:p w14:paraId="38DBA4AB" w14:textId="77777777" w:rsidR="00CB3FAF" w:rsidRDefault="00CF238B">
      <w:pPr>
        <w:pStyle w:val="Heading2"/>
        <w:spacing w:before="260" w:after="110"/>
      </w:pPr>
      <w:r>
        <w:t>1.2  Who is bound</w:t>
      </w:r>
    </w:p>
    <w:p w14:paraId="5D48FC20" w14:textId="77777777" w:rsidR="00CB3FAF" w:rsidRDefault="00CF238B">
      <w:pPr>
        <w:spacing w:after="160" w:line="348" w:lineRule="auto"/>
        <w:jc w:val="both"/>
      </w:pPr>
      <w:r>
        <w:t>The Code binds every member of the Institute, of every grade, from Student to Fellow. It applies to a member’s professional work wherever it is carried out, and, where they bear on the standing of the profession, to a member’s actions outside professional work. A person who holds a designation of the Institute is bound by this Code for as long as they hold it.</w:t>
      </w:r>
    </w:p>
    <w:p w14:paraId="53FD46D1" w14:textId="77777777" w:rsidR="00CB3FAF" w:rsidRDefault="00CF238B">
      <w:pPr>
        <w:pStyle w:val="Heading2"/>
        <w:spacing w:before="260" w:after="110"/>
      </w:pPr>
      <w:r>
        <w:t>1.3  How the Code is built</w:t>
      </w:r>
    </w:p>
    <w:p w14:paraId="3692AF0C" w14:textId="77777777" w:rsidR="00CB3FAF" w:rsidRDefault="00CF238B">
      <w:pPr>
        <w:spacing w:after="160" w:line="348" w:lineRule="auto"/>
        <w:jc w:val="both"/>
      </w:pPr>
      <w:r>
        <w:t xml:space="preserve">The Code has two layers. The fundamental principles, in Part Two, state the duties in their most general form. The rules, in Parts Three and Four, give those principles practical effect. The principles govern. The rules show what they require in the situations members most often meet. Where a member faces a </w:t>
      </w:r>
      <w:proofErr w:type="gramStart"/>
      <w:r>
        <w:t>situation</w:t>
      </w:r>
      <w:proofErr w:type="gramEnd"/>
      <w:r>
        <w:t xml:space="preserve"> no rule </w:t>
      </w:r>
      <w:proofErr w:type="gramStart"/>
      <w:r>
        <w:t>addresses</w:t>
      </w:r>
      <w:proofErr w:type="gramEnd"/>
      <w:r>
        <w:t>, they must act in accordance with the principles.</w:t>
      </w:r>
    </w:p>
    <w:p w14:paraId="34522126" w14:textId="77777777" w:rsidR="00CB3FAF" w:rsidRDefault="00CF238B">
      <w:pPr>
        <w:pStyle w:val="Heading2"/>
        <w:spacing w:before="260" w:after="110"/>
      </w:pPr>
      <w:r>
        <w:t>1.4  The Code and the disciplinary process</w:t>
      </w:r>
    </w:p>
    <w:p w14:paraId="4DCE74B6" w14:textId="77777777" w:rsidR="00CB3FAF" w:rsidRDefault="00CF238B">
      <w:pPr>
        <w:spacing w:after="160" w:line="348" w:lineRule="auto"/>
        <w:jc w:val="both"/>
      </w:pPr>
      <w:r>
        <w:t xml:space="preserve">A breach of this Code is a </w:t>
      </w:r>
      <w:proofErr w:type="gramStart"/>
      <w:r>
        <w:t>disciplinary matter</w:t>
      </w:r>
      <w:proofErr w:type="gramEnd"/>
      <w:r>
        <w:t xml:space="preserve"> under Article 15 of the Constitution. It is investigated and determined by the Professional Conduct and Disciplinary Committee, under a fair process with a right of appeal. Sanctions range from advice to removal from the Register and the loss of the right to </w:t>
      </w:r>
      <w:proofErr w:type="spellStart"/>
      <w:r>
        <w:t>practise</w:t>
      </w:r>
      <w:proofErr w:type="spellEnd"/>
      <w:r>
        <w:t xml:space="preserve"> under the Institute’s designations. The Code defines the standard; the disciplinary process enforces it.</w:t>
      </w:r>
    </w:p>
    <w:p w14:paraId="04605605" w14:textId="77777777" w:rsidR="00CB3FAF" w:rsidRDefault="00CF238B">
      <w:r>
        <w:br w:type="page"/>
      </w:r>
    </w:p>
    <w:p w14:paraId="7ED0A081" w14:textId="77777777" w:rsidR="00CB3FAF" w:rsidRDefault="00CF238B">
      <w:pPr>
        <w:pStyle w:val="Heading1"/>
        <w:spacing w:before="300" w:after="150"/>
      </w:pPr>
      <w:r>
        <w:lastRenderedPageBreak/>
        <w:t>Part Two  |  The Fundamental Principles</w:t>
      </w:r>
    </w:p>
    <w:p w14:paraId="24AA78E4" w14:textId="77777777" w:rsidR="00CB3FAF" w:rsidRDefault="00CB3FAF">
      <w:pPr>
        <w:pBdr>
          <w:bottom w:val="single" w:sz="8" w:space="1" w:color="C47B0B"/>
        </w:pBdr>
        <w:spacing w:before="60" w:after="160"/>
      </w:pPr>
    </w:p>
    <w:p w14:paraId="3AEC7867" w14:textId="77777777" w:rsidR="00CB3FAF" w:rsidRDefault="00CF238B">
      <w:pPr>
        <w:spacing w:after="160" w:line="348" w:lineRule="auto"/>
        <w:jc w:val="both"/>
      </w:pPr>
      <w:r>
        <w:t xml:space="preserve">Seven principles hold the whole Code. Each is a duty every member </w:t>
      </w:r>
      <w:proofErr w:type="gramStart"/>
      <w:r>
        <w:t>owes at all times</w:t>
      </w:r>
      <w:proofErr w:type="gramEnd"/>
      <w:r>
        <w:t>, and each is given practical effect by the rules that follow. Read together, they describe the professional the Institute exists to certify: independent, honest, evidence-led, competent, discreet, mindful of the public, and sound in conduct.</w:t>
      </w:r>
    </w:p>
    <w:p w14:paraId="1CD3DC64" w14:textId="77777777" w:rsidR="00CB3FAF" w:rsidRDefault="00CF238B">
      <w:pPr>
        <w:spacing w:before="180" w:after="40"/>
      </w:pPr>
      <w:r>
        <w:rPr>
          <w:b/>
          <w:bCs/>
          <w:color w:val="1A5C2A"/>
          <w:sz w:val="23"/>
          <w:szCs w:val="23"/>
        </w:rPr>
        <w:t>1.  Independence</w:t>
      </w:r>
    </w:p>
    <w:p w14:paraId="06BA9B0F" w14:textId="77777777" w:rsidR="00CB3FAF" w:rsidRDefault="00CF238B">
      <w:pPr>
        <w:spacing w:after="50" w:line="338" w:lineRule="auto"/>
      </w:pPr>
      <w:r>
        <w:rPr>
          <w:b/>
          <w:bCs/>
          <w:i/>
          <w:iCs/>
          <w:color w:val="C47B0B"/>
          <w:sz w:val="23"/>
          <w:szCs w:val="23"/>
        </w:rPr>
        <w:t>Serve the judgement, not the interests around it.</w:t>
      </w:r>
    </w:p>
    <w:p w14:paraId="3FDB40CD" w14:textId="77777777" w:rsidR="00CB3FAF" w:rsidRDefault="00CF238B">
      <w:pPr>
        <w:spacing w:after="140" w:line="340" w:lineRule="auto"/>
        <w:jc w:val="both"/>
      </w:pPr>
      <w:r>
        <w:rPr>
          <w:sz w:val="23"/>
          <w:szCs w:val="23"/>
        </w:rPr>
        <w:t>A member’s opinions are worth relying on only because they are free of the interests of those who deliver, finance, or benefit from a project. Independence is the first duty, because without it nothing else the member offers has value.</w:t>
      </w:r>
    </w:p>
    <w:p w14:paraId="5951D4B5" w14:textId="77777777" w:rsidR="00CB3FAF" w:rsidRDefault="00CF238B">
      <w:pPr>
        <w:spacing w:before="180" w:after="40"/>
      </w:pPr>
      <w:r>
        <w:rPr>
          <w:b/>
          <w:bCs/>
          <w:color w:val="1A5C2A"/>
          <w:sz w:val="23"/>
          <w:szCs w:val="23"/>
        </w:rPr>
        <w:t>2.  Integrity</w:t>
      </w:r>
    </w:p>
    <w:p w14:paraId="335A1499" w14:textId="77777777" w:rsidR="00CB3FAF" w:rsidRDefault="00CF238B">
      <w:pPr>
        <w:spacing w:after="50" w:line="338" w:lineRule="auto"/>
      </w:pPr>
      <w:r>
        <w:rPr>
          <w:b/>
          <w:bCs/>
          <w:i/>
          <w:iCs/>
          <w:color w:val="C47B0B"/>
          <w:sz w:val="23"/>
          <w:szCs w:val="23"/>
        </w:rPr>
        <w:t xml:space="preserve">Be </w:t>
      </w:r>
      <w:proofErr w:type="gramStart"/>
      <w:r>
        <w:rPr>
          <w:b/>
          <w:bCs/>
          <w:i/>
          <w:iCs/>
          <w:color w:val="C47B0B"/>
          <w:sz w:val="23"/>
          <w:szCs w:val="23"/>
        </w:rPr>
        <w:t>honest, and</w:t>
      </w:r>
      <w:proofErr w:type="gramEnd"/>
      <w:r>
        <w:rPr>
          <w:b/>
          <w:bCs/>
          <w:i/>
          <w:iCs/>
          <w:color w:val="C47B0B"/>
          <w:sz w:val="23"/>
          <w:szCs w:val="23"/>
        </w:rPr>
        <w:t xml:space="preserve"> be seen to be honest.</w:t>
      </w:r>
    </w:p>
    <w:p w14:paraId="21D4FA31" w14:textId="77777777" w:rsidR="00CB3FAF" w:rsidRDefault="00CF238B">
      <w:pPr>
        <w:spacing w:after="140" w:line="340" w:lineRule="auto"/>
        <w:jc w:val="both"/>
      </w:pPr>
      <w:r>
        <w:rPr>
          <w:sz w:val="23"/>
          <w:szCs w:val="23"/>
        </w:rPr>
        <w:t>A member tells the truth as they find it, including when the truth is unwelcome. They do not mislead, and they do not lend their name to anything that misleads.</w:t>
      </w:r>
    </w:p>
    <w:p w14:paraId="028EDDA8" w14:textId="77777777" w:rsidR="00CB3FAF" w:rsidRDefault="00CF238B">
      <w:pPr>
        <w:spacing w:before="180" w:after="40"/>
      </w:pPr>
      <w:r>
        <w:rPr>
          <w:b/>
          <w:bCs/>
          <w:color w:val="1A5C2A"/>
          <w:sz w:val="23"/>
          <w:szCs w:val="23"/>
        </w:rPr>
        <w:t>3.  Objectivity and evidence</w:t>
      </w:r>
    </w:p>
    <w:p w14:paraId="3DDA1DD2" w14:textId="77777777" w:rsidR="00CB3FAF" w:rsidRDefault="00CF238B">
      <w:pPr>
        <w:spacing w:after="50" w:line="338" w:lineRule="auto"/>
      </w:pPr>
      <w:r>
        <w:rPr>
          <w:b/>
          <w:bCs/>
          <w:i/>
          <w:iCs/>
          <w:color w:val="C47B0B"/>
          <w:sz w:val="23"/>
          <w:szCs w:val="23"/>
        </w:rPr>
        <w:t>Opine only to what the evidence supports.</w:t>
      </w:r>
    </w:p>
    <w:p w14:paraId="73B6C613" w14:textId="77777777" w:rsidR="00CB3FAF" w:rsidRDefault="00CF238B">
      <w:pPr>
        <w:spacing w:after="140" w:line="340" w:lineRule="auto"/>
        <w:jc w:val="both"/>
      </w:pPr>
      <w:r>
        <w:rPr>
          <w:sz w:val="23"/>
          <w:szCs w:val="23"/>
        </w:rPr>
        <w:t>A member’s judgements rest on facts gathered and weighed by sound method, not on assertion, reputation, or pressure. They state honestly the limits of what the evidence can establish, and they do not reach beyond it.</w:t>
      </w:r>
    </w:p>
    <w:p w14:paraId="45D9AE01" w14:textId="77777777" w:rsidR="00CB3FAF" w:rsidRDefault="00CF238B">
      <w:pPr>
        <w:spacing w:before="180" w:after="40"/>
      </w:pPr>
      <w:r>
        <w:rPr>
          <w:b/>
          <w:bCs/>
          <w:color w:val="1A5C2A"/>
          <w:sz w:val="23"/>
          <w:szCs w:val="23"/>
        </w:rPr>
        <w:t>4.  Competence and due care</w:t>
      </w:r>
    </w:p>
    <w:p w14:paraId="4AF533CE" w14:textId="77777777" w:rsidR="00CB3FAF" w:rsidRDefault="00CF238B">
      <w:pPr>
        <w:spacing w:after="50" w:line="338" w:lineRule="auto"/>
      </w:pPr>
      <w:r>
        <w:rPr>
          <w:b/>
          <w:bCs/>
          <w:i/>
          <w:iCs/>
          <w:color w:val="C47B0B"/>
          <w:sz w:val="23"/>
          <w:szCs w:val="23"/>
        </w:rPr>
        <w:t xml:space="preserve">Do only what you can do </w:t>
      </w:r>
      <w:proofErr w:type="gramStart"/>
      <w:r>
        <w:rPr>
          <w:b/>
          <w:bCs/>
          <w:i/>
          <w:iCs/>
          <w:color w:val="C47B0B"/>
          <w:sz w:val="23"/>
          <w:szCs w:val="23"/>
        </w:rPr>
        <w:t>well, and</w:t>
      </w:r>
      <w:proofErr w:type="gramEnd"/>
      <w:r>
        <w:rPr>
          <w:b/>
          <w:bCs/>
          <w:i/>
          <w:iCs/>
          <w:color w:val="C47B0B"/>
          <w:sz w:val="23"/>
          <w:szCs w:val="23"/>
        </w:rPr>
        <w:t xml:space="preserve"> do it with care.</w:t>
      </w:r>
    </w:p>
    <w:p w14:paraId="3BD13EB4" w14:textId="77777777" w:rsidR="00CB3FAF" w:rsidRDefault="00CF238B">
      <w:pPr>
        <w:spacing w:after="140" w:line="340" w:lineRule="auto"/>
        <w:jc w:val="both"/>
      </w:pPr>
      <w:r>
        <w:rPr>
          <w:sz w:val="23"/>
          <w:szCs w:val="23"/>
        </w:rPr>
        <w:t>A member takes on only work they are competent to perform, keeps that competence current, and carries out the work with the diligence it deserves.</w:t>
      </w:r>
    </w:p>
    <w:p w14:paraId="655F4333" w14:textId="77777777" w:rsidR="00CB3FAF" w:rsidRDefault="00CF238B">
      <w:pPr>
        <w:spacing w:before="180" w:after="40"/>
      </w:pPr>
      <w:r>
        <w:rPr>
          <w:b/>
          <w:bCs/>
          <w:color w:val="1A5C2A"/>
          <w:sz w:val="23"/>
          <w:szCs w:val="23"/>
        </w:rPr>
        <w:t>5.  Confidentiality</w:t>
      </w:r>
    </w:p>
    <w:p w14:paraId="12A1E421" w14:textId="77777777" w:rsidR="00CB3FAF" w:rsidRDefault="00CF238B">
      <w:pPr>
        <w:spacing w:after="50" w:line="338" w:lineRule="auto"/>
      </w:pPr>
      <w:r>
        <w:rPr>
          <w:b/>
          <w:bCs/>
          <w:i/>
          <w:iCs/>
          <w:color w:val="C47B0B"/>
          <w:sz w:val="23"/>
          <w:szCs w:val="23"/>
        </w:rPr>
        <w:t>Guard what you are trusted with.</w:t>
      </w:r>
    </w:p>
    <w:p w14:paraId="67B98F57" w14:textId="77777777" w:rsidR="00CB3FAF" w:rsidRDefault="00CF238B">
      <w:pPr>
        <w:spacing w:after="140" w:line="340" w:lineRule="auto"/>
        <w:jc w:val="both"/>
      </w:pPr>
      <w:r>
        <w:rPr>
          <w:sz w:val="23"/>
          <w:szCs w:val="23"/>
        </w:rPr>
        <w:t>A member respects the confidence of the information their work gives them, uses it for no purpose but the work, and discloses it only with authority or where the law or a higher duty requires.</w:t>
      </w:r>
    </w:p>
    <w:p w14:paraId="54BCF623" w14:textId="77777777" w:rsidR="00CB3FAF" w:rsidRDefault="00CF238B">
      <w:pPr>
        <w:spacing w:before="180" w:after="40"/>
      </w:pPr>
      <w:r>
        <w:rPr>
          <w:b/>
          <w:bCs/>
          <w:color w:val="1A5C2A"/>
          <w:sz w:val="23"/>
          <w:szCs w:val="23"/>
        </w:rPr>
        <w:t>6.  Public interest</w:t>
      </w:r>
    </w:p>
    <w:p w14:paraId="703B8E61" w14:textId="77777777" w:rsidR="00CB3FAF" w:rsidRDefault="00CF238B">
      <w:pPr>
        <w:spacing w:after="50" w:line="338" w:lineRule="auto"/>
      </w:pPr>
      <w:r>
        <w:rPr>
          <w:b/>
          <w:bCs/>
          <w:i/>
          <w:iCs/>
          <w:color w:val="C47B0B"/>
          <w:sz w:val="23"/>
          <w:szCs w:val="23"/>
        </w:rPr>
        <w:t>Hold the public interest as the higher duty.</w:t>
      </w:r>
    </w:p>
    <w:p w14:paraId="37D20E22" w14:textId="77777777" w:rsidR="00CB3FAF" w:rsidRDefault="00CF238B">
      <w:pPr>
        <w:spacing w:after="140" w:line="340" w:lineRule="auto"/>
        <w:jc w:val="both"/>
      </w:pPr>
      <w:r>
        <w:rPr>
          <w:sz w:val="23"/>
          <w:szCs w:val="23"/>
        </w:rPr>
        <w:t>Where the interest of a client and the interest of the communities a project serves diverge, a member holds the public interest above private advantage.</w:t>
      </w:r>
    </w:p>
    <w:p w14:paraId="1075019A" w14:textId="77777777" w:rsidR="00CB3FAF" w:rsidRDefault="00CF238B">
      <w:pPr>
        <w:spacing w:before="180" w:after="40"/>
      </w:pPr>
      <w:r>
        <w:rPr>
          <w:b/>
          <w:bCs/>
          <w:color w:val="1A5C2A"/>
          <w:sz w:val="23"/>
          <w:szCs w:val="23"/>
        </w:rPr>
        <w:lastRenderedPageBreak/>
        <w:t>7.  Professional behaviour</w:t>
      </w:r>
    </w:p>
    <w:p w14:paraId="73CB1CDA" w14:textId="77777777" w:rsidR="00CB3FAF" w:rsidRDefault="00CF238B">
      <w:pPr>
        <w:spacing w:after="50" w:line="338" w:lineRule="auto"/>
      </w:pPr>
      <w:r>
        <w:rPr>
          <w:b/>
          <w:bCs/>
          <w:i/>
          <w:iCs/>
          <w:color w:val="C47B0B"/>
          <w:sz w:val="23"/>
          <w:szCs w:val="23"/>
        </w:rPr>
        <w:t>Bring no discredit on the profession.</w:t>
      </w:r>
    </w:p>
    <w:p w14:paraId="521EC1F8" w14:textId="77777777" w:rsidR="00CB3FAF" w:rsidRDefault="00CF238B">
      <w:pPr>
        <w:spacing w:after="140" w:line="340" w:lineRule="auto"/>
        <w:jc w:val="both"/>
      </w:pPr>
      <w:r>
        <w:rPr>
          <w:sz w:val="23"/>
          <w:szCs w:val="23"/>
        </w:rPr>
        <w:t>A member obeys the law and this Code, treats others with fairness and respect, and conducts themselves, at work and beyond it, in a way that upholds the standing of the profession.</w:t>
      </w:r>
    </w:p>
    <w:p w14:paraId="01041ACB" w14:textId="77777777" w:rsidR="00CB3FAF" w:rsidRDefault="00CF238B">
      <w:r>
        <w:br w:type="page"/>
      </w:r>
    </w:p>
    <w:p w14:paraId="15848D1B" w14:textId="77777777" w:rsidR="00CB3FAF" w:rsidRDefault="00CF238B">
      <w:pPr>
        <w:pStyle w:val="Heading1"/>
        <w:spacing w:before="300" w:after="150"/>
      </w:pPr>
      <w:r>
        <w:lastRenderedPageBreak/>
        <w:t>Part Three  |  The Principles in Practice</w:t>
      </w:r>
    </w:p>
    <w:p w14:paraId="1925F07F" w14:textId="77777777" w:rsidR="00CB3FAF" w:rsidRDefault="00CB3FAF">
      <w:pPr>
        <w:pBdr>
          <w:bottom w:val="single" w:sz="8" w:space="1" w:color="C47B0B"/>
        </w:pBdr>
        <w:spacing w:before="60" w:after="160"/>
      </w:pPr>
    </w:p>
    <w:p w14:paraId="5F87F324" w14:textId="77777777" w:rsidR="00CB3FAF" w:rsidRDefault="00CF238B">
      <w:pPr>
        <w:spacing w:after="160" w:line="348" w:lineRule="auto"/>
        <w:jc w:val="both"/>
      </w:pPr>
      <w:r>
        <w:t>The rules below give the principles practical force. They are stated as obligations, and a member must observe them. They are not a complete list of everything the principles require, and a member cannot excuse a breach of a principle by pointing to the absence of a rule.</w:t>
      </w:r>
    </w:p>
    <w:p w14:paraId="7D879AB5" w14:textId="77777777" w:rsidR="00CB3FAF" w:rsidRDefault="00CF238B">
      <w:pPr>
        <w:pStyle w:val="Heading3"/>
        <w:spacing w:before="200" w:after="70"/>
      </w:pPr>
      <w:r>
        <w:t>3.1  Independence</w:t>
      </w:r>
    </w:p>
    <w:p w14:paraId="56470631" w14:textId="77777777" w:rsidR="00CB3FAF" w:rsidRDefault="00CF238B">
      <w:pPr>
        <w:tabs>
          <w:tab w:val="left" w:pos="640"/>
        </w:tabs>
        <w:spacing w:after="110" w:line="338" w:lineRule="auto"/>
        <w:ind w:left="640" w:hanging="640"/>
        <w:jc w:val="both"/>
      </w:pPr>
      <w:r>
        <w:rPr>
          <w:b/>
          <w:bCs/>
        </w:rPr>
        <w:t>3.1.1</w:t>
      </w:r>
      <w:r>
        <w:tab/>
      </w:r>
      <w:r>
        <w:t>A member must remain independent of the interests of those who deliver, finance, or benefit from a project on which the member provides assurance or forensic services.</w:t>
      </w:r>
    </w:p>
    <w:p w14:paraId="7DC56A20" w14:textId="77777777" w:rsidR="00CB3FAF" w:rsidRDefault="00CF238B">
      <w:pPr>
        <w:tabs>
          <w:tab w:val="left" w:pos="640"/>
        </w:tabs>
        <w:spacing w:after="110" w:line="338" w:lineRule="auto"/>
        <w:ind w:left="640" w:hanging="640"/>
        <w:jc w:val="both"/>
      </w:pPr>
      <w:r>
        <w:rPr>
          <w:b/>
          <w:bCs/>
        </w:rPr>
        <w:t>3.1.2</w:t>
      </w:r>
      <w:r>
        <w:tab/>
      </w:r>
      <w:r>
        <w:t>A member must decline an engagement, or withdraw from one, where their independence cannot be maintained.</w:t>
      </w:r>
    </w:p>
    <w:p w14:paraId="19855626" w14:textId="77777777" w:rsidR="00CB3FAF" w:rsidRDefault="00CF238B">
      <w:pPr>
        <w:tabs>
          <w:tab w:val="left" w:pos="640"/>
        </w:tabs>
        <w:spacing w:after="110" w:line="338" w:lineRule="auto"/>
        <w:ind w:left="640" w:hanging="640"/>
        <w:jc w:val="both"/>
      </w:pPr>
      <w:r>
        <w:rPr>
          <w:b/>
          <w:bCs/>
        </w:rPr>
        <w:t>3.1.3</w:t>
      </w:r>
      <w:r>
        <w:tab/>
      </w:r>
      <w:r>
        <w:t xml:space="preserve">A member must reach and report their conclusions free of direction or pressure from any </w:t>
      </w:r>
      <w:proofErr w:type="gramStart"/>
      <w:r>
        <w:t>party, and</w:t>
      </w:r>
      <w:proofErr w:type="gramEnd"/>
      <w:r>
        <w:t xml:space="preserve"> must not allow their judgement to be constrained.</w:t>
      </w:r>
    </w:p>
    <w:p w14:paraId="2B46A17C" w14:textId="77777777" w:rsidR="00CB3FAF" w:rsidRDefault="00CF238B">
      <w:pPr>
        <w:tabs>
          <w:tab w:val="left" w:pos="640"/>
        </w:tabs>
        <w:spacing w:after="110" w:line="338" w:lineRule="auto"/>
        <w:ind w:left="640" w:hanging="640"/>
        <w:jc w:val="both"/>
      </w:pPr>
      <w:r>
        <w:rPr>
          <w:b/>
          <w:bCs/>
        </w:rPr>
        <w:t>3.1.4</w:t>
      </w:r>
      <w:r>
        <w:tab/>
      </w:r>
      <w:r>
        <w:t>A member must disclose to those relying on their work any relationship or interest that could reasonably be seen to affect their independence.</w:t>
      </w:r>
    </w:p>
    <w:p w14:paraId="4FADD5EE" w14:textId="77777777" w:rsidR="00CB3FAF" w:rsidRDefault="00CF238B">
      <w:pPr>
        <w:pStyle w:val="Heading3"/>
        <w:spacing w:before="200" w:after="70"/>
      </w:pPr>
      <w:r>
        <w:t>3.2  Integrity</w:t>
      </w:r>
    </w:p>
    <w:p w14:paraId="5AF4FB07" w14:textId="77777777" w:rsidR="00CB3FAF" w:rsidRDefault="00CF238B">
      <w:pPr>
        <w:tabs>
          <w:tab w:val="left" w:pos="640"/>
        </w:tabs>
        <w:spacing w:after="110" w:line="338" w:lineRule="auto"/>
        <w:ind w:left="640" w:hanging="640"/>
        <w:jc w:val="both"/>
      </w:pPr>
      <w:r>
        <w:rPr>
          <w:b/>
          <w:bCs/>
        </w:rPr>
        <w:t>3.2.1</w:t>
      </w:r>
      <w:r>
        <w:tab/>
      </w:r>
      <w:r>
        <w:t>A member must be honest and truthful in all professional work and dealings.</w:t>
      </w:r>
    </w:p>
    <w:p w14:paraId="034F2725" w14:textId="77777777" w:rsidR="00CB3FAF" w:rsidRDefault="00CF238B">
      <w:pPr>
        <w:tabs>
          <w:tab w:val="left" w:pos="640"/>
        </w:tabs>
        <w:spacing w:after="110" w:line="338" w:lineRule="auto"/>
        <w:ind w:left="640" w:hanging="640"/>
        <w:jc w:val="both"/>
      </w:pPr>
      <w:r>
        <w:rPr>
          <w:b/>
          <w:bCs/>
        </w:rPr>
        <w:t>3.2.2</w:t>
      </w:r>
      <w:r>
        <w:tab/>
      </w:r>
      <w:r>
        <w:t>A member must not make a statement that is false or misleading, or that omits or obscures what is needed to avoid misleading.</w:t>
      </w:r>
    </w:p>
    <w:p w14:paraId="0E9D63A0" w14:textId="77777777" w:rsidR="00CB3FAF" w:rsidRDefault="00CF238B">
      <w:pPr>
        <w:tabs>
          <w:tab w:val="left" w:pos="640"/>
        </w:tabs>
        <w:spacing w:after="110" w:line="338" w:lineRule="auto"/>
        <w:ind w:left="640" w:hanging="640"/>
        <w:jc w:val="both"/>
      </w:pPr>
      <w:r>
        <w:rPr>
          <w:b/>
          <w:bCs/>
        </w:rPr>
        <w:t>3.2.3</w:t>
      </w:r>
      <w:r>
        <w:tab/>
      </w:r>
      <w:r>
        <w:t>A member must not be associated with information the member knows, or ought to know, to be false or misleading.</w:t>
      </w:r>
    </w:p>
    <w:p w14:paraId="4703B8E9" w14:textId="77777777" w:rsidR="00CB3FAF" w:rsidRDefault="00CF238B">
      <w:pPr>
        <w:tabs>
          <w:tab w:val="left" w:pos="640"/>
        </w:tabs>
        <w:spacing w:after="110" w:line="338" w:lineRule="auto"/>
        <w:ind w:left="640" w:hanging="640"/>
        <w:jc w:val="both"/>
      </w:pPr>
      <w:r>
        <w:rPr>
          <w:b/>
          <w:bCs/>
        </w:rPr>
        <w:t>3.2.4</w:t>
      </w:r>
      <w:r>
        <w:tab/>
      </w:r>
      <w:r>
        <w:t>A member must correct a material error or misstatement in their work as soon as they become aware of it.</w:t>
      </w:r>
    </w:p>
    <w:p w14:paraId="74D98D92" w14:textId="77777777" w:rsidR="00CB3FAF" w:rsidRDefault="00CF238B">
      <w:pPr>
        <w:pStyle w:val="Heading3"/>
        <w:spacing w:before="200" w:after="70"/>
      </w:pPr>
      <w:r>
        <w:t>3.3  Objectivity and evidence</w:t>
      </w:r>
    </w:p>
    <w:p w14:paraId="59190C74" w14:textId="77777777" w:rsidR="00CB3FAF" w:rsidRDefault="00CF238B">
      <w:pPr>
        <w:tabs>
          <w:tab w:val="left" w:pos="640"/>
        </w:tabs>
        <w:spacing w:after="110" w:line="338" w:lineRule="auto"/>
        <w:ind w:left="640" w:hanging="640"/>
        <w:jc w:val="both"/>
      </w:pPr>
      <w:r>
        <w:rPr>
          <w:b/>
          <w:bCs/>
        </w:rPr>
        <w:t>3.3.1</w:t>
      </w:r>
      <w:r>
        <w:tab/>
      </w:r>
      <w:r>
        <w:t xml:space="preserve">A member must base professional judgements on evidence gathered and weighed by sound </w:t>
      </w:r>
      <w:proofErr w:type="gramStart"/>
      <w:r>
        <w:t>method</w:t>
      </w:r>
      <w:proofErr w:type="gramEnd"/>
      <w:r>
        <w:t>.</w:t>
      </w:r>
    </w:p>
    <w:p w14:paraId="30FFA611" w14:textId="77777777" w:rsidR="00CB3FAF" w:rsidRDefault="00CF238B">
      <w:pPr>
        <w:tabs>
          <w:tab w:val="left" w:pos="640"/>
        </w:tabs>
        <w:spacing w:after="110" w:line="338" w:lineRule="auto"/>
        <w:ind w:left="640" w:hanging="640"/>
        <w:jc w:val="both"/>
      </w:pPr>
      <w:r>
        <w:rPr>
          <w:b/>
          <w:bCs/>
        </w:rPr>
        <w:t>3.3.2</w:t>
      </w:r>
      <w:r>
        <w:tab/>
      </w:r>
      <w:r>
        <w:t xml:space="preserve">A member must not opine beyond what the evidence </w:t>
      </w:r>
      <w:proofErr w:type="gramStart"/>
      <w:r>
        <w:t>supports, and</w:t>
      </w:r>
      <w:proofErr w:type="gramEnd"/>
      <w:r>
        <w:t xml:space="preserve"> must state honestly the limits of that evidence.</w:t>
      </w:r>
    </w:p>
    <w:p w14:paraId="5A92B18A" w14:textId="77777777" w:rsidR="00CB3FAF" w:rsidRDefault="00CF238B">
      <w:pPr>
        <w:tabs>
          <w:tab w:val="left" w:pos="640"/>
        </w:tabs>
        <w:spacing w:after="110" w:line="338" w:lineRule="auto"/>
        <w:ind w:left="640" w:hanging="640"/>
        <w:jc w:val="both"/>
      </w:pPr>
      <w:r>
        <w:rPr>
          <w:b/>
          <w:bCs/>
        </w:rPr>
        <w:t>3.3.3</w:t>
      </w:r>
      <w:r>
        <w:tab/>
      </w:r>
      <w:r>
        <w:t>A member must distinguish fact, assumption, and opinion in their work.</w:t>
      </w:r>
    </w:p>
    <w:p w14:paraId="48B1F364" w14:textId="77777777" w:rsidR="00CB3FAF" w:rsidRDefault="00CF238B">
      <w:pPr>
        <w:tabs>
          <w:tab w:val="left" w:pos="640"/>
        </w:tabs>
        <w:spacing w:after="110" w:line="338" w:lineRule="auto"/>
        <w:ind w:left="640" w:hanging="640"/>
        <w:jc w:val="both"/>
      </w:pPr>
      <w:r>
        <w:rPr>
          <w:b/>
          <w:bCs/>
        </w:rPr>
        <w:lastRenderedPageBreak/>
        <w:t>3.3.4</w:t>
      </w:r>
      <w:r>
        <w:tab/>
      </w:r>
      <w:r>
        <w:t>A member must not allow bias, favour, or self-interest to override their professional judgement.</w:t>
      </w:r>
    </w:p>
    <w:p w14:paraId="6DD3319F" w14:textId="77777777" w:rsidR="00CB3FAF" w:rsidRDefault="00CF238B">
      <w:pPr>
        <w:pStyle w:val="Heading3"/>
        <w:spacing w:before="200" w:after="70"/>
      </w:pPr>
      <w:r>
        <w:t>3.4  Competence and due care</w:t>
      </w:r>
    </w:p>
    <w:p w14:paraId="5A2388FC" w14:textId="77777777" w:rsidR="00CB3FAF" w:rsidRDefault="00CF238B">
      <w:pPr>
        <w:tabs>
          <w:tab w:val="left" w:pos="640"/>
        </w:tabs>
        <w:spacing w:after="110" w:line="338" w:lineRule="auto"/>
        <w:ind w:left="640" w:hanging="640"/>
        <w:jc w:val="both"/>
      </w:pPr>
      <w:r>
        <w:rPr>
          <w:b/>
          <w:bCs/>
        </w:rPr>
        <w:t>3.4.1</w:t>
      </w:r>
      <w:r>
        <w:tab/>
      </w:r>
      <w:r>
        <w:t>A member must undertake only work that they are competent to perform.</w:t>
      </w:r>
    </w:p>
    <w:p w14:paraId="204B1EDD" w14:textId="77777777" w:rsidR="00CB3FAF" w:rsidRDefault="00CF238B">
      <w:pPr>
        <w:tabs>
          <w:tab w:val="left" w:pos="640"/>
        </w:tabs>
        <w:spacing w:after="110" w:line="338" w:lineRule="auto"/>
        <w:ind w:left="640" w:hanging="640"/>
        <w:jc w:val="both"/>
      </w:pPr>
      <w:r>
        <w:rPr>
          <w:b/>
          <w:bCs/>
        </w:rPr>
        <w:t>3.4.2</w:t>
      </w:r>
      <w:r>
        <w:tab/>
      </w:r>
      <w:r>
        <w:t>A member must maintain their professional competence, and complete the continuing professional development required of their grade.</w:t>
      </w:r>
    </w:p>
    <w:p w14:paraId="7CEBCCAA" w14:textId="77777777" w:rsidR="00CB3FAF" w:rsidRDefault="00CF238B">
      <w:pPr>
        <w:tabs>
          <w:tab w:val="left" w:pos="640"/>
        </w:tabs>
        <w:spacing w:after="110" w:line="338" w:lineRule="auto"/>
        <w:ind w:left="640" w:hanging="640"/>
        <w:jc w:val="both"/>
      </w:pPr>
      <w:r>
        <w:rPr>
          <w:b/>
          <w:bCs/>
        </w:rPr>
        <w:t>3.4.3</w:t>
      </w:r>
      <w:r>
        <w:tab/>
      </w:r>
      <w:r>
        <w:t>A member must carry out their work with the care, diligence, and thoroughness it requires.</w:t>
      </w:r>
    </w:p>
    <w:p w14:paraId="7D17816D" w14:textId="77777777" w:rsidR="00CB3FAF" w:rsidRDefault="00CF238B">
      <w:pPr>
        <w:tabs>
          <w:tab w:val="left" w:pos="640"/>
        </w:tabs>
        <w:spacing w:after="110" w:line="338" w:lineRule="auto"/>
        <w:ind w:left="640" w:hanging="640"/>
        <w:jc w:val="both"/>
      </w:pPr>
      <w:r>
        <w:rPr>
          <w:b/>
          <w:bCs/>
        </w:rPr>
        <w:t>3.4.4</w:t>
      </w:r>
      <w:r>
        <w:tab/>
      </w:r>
      <w:r>
        <w:t>A member must keep abreast of the standards and knowledge of the profession.</w:t>
      </w:r>
    </w:p>
    <w:p w14:paraId="09CD338E" w14:textId="77777777" w:rsidR="00CB3FAF" w:rsidRDefault="00CF238B">
      <w:pPr>
        <w:pStyle w:val="Heading3"/>
        <w:spacing w:before="200" w:after="70"/>
      </w:pPr>
      <w:r>
        <w:t>3.5  Confidentiality</w:t>
      </w:r>
    </w:p>
    <w:p w14:paraId="203F72EE" w14:textId="77777777" w:rsidR="00CB3FAF" w:rsidRDefault="00CF238B">
      <w:pPr>
        <w:tabs>
          <w:tab w:val="left" w:pos="640"/>
        </w:tabs>
        <w:spacing w:after="110" w:line="338" w:lineRule="auto"/>
        <w:ind w:left="640" w:hanging="640"/>
        <w:jc w:val="both"/>
      </w:pPr>
      <w:r>
        <w:rPr>
          <w:b/>
          <w:bCs/>
        </w:rPr>
        <w:t>3.5.1</w:t>
      </w:r>
      <w:r>
        <w:tab/>
      </w:r>
      <w:r>
        <w:t>A member must respect the confidentiality of information acquired in the course of professional work.</w:t>
      </w:r>
    </w:p>
    <w:p w14:paraId="3D28CB9C" w14:textId="77777777" w:rsidR="00CB3FAF" w:rsidRDefault="00CF238B">
      <w:pPr>
        <w:tabs>
          <w:tab w:val="left" w:pos="640"/>
        </w:tabs>
        <w:spacing w:after="110" w:line="338" w:lineRule="auto"/>
        <w:ind w:left="640" w:hanging="640"/>
        <w:jc w:val="both"/>
      </w:pPr>
      <w:r>
        <w:rPr>
          <w:b/>
          <w:bCs/>
        </w:rPr>
        <w:t>3.5.2</w:t>
      </w:r>
      <w:r>
        <w:tab/>
      </w:r>
      <w:r>
        <w:t>A member must not use confidential information for personal advantage or the advantage of a third party.</w:t>
      </w:r>
    </w:p>
    <w:p w14:paraId="6117ED85" w14:textId="77777777" w:rsidR="00CB3FAF" w:rsidRDefault="00CF238B">
      <w:pPr>
        <w:tabs>
          <w:tab w:val="left" w:pos="640"/>
        </w:tabs>
        <w:spacing w:after="110" w:line="338" w:lineRule="auto"/>
        <w:ind w:left="640" w:hanging="640"/>
        <w:jc w:val="both"/>
      </w:pPr>
      <w:r>
        <w:rPr>
          <w:b/>
          <w:bCs/>
        </w:rPr>
        <w:t>3.5.3</w:t>
      </w:r>
      <w:r>
        <w:tab/>
      </w:r>
      <w:r>
        <w:t>A member must not disclose confidential information without proper authority, unless a legal or professional duty requires it.</w:t>
      </w:r>
    </w:p>
    <w:p w14:paraId="6DFFFCF4" w14:textId="77777777" w:rsidR="00CB3FAF" w:rsidRDefault="00CF238B">
      <w:pPr>
        <w:tabs>
          <w:tab w:val="left" w:pos="640"/>
        </w:tabs>
        <w:spacing w:after="110" w:line="338" w:lineRule="auto"/>
        <w:ind w:left="640" w:hanging="640"/>
        <w:jc w:val="both"/>
      </w:pPr>
      <w:r>
        <w:rPr>
          <w:b/>
          <w:bCs/>
        </w:rPr>
        <w:t>3.5.4</w:t>
      </w:r>
      <w:r>
        <w:tab/>
      </w:r>
      <w:r>
        <w:t xml:space="preserve">A member must ensure that confidentiality is maintained by those working </w:t>
      </w:r>
      <w:proofErr w:type="gramStart"/>
      <w:r>
        <w:t>under</w:t>
      </w:r>
      <w:proofErr w:type="gramEnd"/>
      <w:r>
        <w:t xml:space="preserve"> their direction.</w:t>
      </w:r>
    </w:p>
    <w:p w14:paraId="1097FD3A" w14:textId="77777777" w:rsidR="00CB3FAF" w:rsidRDefault="00CF238B">
      <w:pPr>
        <w:pStyle w:val="Heading3"/>
        <w:spacing w:before="200" w:after="70"/>
      </w:pPr>
      <w:r>
        <w:t>3.6  Public interest</w:t>
      </w:r>
    </w:p>
    <w:p w14:paraId="31DA52CB" w14:textId="77777777" w:rsidR="00CB3FAF" w:rsidRDefault="00CF238B">
      <w:pPr>
        <w:tabs>
          <w:tab w:val="left" w:pos="640"/>
        </w:tabs>
        <w:spacing w:after="110" w:line="338" w:lineRule="auto"/>
        <w:ind w:left="640" w:hanging="640"/>
        <w:jc w:val="both"/>
      </w:pPr>
      <w:r>
        <w:rPr>
          <w:b/>
          <w:bCs/>
        </w:rPr>
        <w:t>3.6.1</w:t>
      </w:r>
      <w:r>
        <w:tab/>
      </w:r>
      <w:r>
        <w:t>A member must have regard to the public interest in all professional work.</w:t>
      </w:r>
    </w:p>
    <w:p w14:paraId="1FA6FC7B" w14:textId="77777777" w:rsidR="00CB3FAF" w:rsidRDefault="00CF238B">
      <w:pPr>
        <w:tabs>
          <w:tab w:val="left" w:pos="640"/>
        </w:tabs>
        <w:spacing w:after="110" w:line="338" w:lineRule="auto"/>
        <w:ind w:left="640" w:hanging="640"/>
        <w:jc w:val="both"/>
      </w:pPr>
      <w:r>
        <w:rPr>
          <w:b/>
          <w:bCs/>
        </w:rPr>
        <w:t>3.6.2</w:t>
      </w:r>
      <w:r>
        <w:tab/>
      </w:r>
      <w:r>
        <w:t>Where the interests of a client and of the communities a project serves diverge, a member must hold the public interest as the higher duty.</w:t>
      </w:r>
    </w:p>
    <w:p w14:paraId="6430C024" w14:textId="77777777" w:rsidR="00CB3FAF" w:rsidRDefault="00CF238B">
      <w:pPr>
        <w:tabs>
          <w:tab w:val="left" w:pos="640"/>
        </w:tabs>
        <w:spacing w:after="110" w:line="338" w:lineRule="auto"/>
        <w:ind w:left="640" w:hanging="640"/>
        <w:jc w:val="both"/>
      </w:pPr>
      <w:r>
        <w:rPr>
          <w:b/>
          <w:bCs/>
        </w:rPr>
        <w:t>3.6.3</w:t>
      </w:r>
      <w:r>
        <w:tab/>
      </w:r>
      <w:r>
        <w:t xml:space="preserve">A member must not participate in work that the member knows to be unlawful or against </w:t>
      </w:r>
      <w:proofErr w:type="gramStart"/>
      <w:r>
        <w:t>the public</w:t>
      </w:r>
      <w:proofErr w:type="gramEnd"/>
      <w:r>
        <w:t xml:space="preserve"> interest.</w:t>
      </w:r>
    </w:p>
    <w:p w14:paraId="3D480D87" w14:textId="77777777" w:rsidR="00CB3FAF" w:rsidRDefault="00CF238B">
      <w:pPr>
        <w:pStyle w:val="Heading3"/>
        <w:spacing w:before="200" w:after="70"/>
      </w:pPr>
      <w:r>
        <w:t>3.7  Professional behaviour</w:t>
      </w:r>
    </w:p>
    <w:p w14:paraId="103BD5D4" w14:textId="77777777" w:rsidR="00CB3FAF" w:rsidRDefault="00CF238B">
      <w:pPr>
        <w:tabs>
          <w:tab w:val="left" w:pos="640"/>
        </w:tabs>
        <w:spacing w:after="110" w:line="338" w:lineRule="auto"/>
        <w:ind w:left="640" w:hanging="640"/>
        <w:jc w:val="both"/>
      </w:pPr>
      <w:r>
        <w:rPr>
          <w:b/>
          <w:bCs/>
        </w:rPr>
        <w:t>3.7.1</w:t>
      </w:r>
      <w:r>
        <w:tab/>
      </w:r>
      <w:r>
        <w:t>A member must comply with the law and with this Code.</w:t>
      </w:r>
    </w:p>
    <w:p w14:paraId="6286DB10" w14:textId="77777777" w:rsidR="00CB3FAF" w:rsidRDefault="00CF238B">
      <w:pPr>
        <w:tabs>
          <w:tab w:val="left" w:pos="640"/>
        </w:tabs>
        <w:spacing w:after="110" w:line="338" w:lineRule="auto"/>
        <w:ind w:left="640" w:hanging="640"/>
        <w:jc w:val="both"/>
      </w:pPr>
      <w:r>
        <w:rPr>
          <w:b/>
          <w:bCs/>
        </w:rPr>
        <w:t>3.7.2</w:t>
      </w:r>
      <w:r>
        <w:tab/>
      </w:r>
      <w:r>
        <w:t>A member must not behave, in professional or personal life, in a way that brings the Institute or the profession into disrepute.</w:t>
      </w:r>
    </w:p>
    <w:p w14:paraId="6A8EE5BA" w14:textId="77777777" w:rsidR="00CB3FAF" w:rsidRDefault="00CF238B">
      <w:pPr>
        <w:tabs>
          <w:tab w:val="left" w:pos="640"/>
        </w:tabs>
        <w:spacing w:after="110" w:line="338" w:lineRule="auto"/>
        <w:ind w:left="640" w:hanging="640"/>
        <w:jc w:val="both"/>
      </w:pPr>
      <w:r>
        <w:rPr>
          <w:b/>
          <w:bCs/>
        </w:rPr>
        <w:t>3.7.3</w:t>
      </w:r>
      <w:r>
        <w:tab/>
      </w:r>
      <w:r>
        <w:t>A member must treat clients, colleagues, communities, and others with fairness and respect.</w:t>
      </w:r>
    </w:p>
    <w:p w14:paraId="07100683" w14:textId="77777777" w:rsidR="00CB3FAF" w:rsidRDefault="00CF238B">
      <w:pPr>
        <w:tabs>
          <w:tab w:val="left" w:pos="640"/>
        </w:tabs>
        <w:spacing w:after="110" w:line="338" w:lineRule="auto"/>
        <w:ind w:left="640" w:hanging="640"/>
        <w:jc w:val="both"/>
      </w:pPr>
      <w:r>
        <w:rPr>
          <w:b/>
          <w:bCs/>
        </w:rPr>
        <w:t>3.7.4</w:t>
      </w:r>
      <w:r>
        <w:tab/>
      </w:r>
      <w:r>
        <w:t>A member must not discriminate unlawfully against, or harass, any person.</w:t>
      </w:r>
    </w:p>
    <w:p w14:paraId="0CD67F53" w14:textId="77777777" w:rsidR="00CB3FAF" w:rsidRDefault="00CF238B">
      <w:r>
        <w:lastRenderedPageBreak/>
        <w:br w:type="page"/>
      </w:r>
    </w:p>
    <w:p w14:paraId="1BDF3B51" w14:textId="77777777" w:rsidR="00CB3FAF" w:rsidRDefault="00CF238B">
      <w:pPr>
        <w:pStyle w:val="Heading1"/>
        <w:spacing w:before="300" w:after="150"/>
      </w:pPr>
      <w:r>
        <w:lastRenderedPageBreak/>
        <w:t>Part Four  |  Specific Obligations</w:t>
      </w:r>
    </w:p>
    <w:p w14:paraId="5DF353B0" w14:textId="77777777" w:rsidR="00CB3FAF" w:rsidRDefault="00CB3FAF">
      <w:pPr>
        <w:pBdr>
          <w:bottom w:val="single" w:sz="8" w:space="1" w:color="C47B0B"/>
        </w:pBdr>
        <w:spacing w:before="60" w:after="160"/>
      </w:pPr>
    </w:p>
    <w:p w14:paraId="5ADE68CB" w14:textId="77777777" w:rsidR="00CB3FAF" w:rsidRDefault="00CF238B">
      <w:pPr>
        <w:spacing w:after="160" w:line="348" w:lineRule="auto"/>
        <w:jc w:val="both"/>
      </w:pPr>
      <w:r>
        <w:t xml:space="preserve">Alongside the rules that give effect to the principles, the Code imposes specific obligations on matters that recur in the Institute’s work and that carry </w:t>
      </w:r>
      <w:proofErr w:type="gramStart"/>
      <w:r>
        <w:t>particular weight</w:t>
      </w:r>
      <w:proofErr w:type="gramEnd"/>
      <w:r>
        <w:t xml:space="preserve"> for its standing.</w:t>
      </w:r>
    </w:p>
    <w:p w14:paraId="21671621" w14:textId="77777777" w:rsidR="00CB3FAF" w:rsidRDefault="00CF238B">
      <w:pPr>
        <w:pStyle w:val="Heading3"/>
        <w:spacing w:before="200" w:after="70"/>
      </w:pPr>
      <w:r>
        <w:t>4.1  The separation of delivery and scrutiny</w:t>
      </w:r>
    </w:p>
    <w:p w14:paraId="0AC8B66D" w14:textId="77777777" w:rsidR="00CB3FAF" w:rsidRDefault="00CF238B">
      <w:pPr>
        <w:spacing w:after="160" w:line="348" w:lineRule="auto"/>
        <w:jc w:val="both"/>
      </w:pPr>
      <w:r>
        <w:t>This obligation protects the independence on which the assurance and forensic credentials depend. It is stated here so that it binds every member as a matter of conduct.</w:t>
      </w:r>
    </w:p>
    <w:p w14:paraId="510B1D2F" w14:textId="77777777" w:rsidR="00CB3FAF" w:rsidRDefault="00CF238B">
      <w:pPr>
        <w:tabs>
          <w:tab w:val="left" w:pos="640"/>
        </w:tabs>
        <w:spacing w:after="110" w:line="338" w:lineRule="auto"/>
        <w:ind w:left="640" w:hanging="640"/>
        <w:jc w:val="both"/>
      </w:pPr>
      <w:r>
        <w:rPr>
          <w:b/>
          <w:bCs/>
        </w:rPr>
        <w:t>4.1.1</w:t>
      </w:r>
      <w:r>
        <w:tab/>
      </w:r>
      <w:r>
        <w:t>A member must not provide independent assurance or forensic services in respect of a project that the member has delivered, or in which the member holds a delivery interest.</w:t>
      </w:r>
    </w:p>
    <w:p w14:paraId="326B66A5" w14:textId="77777777" w:rsidR="00CB3FAF" w:rsidRDefault="00CF238B">
      <w:pPr>
        <w:tabs>
          <w:tab w:val="left" w:pos="640"/>
        </w:tabs>
        <w:spacing w:after="110" w:line="338" w:lineRule="auto"/>
        <w:ind w:left="640" w:hanging="640"/>
        <w:jc w:val="both"/>
      </w:pPr>
      <w:r>
        <w:rPr>
          <w:b/>
          <w:bCs/>
        </w:rPr>
        <w:t>4.1.2</w:t>
      </w:r>
      <w:r>
        <w:tab/>
      </w:r>
      <w:r>
        <w:t>A member who has provided delivery services on a project must decline any later assurance or forensic engagement on that project.</w:t>
      </w:r>
    </w:p>
    <w:p w14:paraId="5D4DA839" w14:textId="77777777" w:rsidR="00CB3FAF" w:rsidRDefault="00CF238B">
      <w:pPr>
        <w:tabs>
          <w:tab w:val="left" w:pos="640"/>
        </w:tabs>
        <w:spacing w:after="110" w:line="338" w:lineRule="auto"/>
        <w:ind w:left="640" w:hanging="640"/>
        <w:jc w:val="both"/>
      </w:pPr>
      <w:r>
        <w:rPr>
          <w:b/>
          <w:bCs/>
        </w:rPr>
        <w:t>4.1.3</w:t>
      </w:r>
      <w:r>
        <w:tab/>
      </w:r>
      <w:r>
        <w:t>A member must disclose any delivery interest that could affect, or be seen to affect, their independence on an assurance or forensic engagement.</w:t>
      </w:r>
    </w:p>
    <w:tbl>
      <w:tblPr>
        <w:tblW w:w="9360" w:type="dxa"/>
        <w:tblBorders>
          <w:top w:val="single" w:sz="2" w:space="0" w:color="C47B0B"/>
          <w:left w:val="single" w:sz="18" w:space="0" w:color="C47B0B"/>
          <w:bottom w:val="single" w:sz="2" w:space="0" w:color="C47B0B"/>
          <w:right w:val="single" w:sz="2" w:space="0" w:color="C47B0B"/>
        </w:tblBorders>
        <w:tblCellMar>
          <w:left w:w="10" w:type="dxa"/>
          <w:right w:w="10" w:type="dxa"/>
        </w:tblCellMar>
        <w:tblLook w:val="04A0" w:firstRow="1" w:lastRow="0" w:firstColumn="1" w:lastColumn="0" w:noHBand="0" w:noVBand="1"/>
      </w:tblPr>
      <w:tblGrid>
        <w:gridCol w:w="9360"/>
      </w:tblGrid>
      <w:tr w:rsidR="00CB3FAF" w14:paraId="229095F2" w14:textId="77777777">
        <w:tblPrEx>
          <w:tblCellMar>
            <w:top w:w="0" w:type="dxa"/>
            <w:bottom w:w="0" w:type="dxa"/>
          </w:tblCellMar>
        </w:tblPrEx>
        <w:tc>
          <w:tcPr>
            <w:tcW w:w="9360" w:type="dxa"/>
            <w:shd w:val="clear" w:color="auto" w:fill="FBF3E6"/>
            <w:tcMar>
              <w:top w:w="130" w:type="dxa"/>
              <w:left w:w="180" w:type="dxa"/>
              <w:bottom w:w="130" w:type="dxa"/>
              <w:right w:w="180" w:type="dxa"/>
            </w:tcMar>
          </w:tcPr>
          <w:p w14:paraId="073B7C36" w14:textId="77777777" w:rsidR="00CB3FAF" w:rsidRDefault="00CF238B">
            <w:pPr>
              <w:spacing w:after="80"/>
            </w:pPr>
            <w:r>
              <w:rPr>
                <w:b/>
                <w:bCs/>
                <w:color w:val="C47B0B"/>
                <w:sz w:val="23"/>
                <w:szCs w:val="23"/>
              </w:rPr>
              <w:t xml:space="preserve">Why </w:t>
            </w:r>
            <w:proofErr w:type="gramStart"/>
            <w:r>
              <w:rPr>
                <w:b/>
                <w:bCs/>
                <w:color w:val="C47B0B"/>
                <w:sz w:val="23"/>
                <w:szCs w:val="23"/>
              </w:rPr>
              <w:t>this matters</w:t>
            </w:r>
            <w:proofErr w:type="gramEnd"/>
          </w:p>
          <w:p w14:paraId="1018CD81" w14:textId="77777777" w:rsidR="00CB3FAF" w:rsidRDefault="00CF238B">
            <w:pPr>
              <w:spacing w:line="340" w:lineRule="auto"/>
              <w:jc w:val="both"/>
            </w:pPr>
            <w:r>
              <w:rPr>
                <w:sz w:val="22"/>
                <w:szCs w:val="22"/>
              </w:rPr>
              <w:t xml:space="preserve">A member may hold more than one of the Institute’s designations, and may deliver, assure, or investigate projects. What a member must never do is </w:t>
            </w:r>
            <w:proofErr w:type="spellStart"/>
            <w:r>
              <w:rPr>
                <w:sz w:val="22"/>
                <w:szCs w:val="22"/>
              </w:rPr>
              <w:t>scrutinise</w:t>
            </w:r>
            <w:proofErr w:type="spellEnd"/>
            <w:r>
              <w:rPr>
                <w:sz w:val="22"/>
                <w:szCs w:val="22"/>
              </w:rPr>
              <w:t xml:space="preserve"> their own delivery. The credibility of the Institute’s assurance and forensic work rests on this separation, and the Code gives it force.</w:t>
            </w:r>
          </w:p>
        </w:tc>
      </w:tr>
    </w:tbl>
    <w:p w14:paraId="1FD534B7" w14:textId="77777777" w:rsidR="00CB3FAF" w:rsidRDefault="00CF238B">
      <w:pPr>
        <w:pStyle w:val="Heading3"/>
        <w:spacing w:before="200" w:after="70"/>
      </w:pPr>
      <w:r>
        <w:t>4.2  Conflicts of interest</w:t>
      </w:r>
    </w:p>
    <w:p w14:paraId="5154151D" w14:textId="77777777" w:rsidR="00CB3FAF" w:rsidRDefault="00CF238B">
      <w:pPr>
        <w:tabs>
          <w:tab w:val="left" w:pos="640"/>
        </w:tabs>
        <w:spacing w:after="110" w:line="338" w:lineRule="auto"/>
        <w:ind w:left="640" w:hanging="640"/>
        <w:jc w:val="both"/>
      </w:pPr>
      <w:r>
        <w:rPr>
          <w:b/>
          <w:bCs/>
        </w:rPr>
        <w:t>4.2.1</w:t>
      </w:r>
      <w:r>
        <w:tab/>
      </w:r>
      <w:r>
        <w:t xml:space="preserve">A member must identify conflicts of interest, </w:t>
      </w:r>
      <w:proofErr w:type="gramStart"/>
      <w:r>
        <w:t>actual</w:t>
      </w:r>
      <w:proofErr w:type="gramEnd"/>
      <w:r>
        <w:t xml:space="preserve"> and potential, before and during an engagement.</w:t>
      </w:r>
    </w:p>
    <w:p w14:paraId="21BAE210" w14:textId="77777777" w:rsidR="00CB3FAF" w:rsidRDefault="00CF238B">
      <w:pPr>
        <w:tabs>
          <w:tab w:val="left" w:pos="640"/>
        </w:tabs>
        <w:spacing w:after="110" w:line="338" w:lineRule="auto"/>
        <w:ind w:left="640" w:hanging="640"/>
        <w:jc w:val="both"/>
      </w:pPr>
      <w:r>
        <w:rPr>
          <w:b/>
          <w:bCs/>
        </w:rPr>
        <w:t>4.2.2</w:t>
      </w:r>
      <w:r>
        <w:tab/>
      </w:r>
      <w:r>
        <w:t>A member must disclose a conflict to those affected and, unless it can be properly managed with their informed consent, must decline or withdraw.</w:t>
      </w:r>
    </w:p>
    <w:p w14:paraId="197F4234" w14:textId="77777777" w:rsidR="00CB3FAF" w:rsidRDefault="00CF238B">
      <w:pPr>
        <w:tabs>
          <w:tab w:val="left" w:pos="640"/>
        </w:tabs>
        <w:spacing w:after="110" w:line="338" w:lineRule="auto"/>
        <w:ind w:left="640" w:hanging="640"/>
        <w:jc w:val="both"/>
      </w:pPr>
      <w:r>
        <w:rPr>
          <w:b/>
          <w:bCs/>
        </w:rPr>
        <w:t>4.2.3</w:t>
      </w:r>
      <w:r>
        <w:tab/>
      </w:r>
      <w:r>
        <w:t>A member must not accept a gift, benefit, or hospitality that could compromise, or be seen to compromise, their judgement.</w:t>
      </w:r>
    </w:p>
    <w:p w14:paraId="421B75D2" w14:textId="77777777" w:rsidR="00CB3FAF" w:rsidRDefault="00CF238B">
      <w:pPr>
        <w:pStyle w:val="Heading3"/>
        <w:spacing w:before="200" w:after="70"/>
      </w:pPr>
      <w:r>
        <w:t>4.3  Use of designations</w:t>
      </w:r>
    </w:p>
    <w:p w14:paraId="3283C438" w14:textId="77777777" w:rsidR="00CB3FAF" w:rsidRDefault="00CF238B">
      <w:pPr>
        <w:tabs>
          <w:tab w:val="left" w:pos="640"/>
        </w:tabs>
        <w:spacing w:after="110" w:line="338" w:lineRule="auto"/>
        <w:ind w:left="640" w:hanging="640"/>
        <w:jc w:val="both"/>
      </w:pPr>
      <w:r>
        <w:rPr>
          <w:b/>
          <w:bCs/>
        </w:rPr>
        <w:t>4.3.1</w:t>
      </w:r>
      <w:r>
        <w:tab/>
      </w:r>
      <w:r>
        <w:t>A member must use only the designations and designatory letters to which they are entitled, and only while in good standing.</w:t>
      </w:r>
    </w:p>
    <w:p w14:paraId="040B6466" w14:textId="77777777" w:rsidR="00CB3FAF" w:rsidRDefault="00CF238B">
      <w:pPr>
        <w:tabs>
          <w:tab w:val="left" w:pos="640"/>
        </w:tabs>
        <w:spacing w:after="110" w:line="338" w:lineRule="auto"/>
        <w:ind w:left="640" w:hanging="640"/>
        <w:jc w:val="both"/>
      </w:pPr>
      <w:r>
        <w:rPr>
          <w:b/>
          <w:bCs/>
        </w:rPr>
        <w:t>4.3.2</w:t>
      </w:r>
      <w:r>
        <w:tab/>
      </w:r>
      <w:r>
        <w:t>A member must not hold themselves out as certified or chartered beyond their actual entitlement.</w:t>
      </w:r>
    </w:p>
    <w:p w14:paraId="44175E8B" w14:textId="77777777" w:rsidR="00CB3FAF" w:rsidRDefault="00CF238B">
      <w:pPr>
        <w:tabs>
          <w:tab w:val="left" w:pos="640"/>
        </w:tabs>
        <w:spacing w:after="110" w:line="338" w:lineRule="auto"/>
        <w:ind w:left="640" w:hanging="640"/>
        <w:jc w:val="both"/>
      </w:pPr>
      <w:r>
        <w:rPr>
          <w:b/>
          <w:bCs/>
        </w:rPr>
        <w:lastRenderedPageBreak/>
        <w:t>4.3.3</w:t>
      </w:r>
      <w:r>
        <w:tab/>
      </w:r>
      <w:r>
        <w:t>A member must not imply the Institute’s endorsement of work the Institute has not endorsed.</w:t>
      </w:r>
    </w:p>
    <w:p w14:paraId="4F92CAE5" w14:textId="77777777" w:rsidR="00CB3FAF" w:rsidRDefault="00CF238B">
      <w:pPr>
        <w:pStyle w:val="Heading3"/>
        <w:spacing w:before="200" w:after="70"/>
      </w:pPr>
      <w:r>
        <w:t>4.4  Continuing professional development</w:t>
      </w:r>
    </w:p>
    <w:p w14:paraId="4D7E8935" w14:textId="77777777" w:rsidR="00CB3FAF" w:rsidRDefault="00CF238B">
      <w:pPr>
        <w:tabs>
          <w:tab w:val="left" w:pos="640"/>
        </w:tabs>
        <w:spacing w:after="110" w:line="338" w:lineRule="auto"/>
        <w:ind w:left="640" w:hanging="640"/>
        <w:jc w:val="both"/>
      </w:pPr>
      <w:r>
        <w:rPr>
          <w:b/>
          <w:bCs/>
        </w:rPr>
        <w:t>4.4.1</w:t>
      </w:r>
      <w:r>
        <w:tab/>
      </w:r>
      <w:r>
        <w:t>A member must complete the continuing professional development required of their grade.</w:t>
      </w:r>
    </w:p>
    <w:p w14:paraId="0A62A42D" w14:textId="77777777" w:rsidR="00CB3FAF" w:rsidRDefault="00CF238B">
      <w:pPr>
        <w:tabs>
          <w:tab w:val="left" w:pos="640"/>
        </w:tabs>
        <w:spacing w:after="110" w:line="338" w:lineRule="auto"/>
        <w:ind w:left="640" w:hanging="640"/>
        <w:jc w:val="both"/>
      </w:pPr>
      <w:r>
        <w:rPr>
          <w:b/>
          <w:bCs/>
        </w:rPr>
        <w:t>4.4.2</w:t>
      </w:r>
      <w:r>
        <w:tab/>
      </w:r>
      <w:r>
        <w:t>A member must record their development and provide evidence of it when the Institute requires.</w:t>
      </w:r>
    </w:p>
    <w:p w14:paraId="054117BC" w14:textId="77777777" w:rsidR="00CB3FAF" w:rsidRDefault="00CF238B">
      <w:pPr>
        <w:pStyle w:val="Heading3"/>
        <w:spacing w:before="200" w:after="70"/>
      </w:pPr>
      <w:r>
        <w:t>4.5  Clients and the parties to a project</w:t>
      </w:r>
    </w:p>
    <w:p w14:paraId="2D38426B" w14:textId="77777777" w:rsidR="00CB3FAF" w:rsidRDefault="00CF238B">
      <w:pPr>
        <w:tabs>
          <w:tab w:val="left" w:pos="640"/>
        </w:tabs>
        <w:spacing w:after="110" w:line="338" w:lineRule="auto"/>
        <w:ind w:left="640" w:hanging="640"/>
        <w:jc w:val="both"/>
      </w:pPr>
      <w:r>
        <w:rPr>
          <w:b/>
          <w:bCs/>
        </w:rPr>
        <w:t>4.5.1</w:t>
      </w:r>
      <w:r>
        <w:tab/>
      </w:r>
      <w:r>
        <w:t>A member must be clear with a client about the scope, basis, and limits of the work.</w:t>
      </w:r>
    </w:p>
    <w:p w14:paraId="6258C269" w14:textId="77777777" w:rsidR="00CB3FAF" w:rsidRDefault="00CF238B">
      <w:pPr>
        <w:tabs>
          <w:tab w:val="left" w:pos="640"/>
        </w:tabs>
        <w:spacing w:after="110" w:line="338" w:lineRule="auto"/>
        <w:ind w:left="640" w:hanging="640"/>
        <w:jc w:val="both"/>
      </w:pPr>
      <w:r>
        <w:rPr>
          <w:b/>
          <w:bCs/>
        </w:rPr>
        <w:t>4.5.2</w:t>
      </w:r>
      <w:r>
        <w:tab/>
      </w:r>
      <w:r>
        <w:t xml:space="preserve">A member must not accept instructions that would require the member to breach this </w:t>
      </w:r>
      <w:proofErr w:type="gramStart"/>
      <w:r>
        <w:t>Code, and</w:t>
      </w:r>
      <w:proofErr w:type="gramEnd"/>
      <w:r>
        <w:t xml:space="preserve"> must withdraw if such instructions are pressed.</w:t>
      </w:r>
    </w:p>
    <w:p w14:paraId="02271130" w14:textId="77777777" w:rsidR="00CB3FAF" w:rsidRDefault="00CF238B">
      <w:pPr>
        <w:tabs>
          <w:tab w:val="left" w:pos="640"/>
        </w:tabs>
        <w:spacing w:after="110" w:line="338" w:lineRule="auto"/>
        <w:ind w:left="640" w:hanging="640"/>
        <w:jc w:val="both"/>
      </w:pPr>
      <w:r>
        <w:rPr>
          <w:b/>
          <w:bCs/>
        </w:rPr>
        <w:t>4.5.3</w:t>
      </w:r>
      <w:r>
        <w:tab/>
      </w:r>
      <w:r>
        <w:t>A member must deal fairly with all parties to a project, including the communities and others affected by it.</w:t>
      </w:r>
    </w:p>
    <w:p w14:paraId="2FCB0627" w14:textId="77777777" w:rsidR="00CB3FAF" w:rsidRDefault="00CF238B">
      <w:pPr>
        <w:pStyle w:val="Heading3"/>
        <w:spacing w:before="200" w:after="70"/>
      </w:pPr>
      <w:r>
        <w:t>4.6  Duty to the Institute and duty to report</w:t>
      </w:r>
    </w:p>
    <w:p w14:paraId="1AB7C3FD" w14:textId="77777777" w:rsidR="00CB3FAF" w:rsidRDefault="00CF238B">
      <w:pPr>
        <w:tabs>
          <w:tab w:val="left" w:pos="640"/>
        </w:tabs>
        <w:spacing w:after="110" w:line="338" w:lineRule="auto"/>
        <w:ind w:left="640" w:hanging="640"/>
        <w:jc w:val="both"/>
      </w:pPr>
      <w:r>
        <w:rPr>
          <w:b/>
          <w:bCs/>
        </w:rPr>
        <w:t>4.6.1</w:t>
      </w:r>
      <w:r>
        <w:tab/>
      </w:r>
      <w:r>
        <w:t>A member must cooperate fully and honestly with the Institute in any inquiry or disciplinary process.</w:t>
      </w:r>
    </w:p>
    <w:p w14:paraId="16E685C6" w14:textId="77777777" w:rsidR="00CB3FAF" w:rsidRDefault="00CF238B">
      <w:pPr>
        <w:tabs>
          <w:tab w:val="left" w:pos="640"/>
        </w:tabs>
        <w:spacing w:after="110" w:line="338" w:lineRule="auto"/>
        <w:ind w:left="640" w:hanging="640"/>
        <w:jc w:val="both"/>
      </w:pPr>
      <w:r>
        <w:rPr>
          <w:b/>
          <w:bCs/>
        </w:rPr>
        <w:t>4.6.2</w:t>
      </w:r>
      <w:r>
        <w:tab/>
      </w:r>
      <w:r>
        <w:t>A member must report to the Institute any matter they are required by regulation to report, including a serious breach of this Code of which they become aware.</w:t>
      </w:r>
    </w:p>
    <w:p w14:paraId="24A6ADA3" w14:textId="77777777" w:rsidR="00CB3FAF" w:rsidRDefault="00CF238B">
      <w:pPr>
        <w:tabs>
          <w:tab w:val="left" w:pos="640"/>
        </w:tabs>
        <w:spacing w:after="110" w:line="338" w:lineRule="auto"/>
        <w:ind w:left="640" w:hanging="640"/>
        <w:jc w:val="both"/>
      </w:pPr>
      <w:r>
        <w:rPr>
          <w:b/>
          <w:bCs/>
        </w:rPr>
        <w:t>4.6.3</w:t>
      </w:r>
      <w:r>
        <w:tab/>
      </w:r>
      <w:r>
        <w:t xml:space="preserve">A member must not </w:t>
      </w:r>
      <w:proofErr w:type="spellStart"/>
      <w:r>
        <w:t>victimise</w:t>
      </w:r>
      <w:proofErr w:type="spellEnd"/>
      <w:r>
        <w:t xml:space="preserve"> or retaliate against any person for reporting a concern in good faith.</w:t>
      </w:r>
    </w:p>
    <w:p w14:paraId="295FFC3D" w14:textId="77777777" w:rsidR="00CB3FAF" w:rsidRDefault="00CF238B">
      <w:r>
        <w:br w:type="page"/>
      </w:r>
    </w:p>
    <w:p w14:paraId="625C8893" w14:textId="77777777" w:rsidR="00CB3FAF" w:rsidRDefault="00CF238B">
      <w:pPr>
        <w:pStyle w:val="Heading1"/>
        <w:spacing w:before="300" w:after="150"/>
      </w:pPr>
      <w:r>
        <w:lastRenderedPageBreak/>
        <w:t>Part Five  |  Breach, Reporting, and Enforcement</w:t>
      </w:r>
    </w:p>
    <w:p w14:paraId="12F05622" w14:textId="77777777" w:rsidR="00CB3FAF" w:rsidRDefault="00CB3FAF">
      <w:pPr>
        <w:pBdr>
          <w:bottom w:val="single" w:sz="8" w:space="1" w:color="C47B0B"/>
        </w:pBdr>
        <w:spacing w:before="60" w:after="160"/>
      </w:pPr>
    </w:p>
    <w:p w14:paraId="29250AF4" w14:textId="77777777" w:rsidR="00CB3FAF" w:rsidRDefault="00CF238B">
      <w:pPr>
        <w:tabs>
          <w:tab w:val="left" w:pos="640"/>
        </w:tabs>
        <w:spacing w:after="110" w:line="338" w:lineRule="auto"/>
        <w:ind w:left="640" w:hanging="640"/>
        <w:jc w:val="both"/>
      </w:pPr>
      <w:r>
        <w:rPr>
          <w:b/>
          <w:bCs/>
        </w:rPr>
        <w:t>5.1</w:t>
      </w:r>
      <w:r>
        <w:tab/>
      </w:r>
      <w:r>
        <w:t xml:space="preserve">A breach of this Code is a disciplinary matter, investigated and determined under Article 15 of the Constitution by the Professional Conduct and Disciplinary Committee, with a right </w:t>
      </w:r>
      <w:proofErr w:type="gramStart"/>
      <w:r>
        <w:t>of</w:t>
      </w:r>
      <w:proofErr w:type="gramEnd"/>
      <w:r>
        <w:t xml:space="preserve"> appeal under Article 16.</w:t>
      </w:r>
    </w:p>
    <w:p w14:paraId="0D21F9C0" w14:textId="77777777" w:rsidR="00CB3FAF" w:rsidRDefault="00CF238B">
      <w:pPr>
        <w:tabs>
          <w:tab w:val="left" w:pos="640"/>
        </w:tabs>
        <w:spacing w:after="110" w:line="338" w:lineRule="auto"/>
        <w:ind w:left="640" w:hanging="640"/>
        <w:jc w:val="both"/>
      </w:pPr>
      <w:r>
        <w:rPr>
          <w:b/>
          <w:bCs/>
        </w:rPr>
        <w:t>5.2</w:t>
      </w:r>
      <w:r>
        <w:tab/>
      </w:r>
      <w:r>
        <w:t>A member who becomes aware that they have committed a material breach of this Code must disclose it to the Institute.</w:t>
      </w:r>
    </w:p>
    <w:p w14:paraId="6B76FCAF" w14:textId="77777777" w:rsidR="00CB3FAF" w:rsidRDefault="00CF238B">
      <w:pPr>
        <w:tabs>
          <w:tab w:val="left" w:pos="640"/>
        </w:tabs>
        <w:spacing w:after="110" w:line="338" w:lineRule="auto"/>
        <w:ind w:left="640" w:hanging="640"/>
        <w:jc w:val="both"/>
      </w:pPr>
      <w:r>
        <w:rPr>
          <w:b/>
          <w:bCs/>
        </w:rPr>
        <w:t>5.3</w:t>
      </w:r>
      <w:r>
        <w:tab/>
      </w:r>
      <w:r>
        <w:t>Sanctions for breach range, in proportion to the matter, from advice and a formal reprimand, through conditions and suspension, to expulsion from membership and removal from the Register.</w:t>
      </w:r>
    </w:p>
    <w:p w14:paraId="4EC8BFC8" w14:textId="77777777" w:rsidR="00CB3FAF" w:rsidRDefault="00CF238B">
      <w:pPr>
        <w:tabs>
          <w:tab w:val="left" w:pos="640"/>
        </w:tabs>
        <w:spacing w:after="110" w:line="338" w:lineRule="auto"/>
        <w:ind w:left="640" w:hanging="640"/>
        <w:jc w:val="both"/>
      </w:pPr>
      <w:r>
        <w:rPr>
          <w:b/>
          <w:bCs/>
        </w:rPr>
        <w:t>5.4</w:t>
      </w:r>
      <w:r>
        <w:tab/>
      </w:r>
      <w:r>
        <w:t xml:space="preserve">In deciding on a sanction, the Institute may </w:t>
      </w:r>
      <w:proofErr w:type="gramStart"/>
      <w:r>
        <w:t>take into account</w:t>
      </w:r>
      <w:proofErr w:type="gramEnd"/>
      <w:r>
        <w:t xml:space="preserve"> a member’s prompt self-reporting of a breach and their cooperation in putting it right.</w:t>
      </w:r>
    </w:p>
    <w:p w14:paraId="06723F64" w14:textId="77777777" w:rsidR="00CB3FAF" w:rsidRDefault="00CF238B">
      <w:pPr>
        <w:tabs>
          <w:tab w:val="left" w:pos="640"/>
        </w:tabs>
        <w:spacing w:after="110" w:line="338" w:lineRule="auto"/>
        <w:ind w:left="640" w:hanging="640"/>
        <w:jc w:val="both"/>
      </w:pPr>
      <w:r>
        <w:rPr>
          <w:b/>
          <w:bCs/>
        </w:rPr>
        <w:t>5.5</w:t>
      </w:r>
      <w:r>
        <w:tab/>
      </w:r>
      <w:r>
        <w:t>A credential or membership obtained or maintained through a breach of this Code, including misrepresentation, may be withdrawn.</w:t>
      </w:r>
    </w:p>
    <w:p w14:paraId="67F689BC" w14:textId="77777777" w:rsidR="00CB3FAF" w:rsidRDefault="00CF238B">
      <w:r>
        <w:br w:type="page"/>
      </w:r>
    </w:p>
    <w:p w14:paraId="780EEA27" w14:textId="77777777" w:rsidR="00CB3FAF" w:rsidRDefault="00CF238B">
      <w:pPr>
        <w:pStyle w:val="Heading1"/>
        <w:spacing w:before="300" w:after="150"/>
      </w:pPr>
      <w:r>
        <w:lastRenderedPageBreak/>
        <w:t>Part Six  |  Interpretation and Application</w:t>
      </w:r>
    </w:p>
    <w:p w14:paraId="6F39D9D8" w14:textId="77777777" w:rsidR="00CB3FAF" w:rsidRDefault="00CB3FAF">
      <w:pPr>
        <w:pBdr>
          <w:bottom w:val="single" w:sz="8" w:space="1" w:color="C47B0B"/>
        </w:pBdr>
        <w:spacing w:before="60" w:after="160"/>
      </w:pPr>
    </w:p>
    <w:p w14:paraId="19672117" w14:textId="77777777" w:rsidR="00CB3FAF" w:rsidRDefault="00CF238B">
      <w:pPr>
        <w:tabs>
          <w:tab w:val="left" w:pos="640"/>
        </w:tabs>
        <w:spacing w:after="110" w:line="338" w:lineRule="auto"/>
        <w:ind w:left="640" w:hanging="640"/>
        <w:jc w:val="both"/>
      </w:pPr>
      <w:r>
        <w:rPr>
          <w:b/>
          <w:bCs/>
        </w:rPr>
        <w:t>6.1</w:t>
      </w:r>
      <w:r>
        <w:tab/>
      </w:r>
      <w:r>
        <w:t>The fundamental principles govern this Code. The rules give them effect. Where a situation is not addressed by a rule, a member must act in accordance with the principles.</w:t>
      </w:r>
    </w:p>
    <w:p w14:paraId="246D3F4E" w14:textId="77777777" w:rsidR="00CB3FAF" w:rsidRDefault="00CF238B">
      <w:pPr>
        <w:tabs>
          <w:tab w:val="left" w:pos="640"/>
        </w:tabs>
        <w:spacing w:after="110" w:line="338" w:lineRule="auto"/>
        <w:ind w:left="640" w:hanging="640"/>
        <w:jc w:val="both"/>
      </w:pPr>
      <w:r>
        <w:rPr>
          <w:b/>
          <w:bCs/>
        </w:rPr>
        <w:t>6.2</w:t>
      </w:r>
      <w:r>
        <w:tab/>
      </w:r>
      <w:r>
        <w:t>A member cannot excuse conduct that breaches a fundamental principle by showing that no specific rule forbade it.</w:t>
      </w:r>
    </w:p>
    <w:p w14:paraId="0E2265E9" w14:textId="77777777" w:rsidR="00CB3FAF" w:rsidRDefault="00CF238B">
      <w:pPr>
        <w:tabs>
          <w:tab w:val="left" w:pos="640"/>
        </w:tabs>
        <w:spacing w:after="110" w:line="338" w:lineRule="auto"/>
        <w:ind w:left="640" w:hanging="640"/>
        <w:jc w:val="both"/>
      </w:pPr>
      <w:r>
        <w:rPr>
          <w:b/>
          <w:bCs/>
        </w:rPr>
        <w:t>6.3</w:t>
      </w:r>
      <w:r>
        <w:tab/>
      </w:r>
      <w:r>
        <w:t>This Code is maintained by the Standards and Ethics Committee, which may issue guidance on its application. Guidance assists interpretation but does not override the Code.</w:t>
      </w:r>
    </w:p>
    <w:p w14:paraId="58AC5590" w14:textId="77777777" w:rsidR="00CB3FAF" w:rsidRDefault="00CF238B">
      <w:pPr>
        <w:tabs>
          <w:tab w:val="left" w:pos="640"/>
        </w:tabs>
        <w:spacing w:after="110" w:line="338" w:lineRule="auto"/>
        <w:ind w:left="640" w:hanging="640"/>
        <w:jc w:val="both"/>
      </w:pPr>
      <w:r>
        <w:rPr>
          <w:b/>
          <w:bCs/>
        </w:rPr>
        <w:t>6.4</w:t>
      </w:r>
      <w:r>
        <w:tab/>
      </w:r>
      <w:r>
        <w:t>Words defined in the Constitution carry the same meaning in this Code.</w:t>
      </w:r>
    </w:p>
    <w:p w14:paraId="665B5ECF" w14:textId="77777777" w:rsidR="00CB3FAF" w:rsidRDefault="00CF238B">
      <w:pPr>
        <w:tabs>
          <w:tab w:val="left" w:pos="640"/>
        </w:tabs>
        <w:spacing w:after="110" w:line="338" w:lineRule="auto"/>
        <w:ind w:left="640" w:hanging="640"/>
        <w:jc w:val="both"/>
      </w:pPr>
      <w:r>
        <w:rPr>
          <w:b/>
          <w:bCs/>
        </w:rPr>
        <w:t>6.5</w:t>
      </w:r>
      <w:r>
        <w:tab/>
      </w:r>
      <w:r>
        <w:t xml:space="preserve">This Code takes effect on its adoption by the Council under Article 14 of the </w:t>
      </w:r>
      <w:proofErr w:type="gramStart"/>
      <w:r>
        <w:t>Constitution, and</w:t>
      </w:r>
      <w:proofErr w:type="gramEnd"/>
      <w:r>
        <w:t xml:space="preserve"> binds every member from that date or from the date of their admission, whichever is later.</w:t>
      </w:r>
    </w:p>
    <w:p w14:paraId="5A5121CF" w14:textId="77777777" w:rsidR="00CB3FAF" w:rsidRDefault="00CB3FAF">
      <w:pPr>
        <w:pBdr>
          <w:bottom w:val="single" w:sz="8" w:space="1" w:color="C47B0B"/>
        </w:pBdr>
        <w:spacing w:before="60" w:after="160"/>
      </w:pPr>
    </w:p>
    <w:p w14:paraId="758AF0A4" w14:textId="77777777" w:rsidR="00CB3FAF" w:rsidRDefault="00CF238B">
      <w:pPr>
        <w:spacing w:before="150"/>
      </w:pPr>
      <w:r>
        <w:rPr>
          <w:sz w:val="22"/>
          <w:szCs w:val="22"/>
        </w:rPr>
        <w:t>Adopted by the Governing Council of the</w:t>
      </w:r>
    </w:p>
    <w:p w14:paraId="6E3EB9BD" w14:textId="77777777" w:rsidR="00CB3FAF" w:rsidRDefault="00CF238B">
      <w:r>
        <w:rPr>
          <w:b/>
          <w:bCs/>
          <w:sz w:val="22"/>
          <w:szCs w:val="22"/>
        </w:rPr>
        <w:t>African Institute of Project Assurance and Forensics</w:t>
      </w:r>
    </w:p>
    <w:p w14:paraId="776872BB" w14:textId="77777777" w:rsidR="00CB3FAF" w:rsidRDefault="00CF238B">
      <w:pPr>
        <w:spacing w:before="40"/>
      </w:pPr>
      <w:r>
        <w:rPr>
          <w:color w:val="4D4D4D"/>
          <w:sz w:val="20"/>
          <w:szCs w:val="20"/>
        </w:rPr>
        <w:t>Code of Professional Conduct  •  Edition 2026</w:t>
      </w:r>
    </w:p>
    <w:sectPr w:rsidR="00CB3FAF">
      <w:headerReference w:type="default" r:id="rId7"/>
      <w:footerReference w:type="default" r:id="rId8"/>
      <w:pgSz w:w="11906" w:h="16838"/>
      <w:pgMar w:top="1440" w:right="1273" w:bottom="1440" w:left="127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5AE5A" w14:textId="77777777" w:rsidR="00CF238B" w:rsidRDefault="00CF238B">
      <w:r>
        <w:separator/>
      </w:r>
    </w:p>
  </w:endnote>
  <w:endnote w:type="continuationSeparator" w:id="0">
    <w:p w14:paraId="5A1A481F" w14:textId="77777777" w:rsidR="00CF238B" w:rsidRDefault="00CF2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BE555" w14:textId="77777777" w:rsidR="00CB3FAF" w:rsidRDefault="00CF238B">
    <w:pPr>
      <w:pBdr>
        <w:top w:val="single" w:sz="4" w:space="4" w:color="C47B0B"/>
      </w:pBdr>
      <w:jc w:val="center"/>
    </w:pPr>
    <w:r>
      <w:rPr>
        <w:color w:val="4D4D4D"/>
        <w:sz w:val="15"/>
        <w:szCs w:val="15"/>
      </w:rPr>
      <w:t xml:space="preserve">AIPAF  •  Code of Professional Conduct 2026  •  </w:t>
    </w:r>
    <w:r>
      <w:rPr>
        <w:color w:val="4D4D4D"/>
        <w:sz w:val="15"/>
        <w:szCs w:val="15"/>
      </w:rPr>
      <w:fldChar w:fldCharType="begin"/>
    </w:r>
    <w:r>
      <w:rPr>
        <w:color w:val="4D4D4D"/>
        <w:sz w:val="15"/>
        <w:szCs w:val="15"/>
      </w:rPr>
      <w:instrText>PAGE</w:instrText>
    </w:r>
    <w:r>
      <w:rPr>
        <w:color w:val="4D4D4D"/>
        <w:sz w:val="15"/>
        <w:szCs w:val="15"/>
      </w:rPr>
      <w:fldChar w:fldCharType="separate"/>
    </w:r>
    <w:r w:rsidR="00D22F8D">
      <w:rPr>
        <w:noProof/>
        <w:color w:val="4D4D4D"/>
        <w:sz w:val="15"/>
        <w:szCs w:val="15"/>
      </w:rPr>
      <w:t>1</w:t>
    </w:r>
    <w:r>
      <w:rPr>
        <w:color w:val="4D4D4D"/>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E03A3" w14:textId="77777777" w:rsidR="00CF238B" w:rsidRDefault="00CF238B">
      <w:r>
        <w:separator/>
      </w:r>
    </w:p>
  </w:footnote>
  <w:footnote w:type="continuationSeparator" w:id="0">
    <w:p w14:paraId="6C5DDBD2" w14:textId="77777777" w:rsidR="00CF238B" w:rsidRDefault="00CF2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5F960" w14:textId="77777777" w:rsidR="00CB3FAF" w:rsidRDefault="00CF238B">
    <w:pPr>
      <w:pBdr>
        <w:bottom w:val="single" w:sz="4" w:space="4" w:color="C47B0B"/>
      </w:pBdr>
      <w:jc w:val="right"/>
    </w:pPr>
    <w:r>
      <w:rPr>
        <w:b/>
        <w:bCs/>
        <w:color w:val="1A5C2A"/>
        <w:sz w:val="15"/>
        <w:szCs w:val="15"/>
      </w:rPr>
      <w:t>AIPAF Code of Professional Conduct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C82EF1"/>
    <w:multiLevelType w:val="hybridMultilevel"/>
    <w:tmpl w:val="1CE02964"/>
    <w:lvl w:ilvl="0" w:tplc="23F27CC6">
      <w:start w:val="1"/>
      <w:numFmt w:val="bullet"/>
      <w:lvlText w:val="●"/>
      <w:lvlJc w:val="left"/>
      <w:pPr>
        <w:ind w:left="720" w:hanging="360"/>
      </w:pPr>
    </w:lvl>
    <w:lvl w:ilvl="1" w:tplc="4D16C7A6">
      <w:start w:val="1"/>
      <w:numFmt w:val="bullet"/>
      <w:lvlText w:val="○"/>
      <w:lvlJc w:val="left"/>
      <w:pPr>
        <w:ind w:left="1440" w:hanging="360"/>
      </w:pPr>
    </w:lvl>
    <w:lvl w:ilvl="2" w:tplc="A120EA38">
      <w:start w:val="1"/>
      <w:numFmt w:val="bullet"/>
      <w:lvlText w:val="■"/>
      <w:lvlJc w:val="left"/>
      <w:pPr>
        <w:ind w:left="2160" w:hanging="360"/>
      </w:pPr>
    </w:lvl>
    <w:lvl w:ilvl="3" w:tplc="2A84625E">
      <w:start w:val="1"/>
      <w:numFmt w:val="bullet"/>
      <w:lvlText w:val="●"/>
      <w:lvlJc w:val="left"/>
      <w:pPr>
        <w:ind w:left="2880" w:hanging="360"/>
      </w:pPr>
    </w:lvl>
    <w:lvl w:ilvl="4" w:tplc="4582E0E6">
      <w:start w:val="1"/>
      <w:numFmt w:val="bullet"/>
      <w:lvlText w:val="○"/>
      <w:lvlJc w:val="left"/>
      <w:pPr>
        <w:ind w:left="3600" w:hanging="360"/>
      </w:pPr>
    </w:lvl>
    <w:lvl w:ilvl="5" w:tplc="598A9FBA">
      <w:start w:val="1"/>
      <w:numFmt w:val="bullet"/>
      <w:lvlText w:val="■"/>
      <w:lvlJc w:val="left"/>
      <w:pPr>
        <w:ind w:left="4320" w:hanging="360"/>
      </w:pPr>
    </w:lvl>
    <w:lvl w:ilvl="6" w:tplc="52A0236A">
      <w:start w:val="1"/>
      <w:numFmt w:val="bullet"/>
      <w:lvlText w:val="●"/>
      <w:lvlJc w:val="left"/>
      <w:pPr>
        <w:ind w:left="5040" w:hanging="360"/>
      </w:pPr>
    </w:lvl>
    <w:lvl w:ilvl="7" w:tplc="F7D6505E">
      <w:start w:val="1"/>
      <w:numFmt w:val="bullet"/>
      <w:lvlText w:val="●"/>
      <w:lvlJc w:val="left"/>
      <w:pPr>
        <w:ind w:left="5760" w:hanging="360"/>
      </w:pPr>
    </w:lvl>
    <w:lvl w:ilvl="8" w:tplc="B02C1820">
      <w:start w:val="1"/>
      <w:numFmt w:val="bullet"/>
      <w:lvlText w:val="●"/>
      <w:lvlJc w:val="left"/>
      <w:pPr>
        <w:ind w:left="6480" w:hanging="360"/>
      </w:pPr>
    </w:lvl>
  </w:abstractNum>
  <w:num w:numId="1" w16cid:durableId="17615597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FAF"/>
    <w:rsid w:val="008B04FB"/>
    <w:rsid w:val="00CB3FAF"/>
    <w:rsid w:val="00CF238B"/>
    <w:rsid w:val="00D22F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AA236"/>
  <w15:docId w15:val="{CFB60614-F6F0-4A38-A254-FE7797BCF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A5C2A"/>
      <w:sz w:val="30"/>
      <w:szCs w:val="30"/>
    </w:rPr>
  </w:style>
  <w:style w:type="paragraph" w:styleId="Heading2">
    <w:name w:val="heading 2"/>
    <w:uiPriority w:val="9"/>
    <w:unhideWhenUsed/>
    <w:qFormat/>
    <w:pPr>
      <w:outlineLvl w:val="1"/>
    </w:pPr>
    <w:rPr>
      <w:b/>
      <w:bCs/>
      <w:color w:val="1A5C2A"/>
      <w:sz w:val="25"/>
      <w:szCs w:val="25"/>
    </w:rPr>
  </w:style>
  <w:style w:type="paragraph" w:styleId="Heading3">
    <w:name w:val="heading 3"/>
    <w:uiPriority w:val="9"/>
    <w:unhideWhenUsed/>
    <w:qFormat/>
    <w:pPr>
      <w:outlineLvl w:val="2"/>
    </w:pPr>
    <w:rPr>
      <w:b/>
      <w:bCs/>
      <w:color w:val="C47B0B"/>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1951</Words>
  <Characters>11122</Characters>
  <Application>Microsoft Office Word</Application>
  <DocSecurity>0</DocSecurity>
  <Lines>92</Lines>
  <Paragraphs>26</Paragraphs>
  <ScaleCrop>false</ScaleCrop>
  <Company/>
  <LinksUpToDate>false</LinksUpToDate>
  <CharactersWithSpaces>13047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AIPAF Code of Professional Conduct</dc:title>
  <dc:creator>Prof Degi</dc:creator>
  <cp:lastModifiedBy>Prof. De-Graft Owusu-Manu</cp:lastModifiedBy>
  <cp:revision>2</cp:revision>
  <dcterms:created xsi:type="dcterms:W3CDTF">2026-07-09T05:08:00Z</dcterms:created>
  <dcterms:modified xsi:type="dcterms:W3CDTF">2026-07-09T05:08:00Z</dcterms:modified>
</cp:coreProperties>
</file>