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9170" w14:textId="7E9D9BAA" w:rsidR="003B1AAB" w:rsidRPr="004075D1" w:rsidRDefault="003B1AAB" w:rsidP="001A2B56">
      <w:pPr>
        <w:adjustRightInd w:val="0"/>
        <w:snapToGrid w:val="0"/>
        <w:spacing w:line="360" w:lineRule="auto"/>
        <w:jc w:val="both"/>
        <w:rPr>
          <w:rFonts w:ascii="Arial" w:eastAsia="Arial" w:hAnsi="Arial" w:cs="Arial"/>
        </w:rPr>
      </w:pPr>
      <w:r w:rsidRPr="004075D1">
        <w:rPr>
          <w:rFonts w:ascii="Arial" w:hAnsi="Arial" w:cs="Arial"/>
          <w:noProof/>
          <w:lang w:val="en-SG" w:eastAsia="en-SG"/>
        </w:rPr>
        <w:drawing>
          <wp:inline distT="0" distB="0" distL="0" distR="0" wp14:anchorId="63E31565" wp14:editId="19B8ACAB">
            <wp:extent cx="3719195" cy="2244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9195" cy="2244090"/>
                    </a:xfrm>
                    <a:prstGeom prst="rect">
                      <a:avLst/>
                    </a:prstGeom>
                    <a:noFill/>
                    <a:ln>
                      <a:noFill/>
                    </a:ln>
                  </pic:spPr>
                </pic:pic>
              </a:graphicData>
            </a:graphic>
          </wp:inline>
        </w:drawing>
      </w:r>
    </w:p>
    <w:p w14:paraId="07F4436C" w14:textId="77777777" w:rsidR="000B3956" w:rsidRPr="004075D1" w:rsidRDefault="51968385" w:rsidP="001A2B56">
      <w:pPr>
        <w:adjustRightInd w:val="0"/>
        <w:snapToGrid w:val="0"/>
        <w:spacing w:line="360" w:lineRule="auto"/>
        <w:jc w:val="both"/>
        <w:rPr>
          <w:rFonts w:ascii="Arial" w:eastAsia="Arial" w:hAnsi="Arial" w:cs="Arial"/>
          <w:b/>
          <w:bCs/>
          <w:sz w:val="32"/>
          <w:szCs w:val="32"/>
          <w:lang w:val="en-SG" w:eastAsia="en-US"/>
        </w:rPr>
      </w:pPr>
      <w:r w:rsidRPr="004075D1">
        <w:rPr>
          <w:rFonts w:ascii="Arial" w:eastAsia="Arial" w:hAnsi="Arial" w:cs="Arial"/>
          <w:b/>
          <w:bCs/>
          <w:color w:val="5B9BD5" w:themeColor="accent1"/>
          <w:sz w:val="44"/>
          <w:szCs w:val="44"/>
          <w:lang w:val="en-SG" w:eastAsia="en-US"/>
        </w:rPr>
        <w:t xml:space="preserve">ISSS609 </w:t>
      </w:r>
      <w:r w:rsidRPr="004075D1">
        <w:rPr>
          <w:rFonts w:ascii="Arial" w:eastAsia="Arial" w:hAnsi="Arial" w:cs="Arial"/>
          <w:b/>
          <w:bCs/>
          <w:color w:val="5B9BD5" w:themeColor="accent1"/>
          <w:sz w:val="44"/>
          <w:szCs w:val="44"/>
          <w:lang w:eastAsia="en-US"/>
        </w:rPr>
        <w:t>Text Analytics and Applications</w:t>
      </w:r>
    </w:p>
    <w:p w14:paraId="40CB360A" w14:textId="0571600E" w:rsidR="000B3956" w:rsidRPr="004075D1" w:rsidRDefault="51968385" w:rsidP="001A2B56">
      <w:pPr>
        <w:adjustRightInd w:val="0"/>
        <w:snapToGrid w:val="0"/>
        <w:spacing w:line="360" w:lineRule="auto"/>
        <w:jc w:val="both"/>
        <w:rPr>
          <w:rFonts w:ascii="Arial" w:eastAsia="Arial" w:hAnsi="Arial" w:cs="Arial"/>
          <w:sz w:val="28"/>
          <w:szCs w:val="28"/>
          <w:lang w:val="en-SG" w:eastAsia="en-US"/>
        </w:rPr>
      </w:pPr>
      <w:r w:rsidRPr="004075D1">
        <w:rPr>
          <w:rFonts w:ascii="Arial" w:eastAsia="Arial" w:hAnsi="Arial" w:cs="Arial"/>
          <w:b/>
          <w:bCs/>
          <w:sz w:val="40"/>
          <w:szCs w:val="40"/>
          <w:lang w:val="en-SG" w:eastAsia="en-US"/>
        </w:rPr>
        <w:t>Project Report</w:t>
      </w:r>
    </w:p>
    <w:p w14:paraId="56A23238" w14:textId="77777777" w:rsidR="000B3956" w:rsidRPr="004075D1" w:rsidRDefault="000B3956" w:rsidP="001A2B56">
      <w:pPr>
        <w:adjustRightInd w:val="0"/>
        <w:snapToGrid w:val="0"/>
        <w:spacing w:line="360" w:lineRule="auto"/>
        <w:jc w:val="both"/>
        <w:rPr>
          <w:rFonts w:ascii="Arial" w:eastAsia="Arial" w:hAnsi="Arial" w:cs="Arial"/>
          <w:lang w:val="en-SG" w:eastAsia="en-US"/>
        </w:rPr>
      </w:pPr>
    </w:p>
    <w:p w14:paraId="276D6D34" w14:textId="77777777" w:rsidR="000B3956" w:rsidRPr="004075D1" w:rsidRDefault="51968385" w:rsidP="001A2B56">
      <w:pPr>
        <w:adjustRightInd w:val="0"/>
        <w:snapToGrid w:val="0"/>
        <w:spacing w:line="360" w:lineRule="auto"/>
        <w:jc w:val="both"/>
        <w:rPr>
          <w:rFonts w:ascii="Arial" w:eastAsia="Arial" w:hAnsi="Arial" w:cs="Arial"/>
          <w:b/>
          <w:bCs/>
          <w:sz w:val="36"/>
          <w:szCs w:val="36"/>
          <w:lang w:val="en-SG" w:eastAsia="en-US"/>
        </w:rPr>
      </w:pPr>
      <w:r w:rsidRPr="004075D1">
        <w:rPr>
          <w:rFonts w:ascii="Arial" w:eastAsia="Arial" w:hAnsi="Arial" w:cs="Arial"/>
          <w:b/>
          <w:bCs/>
          <w:sz w:val="36"/>
          <w:szCs w:val="36"/>
          <w:lang w:val="en-SG" w:eastAsia="en-US"/>
        </w:rPr>
        <w:t xml:space="preserve">Group 5 Members:  </w:t>
      </w:r>
    </w:p>
    <w:p w14:paraId="2C033C15" w14:textId="77777777" w:rsidR="000B3956" w:rsidRPr="004075D1" w:rsidRDefault="51968385" w:rsidP="001A2B56">
      <w:pPr>
        <w:adjustRightInd w:val="0"/>
        <w:snapToGrid w:val="0"/>
        <w:spacing w:line="360" w:lineRule="auto"/>
        <w:jc w:val="both"/>
        <w:rPr>
          <w:rFonts w:ascii="Arial" w:eastAsia="Arial" w:hAnsi="Arial" w:cs="Arial"/>
          <w:sz w:val="36"/>
          <w:szCs w:val="36"/>
          <w:lang w:val="en-SG" w:eastAsia="en-US"/>
        </w:rPr>
      </w:pPr>
      <w:r w:rsidRPr="004075D1">
        <w:rPr>
          <w:rFonts w:ascii="Arial" w:eastAsia="Arial" w:hAnsi="Arial" w:cs="Arial"/>
          <w:sz w:val="36"/>
          <w:szCs w:val="36"/>
          <w:lang w:val="en-SG" w:eastAsia="en-US"/>
        </w:rPr>
        <w:t>Catherine Leo</w:t>
      </w:r>
    </w:p>
    <w:p w14:paraId="1324C374" w14:textId="77777777" w:rsidR="000B3956" w:rsidRPr="004075D1" w:rsidRDefault="51968385" w:rsidP="001A2B56">
      <w:pPr>
        <w:adjustRightInd w:val="0"/>
        <w:snapToGrid w:val="0"/>
        <w:spacing w:line="360" w:lineRule="auto"/>
        <w:jc w:val="both"/>
        <w:rPr>
          <w:rFonts w:ascii="Arial" w:eastAsia="Arial" w:hAnsi="Arial" w:cs="Arial"/>
          <w:sz w:val="36"/>
          <w:szCs w:val="36"/>
          <w:lang w:val="en-SG" w:eastAsia="en-US"/>
        </w:rPr>
      </w:pPr>
      <w:r w:rsidRPr="004075D1">
        <w:rPr>
          <w:rFonts w:ascii="Arial" w:eastAsia="Arial" w:hAnsi="Arial" w:cs="Arial"/>
          <w:sz w:val="36"/>
          <w:szCs w:val="36"/>
          <w:lang w:val="en-SG" w:eastAsia="en-US"/>
        </w:rPr>
        <w:t>Desmond Ho</w:t>
      </w:r>
    </w:p>
    <w:p w14:paraId="046AFA1B" w14:textId="77777777" w:rsidR="000B3956" w:rsidRPr="004075D1" w:rsidRDefault="51968385" w:rsidP="001A2B56">
      <w:pPr>
        <w:adjustRightInd w:val="0"/>
        <w:snapToGrid w:val="0"/>
        <w:spacing w:line="360" w:lineRule="auto"/>
        <w:jc w:val="both"/>
        <w:rPr>
          <w:rFonts w:ascii="Arial" w:eastAsia="Arial" w:hAnsi="Arial" w:cs="Arial"/>
          <w:sz w:val="36"/>
          <w:szCs w:val="36"/>
          <w:lang w:val="en-SG" w:eastAsia="en-US"/>
        </w:rPr>
      </w:pPr>
      <w:r w:rsidRPr="004075D1">
        <w:rPr>
          <w:rFonts w:ascii="Arial" w:eastAsia="Arial" w:hAnsi="Arial" w:cs="Arial"/>
          <w:sz w:val="36"/>
          <w:szCs w:val="36"/>
          <w:lang w:val="en-SG" w:eastAsia="en-US"/>
        </w:rPr>
        <w:t>Kevin Moe</w:t>
      </w:r>
    </w:p>
    <w:p w14:paraId="1709A3CB" w14:textId="77777777" w:rsidR="000B3956" w:rsidRPr="004075D1" w:rsidRDefault="51968385" w:rsidP="001A2B56">
      <w:pPr>
        <w:adjustRightInd w:val="0"/>
        <w:snapToGrid w:val="0"/>
        <w:spacing w:line="360" w:lineRule="auto"/>
        <w:jc w:val="both"/>
        <w:rPr>
          <w:rFonts w:ascii="Arial" w:eastAsia="Arial" w:hAnsi="Arial" w:cs="Arial"/>
          <w:sz w:val="36"/>
          <w:szCs w:val="36"/>
          <w:lang w:val="en-SG" w:eastAsia="en-US"/>
        </w:rPr>
      </w:pPr>
      <w:r w:rsidRPr="004075D1">
        <w:rPr>
          <w:rFonts w:ascii="Arial" w:eastAsia="Arial" w:hAnsi="Arial" w:cs="Arial"/>
          <w:sz w:val="36"/>
          <w:szCs w:val="36"/>
          <w:lang w:val="en-SG" w:eastAsia="en-US"/>
        </w:rPr>
        <w:t>Lim Hui Ting</w:t>
      </w:r>
    </w:p>
    <w:p w14:paraId="67DD6F3F" w14:textId="77777777" w:rsidR="000B3956" w:rsidRPr="004075D1" w:rsidRDefault="51968385" w:rsidP="001A2B56">
      <w:pPr>
        <w:adjustRightInd w:val="0"/>
        <w:snapToGrid w:val="0"/>
        <w:spacing w:line="360" w:lineRule="auto"/>
        <w:jc w:val="both"/>
        <w:rPr>
          <w:rFonts w:ascii="Arial" w:eastAsia="Arial" w:hAnsi="Arial" w:cs="Arial"/>
          <w:sz w:val="36"/>
          <w:szCs w:val="36"/>
          <w:lang w:val="en-SG" w:eastAsia="en-US"/>
        </w:rPr>
      </w:pPr>
      <w:r w:rsidRPr="004075D1">
        <w:rPr>
          <w:rFonts w:ascii="Arial" w:eastAsia="Arial" w:hAnsi="Arial" w:cs="Arial"/>
          <w:sz w:val="36"/>
          <w:szCs w:val="36"/>
          <w:lang w:val="en-SG" w:eastAsia="en-US"/>
        </w:rPr>
        <w:t>Ong Hui Lin</w:t>
      </w:r>
    </w:p>
    <w:p w14:paraId="3501AF2F" w14:textId="02772477" w:rsidR="000B3956" w:rsidRPr="004075D1" w:rsidRDefault="51968385" w:rsidP="001A2B56">
      <w:pPr>
        <w:adjustRightInd w:val="0"/>
        <w:snapToGrid w:val="0"/>
        <w:spacing w:line="360" w:lineRule="auto"/>
        <w:jc w:val="both"/>
        <w:rPr>
          <w:rFonts w:ascii="Arial" w:eastAsia="Arial" w:hAnsi="Arial" w:cs="Arial"/>
          <w:sz w:val="36"/>
          <w:szCs w:val="36"/>
          <w:lang w:val="en-SG" w:eastAsia="en-US"/>
        </w:rPr>
      </w:pPr>
      <w:r w:rsidRPr="004075D1">
        <w:rPr>
          <w:rFonts w:ascii="Arial" w:eastAsia="Arial" w:hAnsi="Arial" w:cs="Arial"/>
          <w:sz w:val="36"/>
          <w:szCs w:val="36"/>
          <w:lang w:val="en-SG" w:eastAsia="en-US"/>
        </w:rPr>
        <w:t xml:space="preserve">Siddhant Agrawal </w:t>
      </w:r>
    </w:p>
    <w:p w14:paraId="2FBE90A5" w14:textId="3CBFD240" w:rsidR="003019BF" w:rsidRPr="004075D1" w:rsidRDefault="003019BF" w:rsidP="001A2B56">
      <w:pPr>
        <w:adjustRightInd w:val="0"/>
        <w:snapToGrid w:val="0"/>
        <w:spacing w:line="360" w:lineRule="auto"/>
        <w:jc w:val="both"/>
        <w:rPr>
          <w:rFonts w:ascii="Arial" w:eastAsia="Arial" w:hAnsi="Arial" w:cs="Arial"/>
          <w:sz w:val="36"/>
          <w:szCs w:val="36"/>
          <w:lang w:val="en-SG" w:eastAsia="en-US"/>
        </w:rPr>
      </w:pPr>
    </w:p>
    <w:p w14:paraId="7C5575B3" w14:textId="7F69BB8B" w:rsidR="003A18AC" w:rsidRPr="004075D1" w:rsidRDefault="51968385" w:rsidP="001A2B56">
      <w:pPr>
        <w:adjustRightInd w:val="0"/>
        <w:snapToGrid w:val="0"/>
        <w:spacing w:line="360" w:lineRule="auto"/>
        <w:jc w:val="both"/>
        <w:rPr>
          <w:rFonts w:ascii="Arial" w:eastAsia="Arial" w:hAnsi="Arial" w:cs="Arial"/>
          <w:sz w:val="36"/>
          <w:szCs w:val="36"/>
          <w:lang w:val="en-SG" w:eastAsia="en-US"/>
        </w:rPr>
      </w:pPr>
      <w:r w:rsidRPr="004075D1">
        <w:rPr>
          <w:rFonts w:ascii="Arial" w:eastAsia="Arial" w:hAnsi="Arial" w:cs="Arial"/>
          <w:sz w:val="36"/>
          <w:szCs w:val="36"/>
          <w:lang w:val="en-SG" w:eastAsia="en-US"/>
        </w:rPr>
        <w:t>6 Aug 2019</w:t>
      </w:r>
    </w:p>
    <w:p w14:paraId="75914DC8" w14:textId="77777777" w:rsidR="002532B4" w:rsidRPr="004075D1" w:rsidRDefault="51968385" w:rsidP="001A2B56">
      <w:pPr>
        <w:adjustRightInd w:val="0"/>
        <w:snapToGrid w:val="0"/>
        <w:spacing w:line="360" w:lineRule="auto"/>
        <w:jc w:val="both"/>
        <w:rPr>
          <w:rFonts w:ascii="Arial" w:hAnsi="Arial" w:cs="Arial"/>
          <w:b/>
          <w:bCs/>
          <w:sz w:val="32"/>
          <w:szCs w:val="32"/>
        </w:rPr>
      </w:pPr>
      <w:r w:rsidRPr="004075D1">
        <w:rPr>
          <w:rFonts w:ascii="Arial" w:eastAsia="Arial" w:hAnsi="Arial" w:cs="Arial"/>
          <w:b/>
          <w:bCs/>
          <w:sz w:val="32"/>
          <w:szCs w:val="32"/>
        </w:rPr>
        <w:lastRenderedPageBreak/>
        <w:t>Introduction</w:t>
      </w:r>
    </w:p>
    <w:p w14:paraId="5DF94F92" w14:textId="306E79AC" w:rsidR="00EA11B4" w:rsidRPr="004075D1" w:rsidRDefault="003E1C72"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Background</w:t>
      </w:r>
      <w:r w:rsidRPr="004075D1">
        <w:rPr>
          <w:rFonts w:ascii="Arial" w:eastAsia="Arial" w:hAnsi="Arial" w:cs="Arial"/>
        </w:rPr>
        <w:t xml:space="preserve">. </w:t>
      </w:r>
      <w:r w:rsidR="51968385" w:rsidRPr="004075D1">
        <w:rPr>
          <w:rFonts w:ascii="Arial" w:eastAsia="Arial" w:hAnsi="Arial" w:cs="Arial"/>
        </w:rPr>
        <w:t>Investment analysts at large buy-side financial institutions receive about 2,000 research reports daily from research institutions and other banks. The content of these reports can range from something as broad as an economy outlook to something much narrower like a company outlook. Typically, most reports have a clear “Analyst View” attached to it indicating if the analyst wishes to Buy, Sell or Hold the stated security.</w:t>
      </w:r>
    </w:p>
    <w:p w14:paraId="65E64B3E" w14:textId="0CC84515" w:rsidR="00EA11B4" w:rsidRPr="004075D1" w:rsidRDefault="003E1C72"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Problem</w:t>
      </w:r>
      <w:r w:rsidRPr="004075D1">
        <w:rPr>
          <w:rFonts w:ascii="Arial" w:eastAsia="Arial" w:hAnsi="Arial" w:cs="Arial"/>
        </w:rPr>
        <w:t xml:space="preserve">. </w:t>
      </w:r>
      <w:r w:rsidR="51968385" w:rsidRPr="004075D1">
        <w:rPr>
          <w:rFonts w:ascii="Arial" w:eastAsia="Arial" w:hAnsi="Arial" w:cs="Arial"/>
        </w:rPr>
        <w:t>While analysts today have access to this enormous amount of research reports, they</w:t>
      </w:r>
      <w:r w:rsidR="000D329C" w:rsidRPr="004075D1">
        <w:rPr>
          <w:rFonts w:ascii="Arial" w:eastAsia="Arial" w:hAnsi="Arial" w:cs="Arial"/>
        </w:rPr>
        <w:t xml:space="preserve"> are </w:t>
      </w:r>
      <w:r w:rsidR="51968385" w:rsidRPr="004075D1">
        <w:rPr>
          <w:rFonts w:ascii="Arial" w:eastAsia="Arial" w:hAnsi="Arial" w:cs="Arial"/>
        </w:rPr>
        <w:t xml:space="preserve">unable to use it to make investment decisions as the information is not segregated and structured. Manually sorting and analyzing thousands of reports daily is time consuming, if not impossible. This could result in </w:t>
      </w:r>
      <w:r w:rsidR="00B21DFF" w:rsidRPr="004075D1">
        <w:rPr>
          <w:rFonts w:ascii="Arial" w:eastAsia="Arial" w:hAnsi="Arial" w:cs="Arial"/>
        </w:rPr>
        <w:t xml:space="preserve">investment </w:t>
      </w:r>
      <w:r w:rsidR="51968385" w:rsidRPr="004075D1">
        <w:rPr>
          <w:rFonts w:ascii="Arial" w:eastAsia="Arial" w:hAnsi="Arial" w:cs="Arial"/>
        </w:rPr>
        <w:t>recommendations being made based on an incomplete analysis of information available.</w:t>
      </w:r>
    </w:p>
    <w:p w14:paraId="6220C17E" w14:textId="31682923" w:rsidR="00D8652C" w:rsidRPr="004075D1" w:rsidRDefault="00467561"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Proposed Solution</w:t>
      </w:r>
      <w:r w:rsidRPr="004075D1">
        <w:rPr>
          <w:rFonts w:ascii="Arial" w:eastAsia="Arial" w:hAnsi="Arial" w:cs="Arial"/>
        </w:rPr>
        <w:t xml:space="preserve">. </w:t>
      </w:r>
      <w:r w:rsidR="00CB6837" w:rsidRPr="004075D1">
        <w:rPr>
          <w:rFonts w:ascii="Arial" w:eastAsia="Arial" w:hAnsi="Arial" w:cs="Arial"/>
        </w:rPr>
        <w:t xml:space="preserve">We propose to develop a solution that will </w:t>
      </w:r>
      <w:r w:rsidR="00CB6837" w:rsidRPr="004075D1">
        <w:rPr>
          <w:rFonts w:ascii="Arial" w:eastAsia="Arial" w:hAnsi="Arial" w:cs="Arial"/>
          <w:b/>
          <w:bCs/>
        </w:rPr>
        <w:t>(1)</w:t>
      </w:r>
      <w:r w:rsidR="00CB6837" w:rsidRPr="004075D1">
        <w:rPr>
          <w:rFonts w:ascii="Arial" w:eastAsia="Arial" w:hAnsi="Arial" w:cs="Arial"/>
        </w:rPr>
        <w:t xml:space="preserve"> </w:t>
      </w:r>
      <w:r w:rsidR="004E6AAC" w:rsidRPr="004075D1">
        <w:rPr>
          <w:rFonts w:ascii="Arial" w:eastAsia="Arial" w:hAnsi="Arial" w:cs="Arial"/>
        </w:rPr>
        <w:t xml:space="preserve">extract text data from reports, </w:t>
      </w:r>
      <w:r w:rsidR="004E6AAC" w:rsidRPr="004075D1">
        <w:rPr>
          <w:rFonts w:ascii="Arial" w:eastAsia="Arial" w:hAnsi="Arial" w:cs="Arial"/>
          <w:b/>
          <w:bCs/>
        </w:rPr>
        <w:t>(2)</w:t>
      </w:r>
      <w:r w:rsidR="004E6AAC" w:rsidRPr="004075D1">
        <w:rPr>
          <w:rFonts w:ascii="Arial" w:eastAsia="Arial" w:hAnsi="Arial" w:cs="Arial"/>
        </w:rPr>
        <w:t xml:space="preserve"> </w:t>
      </w:r>
      <w:r w:rsidR="00CB6837" w:rsidRPr="004075D1">
        <w:rPr>
          <w:rFonts w:ascii="Arial" w:eastAsia="Arial" w:hAnsi="Arial" w:cs="Arial"/>
        </w:rPr>
        <w:t xml:space="preserve">Cluster </w:t>
      </w:r>
      <w:r w:rsidR="00994891" w:rsidRPr="004075D1">
        <w:rPr>
          <w:rFonts w:ascii="Arial" w:eastAsia="Arial" w:hAnsi="Arial" w:cs="Arial"/>
        </w:rPr>
        <w:t xml:space="preserve">research reports into their respective industry sectors, </w:t>
      </w:r>
      <w:r w:rsidR="00994891" w:rsidRPr="004075D1">
        <w:rPr>
          <w:rFonts w:ascii="Arial" w:eastAsia="Arial" w:hAnsi="Arial" w:cs="Arial"/>
          <w:b/>
          <w:bCs/>
        </w:rPr>
        <w:t>(</w:t>
      </w:r>
      <w:r w:rsidR="004E6AAC" w:rsidRPr="004075D1">
        <w:rPr>
          <w:rFonts w:ascii="Arial" w:eastAsia="Arial" w:hAnsi="Arial" w:cs="Arial"/>
          <w:b/>
          <w:bCs/>
        </w:rPr>
        <w:t>3</w:t>
      </w:r>
      <w:r w:rsidR="00994891" w:rsidRPr="004075D1">
        <w:rPr>
          <w:rFonts w:ascii="Arial" w:eastAsia="Arial" w:hAnsi="Arial" w:cs="Arial"/>
          <w:b/>
          <w:bCs/>
        </w:rPr>
        <w:t>)</w:t>
      </w:r>
      <w:r w:rsidR="00994891" w:rsidRPr="004075D1">
        <w:rPr>
          <w:rFonts w:ascii="Arial" w:eastAsia="Arial" w:hAnsi="Arial" w:cs="Arial"/>
        </w:rPr>
        <w:t xml:space="preserve"> </w:t>
      </w:r>
      <w:r w:rsidR="00CE0D33" w:rsidRPr="004075D1">
        <w:rPr>
          <w:rFonts w:ascii="Arial" w:eastAsia="Arial" w:hAnsi="Arial" w:cs="Arial"/>
        </w:rPr>
        <w:t>c</w:t>
      </w:r>
      <w:r w:rsidR="00994891" w:rsidRPr="004075D1">
        <w:rPr>
          <w:rFonts w:ascii="Arial" w:eastAsia="Arial" w:hAnsi="Arial" w:cs="Arial"/>
        </w:rPr>
        <w:t>arry out sentiment analysis to determine the investment sentiment</w:t>
      </w:r>
      <w:r w:rsidR="00A121B3" w:rsidRPr="004075D1">
        <w:rPr>
          <w:rStyle w:val="FootnoteReference"/>
          <w:rFonts w:ascii="Arial" w:eastAsia="Arial" w:hAnsi="Arial" w:cs="Arial"/>
        </w:rPr>
        <w:footnoteReference w:id="2"/>
      </w:r>
      <w:r w:rsidR="00994891" w:rsidRPr="004075D1">
        <w:rPr>
          <w:rFonts w:ascii="Arial" w:eastAsia="Arial" w:hAnsi="Arial" w:cs="Arial"/>
        </w:rPr>
        <w:t xml:space="preserve"> of each report and </w:t>
      </w:r>
      <w:r w:rsidR="00994891" w:rsidRPr="004075D1">
        <w:rPr>
          <w:rFonts w:ascii="Arial" w:eastAsia="Arial" w:hAnsi="Arial" w:cs="Arial"/>
          <w:b/>
          <w:bCs/>
        </w:rPr>
        <w:t>(</w:t>
      </w:r>
      <w:r w:rsidR="004E6AAC" w:rsidRPr="004075D1">
        <w:rPr>
          <w:rFonts w:ascii="Arial" w:eastAsia="Arial" w:hAnsi="Arial" w:cs="Arial"/>
          <w:b/>
          <w:bCs/>
        </w:rPr>
        <w:t>4</w:t>
      </w:r>
      <w:r w:rsidR="00994891" w:rsidRPr="004075D1">
        <w:rPr>
          <w:rFonts w:ascii="Arial" w:eastAsia="Arial" w:hAnsi="Arial" w:cs="Arial"/>
          <w:b/>
          <w:bCs/>
        </w:rPr>
        <w:t>)</w:t>
      </w:r>
      <w:r w:rsidR="00994891" w:rsidRPr="004075D1">
        <w:rPr>
          <w:rFonts w:ascii="Arial" w:eastAsia="Arial" w:hAnsi="Arial" w:cs="Arial"/>
        </w:rPr>
        <w:t xml:space="preserve"> use </w:t>
      </w:r>
      <w:r w:rsidR="00CE0D33" w:rsidRPr="004075D1">
        <w:rPr>
          <w:rFonts w:ascii="Arial" w:eastAsia="Arial" w:hAnsi="Arial" w:cs="Arial"/>
        </w:rPr>
        <w:t>N</w:t>
      </w:r>
      <w:r w:rsidR="00994891" w:rsidRPr="004075D1">
        <w:rPr>
          <w:rFonts w:ascii="Arial" w:eastAsia="Arial" w:hAnsi="Arial" w:cs="Arial"/>
        </w:rPr>
        <w:t xml:space="preserve">amed </w:t>
      </w:r>
      <w:r w:rsidR="00CE0D33" w:rsidRPr="004075D1">
        <w:rPr>
          <w:rFonts w:ascii="Arial" w:eastAsia="Arial" w:hAnsi="Arial" w:cs="Arial"/>
        </w:rPr>
        <w:t>E</w:t>
      </w:r>
      <w:r w:rsidR="00994891" w:rsidRPr="004075D1">
        <w:rPr>
          <w:rFonts w:ascii="Arial" w:eastAsia="Arial" w:hAnsi="Arial" w:cs="Arial"/>
        </w:rPr>
        <w:t xml:space="preserve">ntity </w:t>
      </w:r>
      <w:r w:rsidR="00CE0D33" w:rsidRPr="004075D1">
        <w:rPr>
          <w:rFonts w:ascii="Arial" w:eastAsia="Arial" w:hAnsi="Arial" w:cs="Arial"/>
        </w:rPr>
        <w:t>R</w:t>
      </w:r>
      <w:r w:rsidR="00994891" w:rsidRPr="004075D1">
        <w:rPr>
          <w:rFonts w:ascii="Arial" w:eastAsia="Arial" w:hAnsi="Arial" w:cs="Arial"/>
        </w:rPr>
        <w:t xml:space="preserve">ecognition </w:t>
      </w:r>
      <w:r w:rsidR="00CE0D33" w:rsidRPr="004075D1">
        <w:rPr>
          <w:rFonts w:ascii="Arial" w:eastAsia="Arial" w:hAnsi="Arial" w:cs="Arial"/>
        </w:rPr>
        <w:t xml:space="preserve">to </w:t>
      </w:r>
      <w:r w:rsidR="006672A4" w:rsidRPr="004075D1">
        <w:rPr>
          <w:rFonts w:ascii="Arial" w:eastAsia="Arial" w:hAnsi="Arial" w:cs="Arial"/>
        </w:rPr>
        <w:t xml:space="preserve">extract names of companies from </w:t>
      </w:r>
      <w:r w:rsidR="004E6AAC" w:rsidRPr="004075D1">
        <w:rPr>
          <w:rFonts w:ascii="Arial" w:eastAsia="Arial" w:hAnsi="Arial" w:cs="Arial"/>
        </w:rPr>
        <w:t>optimistic</w:t>
      </w:r>
      <w:r w:rsidR="006672A4" w:rsidRPr="004075D1">
        <w:rPr>
          <w:rFonts w:ascii="Arial" w:eastAsia="Arial" w:hAnsi="Arial" w:cs="Arial"/>
        </w:rPr>
        <w:t xml:space="preserve"> reports. Ultimately, this will </w:t>
      </w:r>
      <w:r w:rsidR="51968385" w:rsidRPr="004075D1">
        <w:rPr>
          <w:rFonts w:ascii="Arial" w:eastAsia="Arial" w:hAnsi="Arial" w:cs="Arial"/>
        </w:rPr>
        <w:t xml:space="preserve">enable the analysts </w:t>
      </w:r>
      <w:r w:rsidR="00D940DA" w:rsidRPr="004075D1">
        <w:rPr>
          <w:rFonts w:ascii="Arial" w:eastAsia="Arial" w:hAnsi="Arial" w:cs="Arial"/>
        </w:rPr>
        <w:t xml:space="preserve">to </w:t>
      </w:r>
      <w:r w:rsidR="006672A4" w:rsidRPr="004075D1">
        <w:rPr>
          <w:rFonts w:ascii="Arial" w:eastAsia="Arial" w:hAnsi="Arial" w:cs="Arial"/>
        </w:rPr>
        <w:t xml:space="preserve">rapidly access a large volume of </w:t>
      </w:r>
      <w:r w:rsidR="00611377" w:rsidRPr="004075D1">
        <w:rPr>
          <w:rFonts w:ascii="Arial" w:eastAsia="Arial" w:hAnsi="Arial" w:cs="Arial"/>
        </w:rPr>
        <w:t>research reports and extract the information of interest</w:t>
      </w:r>
      <w:r w:rsidR="00B21DFF" w:rsidRPr="004075D1">
        <w:rPr>
          <w:rFonts w:ascii="Arial" w:eastAsia="Arial" w:hAnsi="Arial" w:cs="Arial"/>
        </w:rPr>
        <w:t xml:space="preserve">, </w:t>
      </w:r>
      <w:r w:rsidR="51968385" w:rsidRPr="004075D1">
        <w:rPr>
          <w:rFonts w:ascii="Arial" w:eastAsia="Arial" w:hAnsi="Arial" w:cs="Arial"/>
        </w:rPr>
        <w:t>leading to</w:t>
      </w:r>
      <w:r w:rsidR="00D8652C" w:rsidRPr="004075D1">
        <w:rPr>
          <w:rFonts w:ascii="Arial" w:eastAsia="Arial" w:hAnsi="Arial" w:cs="Arial"/>
        </w:rPr>
        <w:t xml:space="preserve"> considerable</w:t>
      </w:r>
      <w:r w:rsidR="51968385" w:rsidRPr="004075D1">
        <w:rPr>
          <w:rFonts w:ascii="Arial" w:eastAsia="Arial" w:hAnsi="Arial" w:cs="Arial"/>
        </w:rPr>
        <w:t xml:space="preserve"> </w:t>
      </w:r>
      <w:r w:rsidR="004E6AAC" w:rsidRPr="004075D1">
        <w:rPr>
          <w:rFonts w:ascii="Arial" w:eastAsia="Arial" w:hAnsi="Arial" w:cs="Arial"/>
        </w:rPr>
        <w:t>time savings.</w:t>
      </w:r>
    </w:p>
    <w:p w14:paraId="6183964B" w14:textId="296D7D51" w:rsidR="001A2B56" w:rsidRPr="004075D1" w:rsidRDefault="009D0938"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Ideation.</w:t>
      </w:r>
      <w:r w:rsidRPr="004075D1">
        <w:rPr>
          <w:rFonts w:ascii="Arial" w:eastAsia="Arial" w:hAnsi="Arial" w:cs="Arial"/>
        </w:rPr>
        <w:t xml:space="preserve"> </w:t>
      </w:r>
      <w:r w:rsidR="00D8652C" w:rsidRPr="004075D1">
        <w:rPr>
          <w:rFonts w:ascii="Arial" w:eastAsia="Arial" w:hAnsi="Arial" w:cs="Arial"/>
        </w:rPr>
        <w:t>As part of our ideation process, t</w:t>
      </w:r>
      <w:r w:rsidR="00B92FDF" w:rsidRPr="004075D1">
        <w:rPr>
          <w:rFonts w:ascii="Arial" w:eastAsia="Arial" w:hAnsi="Arial" w:cs="Arial"/>
        </w:rPr>
        <w:t>he team sough</w:t>
      </w:r>
      <w:r w:rsidR="00D8652C" w:rsidRPr="004075D1">
        <w:rPr>
          <w:rFonts w:ascii="Arial" w:eastAsia="Arial" w:hAnsi="Arial" w:cs="Arial"/>
        </w:rPr>
        <w:t>t</w:t>
      </w:r>
      <w:r w:rsidR="00B92FDF" w:rsidRPr="004075D1">
        <w:rPr>
          <w:rFonts w:ascii="Arial" w:eastAsia="Arial" w:hAnsi="Arial" w:cs="Arial"/>
        </w:rPr>
        <w:t xml:space="preserve"> inputs from a staff of an Equities department of a local bank who faced this </w:t>
      </w:r>
      <w:proofErr w:type="gramStart"/>
      <w:r w:rsidR="00B92FDF" w:rsidRPr="004075D1">
        <w:rPr>
          <w:rFonts w:ascii="Arial" w:eastAsia="Arial" w:hAnsi="Arial" w:cs="Arial"/>
        </w:rPr>
        <w:t>problem, and</w:t>
      </w:r>
      <w:proofErr w:type="gramEnd"/>
      <w:r w:rsidR="00B92FDF" w:rsidRPr="004075D1">
        <w:rPr>
          <w:rFonts w:ascii="Arial" w:eastAsia="Arial" w:hAnsi="Arial" w:cs="Arial"/>
        </w:rPr>
        <w:t xml:space="preserve"> learned that a they were seeking </w:t>
      </w:r>
      <w:r w:rsidR="000D5924" w:rsidRPr="004075D1">
        <w:rPr>
          <w:rFonts w:ascii="Arial" w:eastAsia="Arial" w:hAnsi="Arial" w:cs="Arial"/>
        </w:rPr>
        <w:t>to establish a similar in-house recommendation platform.</w:t>
      </w:r>
      <w:r w:rsidRPr="004075D1">
        <w:rPr>
          <w:rFonts w:ascii="Arial" w:eastAsia="Arial" w:hAnsi="Arial" w:cs="Arial"/>
        </w:rPr>
        <w:t xml:space="preserve"> Our project is modelled after their requirements.</w:t>
      </w:r>
    </w:p>
    <w:p w14:paraId="0462398B" w14:textId="77777777" w:rsidR="00BB28BB" w:rsidRDefault="00BB28BB" w:rsidP="004E6AAC">
      <w:pPr>
        <w:adjustRightInd w:val="0"/>
        <w:snapToGrid w:val="0"/>
        <w:spacing w:line="360" w:lineRule="auto"/>
        <w:jc w:val="both"/>
        <w:rPr>
          <w:rFonts w:ascii="Arial" w:eastAsia="Arial" w:hAnsi="Arial" w:cs="Arial"/>
          <w:b/>
          <w:bCs/>
          <w:sz w:val="32"/>
          <w:szCs w:val="32"/>
        </w:rPr>
      </w:pPr>
    </w:p>
    <w:p w14:paraId="6D924322" w14:textId="77777777" w:rsidR="00BB28BB" w:rsidRDefault="00BB28BB" w:rsidP="004E6AAC">
      <w:pPr>
        <w:adjustRightInd w:val="0"/>
        <w:snapToGrid w:val="0"/>
        <w:spacing w:line="360" w:lineRule="auto"/>
        <w:jc w:val="both"/>
        <w:rPr>
          <w:rFonts w:ascii="Arial" w:eastAsia="Arial" w:hAnsi="Arial" w:cs="Arial"/>
          <w:b/>
          <w:bCs/>
          <w:sz w:val="32"/>
          <w:szCs w:val="32"/>
        </w:rPr>
      </w:pPr>
    </w:p>
    <w:p w14:paraId="1FC095DA" w14:textId="77777777" w:rsidR="00BB28BB" w:rsidRDefault="00BB28BB" w:rsidP="004E6AAC">
      <w:pPr>
        <w:adjustRightInd w:val="0"/>
        <w:snapToGrid w:val="0"/>
        <w:spacing w:line="360" w:lineRule="auto"/>
        <w:jc w:val="both"/>
        <w:rPr>
          <w:rFonts w:ascii="Arial" w:eastAsia="Arial" w:hAnsi="Arial" w:cs="Arial"/>
          <w:b/>
          <w:bCs/>
          <w:sz w:val="32"/>
          <w:szCs w:val="32"/>
        </w:rPr>
      </w:pPr>
      <w:bookmarkStart w:id="0" w:name="_GoBack"/>
      <w:bookmarkEnd w:id="0"/>
    </w:p>
    <w:p w14:paraId="7EE84E59" w14:textId="77777777" w:rsidR="00BB28BB" w:rsidRDefault="00BB28BB" w:rsidP="004E6AAC">
      <w:pPr>
        <w:adjustRightInd w:val="0"/>
        <w:snapToGrid w:val="0"/>
        <w:spacing w:line="360" w:lineRule="auto"/>
        <w:jc w:val="both"/>
        <w:rPr>
          <w:rFonts w:ascii="Arial" w:eastAsia="Arial" w:hAnsi="Arial" w:cs="Arial"/>
          <w:b/>
          <w:bCs/>
          <w:sz w:val="32"/>
          <w:szCs w:val="32"/>
        </w:rPr>
      </w:pPr>
    </w:p>
    <w:p w14:paraId="567F3FE7" w14:textId="3A418717" w:rsidR="004E6AAC" w:rsidRPr="004075D1" w:rsidRDefault="51968385" w:rsidP="004E6AAC">
      <w:pPr>
        <w:adjustRightInd w:val="0"/>
        <w:snapToGrid w:val="0"/>
        <w:spacing w:line="360" w:lineRule="auto"/>
        <w:jc w:val="both"/>
        <w:rPr>
          <w:rFonts w:ascii="Arial" w:eastAsia="Arial" w:hAnsi="Arial" w:cs="Arial"/>
          <w:b/>
          <w:bCs/>
          <w:sz w:val="32"/>
          <w:szCs w:val="32"/>
        </w:rPr>
      </w:pPr>
      <w:r w:rsidRPr="004075D1">
        <w:rPr>
          <w:rFonts w:ascii="Arial" w:eastAsia="Arial" w:hAnsi="Arial" w:cs="Arial"/>
          <w:b/>
          <w:bCs/>
          <w:sz w:val="32"/>
          <w:szCs w:val="32"/>
        </w:rPr>
        <w:lastRenderedPageBreak/>
        <w:t>Solution Overview</w:t>
      </w:r>
    </w:p>
    <w:p w14:paraId="41422F19" w14:textId="77777777" w:rsidR="004E6AAC" w:rsidRPr="004075D1" w:rsidRDefault="004322B3" w:rsidP="004E6AAC">
      <w:pPr>
        <w:adjustRightInd w:val="0"/>
        <w:snapToGrid w:val="0"/>
        <w:spacing w:line="360" w:lineRule="auto"/>
        <w:jc w:val="center"/>
        <w:rPr>
          <w:rFonts w:ascii="Arial" w:hAnsi="Arial" w:cs="Arial"/>
          <w:sz w:val="20"/>
          <w:szCs w:val="20"/>
          <w:u w:val="single"/>
        </w:rPr>
      </w:pPr>
      <w:r w:rsidRPr="004075D1">
        <w:rPr>
          <w:rFonts w:ascii="Arial" w:hAnsi="Arial" w:cs="Arial"/>
          <w:noProof/>
        </w:rPr>
        <w:drawing>
          <wp:inline distT="0" distB="0" distL="0" distR="0" wp14:anchorId="040C4C06" wp14:editId="2945BDA2">
            <wp:extent cx="3822700" cy="1703451"/>
            <wp:effectExtent l="0" t="0" r="6350" b="0"/>
            <wp:docPr id="254793048" name="Picture 173094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942845"/>
                    <pic:cNvPicPr/>
                  </pic:nvPicPr>
                  <pic:blipFill rotWithShape="1">
                    <a:blip r:embed="rId9">
                      <a:extLst>
                        <a:ext uri="{28A0092B-C50C-407E-A947-70E740481C1C}">
                          <a14:useLocalDpi xmlns:a14="http://schemas.microsoft.com/office/drawing/2010/main" val="0"/>
                        </a:ext>
                      </a:extLst>
                    </a:blip>
                    <a:srcRect l="6458" t="18432" b="3714"/>
                    <a:stretch/>
                  </pic:blipFill>
                  <pic:spPr bwMode="auto">
                    <a:xfrm>
                      <a:off x="0" y="0"/>
                      <a:ext cx="3891553" cy="1734133"/>
                    </a:xfrm>
                    <a:prstGeom prst="rect">
                      <a:avLst/>
                    </a:prstGeom>
                    <a:ln>
                      <a:noFill/>
                    </a:ln>
                    <a:extLst>
                      <a:ext uri="{53640926-AAD7-44D8-BBD7-CCE9431645EC}">
                        <a14:shadowObscured xmlns:a14="http://schemas.microsoft.com/office/drawing/2010/main"/>
                      </a:ext>
                    </a:extLst>
                  </pic:spPr>
                </pic:pic>
              </a:graphicData>
            </a:graphic>
          </wp:inline>
        </w:drawing>
      </w:r>
    </w:p>
    <w:p w14:paraId="151512E6" w14:textId="7388AC04" w:rsidR="00E82CAF" w:rsidRPr="004075D1" w:rsidRDefault="008D4B6B" w:rsidP="009D0938">
      <w:pPr>
        <w:adjustRightInd w:val="0"/>
        <w:snapToGrid w:val="0"/>
        <w:spacing w:line="360" w:lineRule="auto"/>
        <w:jc w:val="center"/>
        <w:rPr>
          <w:rFonts w:ascii="Arial" w:hAnsi="Arial" w:cs="Arial"/>
          <w:b/>
          <w:bCs/>
          <w:sz w:val="32"/>
          <w:szCs w:val="32"/>
        </w:rPr>
      </w:pPr>
      <w:r w:rsidRPr="004075D1">
        <w:rPr>
          <w:rFonts w:ascii="Arial" w:hAnsi="Arial" w:cs="Arial"/>
          <w:sz w:val="20"/>
          <w:szCs w:val="20"/>
          <w:u w:val="single"/>
        </w:rPr>
        <w:t xml:space="preserve">Figure </w:t>
      </w:r>
      <w:r w:rsidRPr="004075D1">
        <w:rPr>
          <w:rFonts w:ascii="Arial" w:hAnsi="Arial" w:cs="Arial"/>
          <w:sz w:val="20"/>
          <w:szCs w:val="20"/>
          <w:u w:val="single"/>
        </w:rPr>
        <w:fldChar w:fldCharType="begin"/>
      </w:r>
      <w:r w:rsidRPr="004075D1">
        <w:rPr>
          <w:rFonts w:ascii="Arial" w:hAnsi="Arial" w:cs="Arial"/>
          <w:sz w:val="20"/>
          <w:szCs w:val="20"/>
          <w:u w:val="single"/>
        </w:rPr>
        <w:instrText xml:space="preserve"> SEQ Figure \* ARABIC </w:instrText>
      </w:r>
      <w:r w:rsidRPr="004075D1">
        <w:rPr>
          <w:rFonts w:ascii="Arial" w:hAnsi="Arial" w:cs="Arial"/>
          <w:sz w:val="20"/>
          <w:szCs w:val="20"/>
          <w:u w:val="single"/>
        </w:rPr>
        <w:fldChar w:fldCharType="separate"/>
      </w:r>
      <w:r w:rsidR="004E6AAC" w:rsidRPr="004075D1">
        <w:rPr>
          <w:rFonts w:ascii="Arial" w:hAnsi="Arial" w:cs="Arial"/>
          <w:noProof/>
          <w:sz w:val="20"/>
          <w:szCs w:val="20"/>
          <w:u w:val="single"/>
        </w:rPr>
        <w:t>1</w:t>
      </w:r>
      <w:r w:rsidRPr="004075D1">
        <w:rPr>
          <w:rFonts w:ascii="Arial" w:hAnsi="Arial" w:cs="Arial"/>
          <w:sz w:val="20"/>
          <w:szCs w:val="20"/>
          <w:u w:val="single"/>
        </w:rPr>
        <w:fldChar w:fldCharType="end"/>
      </w:r>
      <w:r w:rsidRPr="004075D1">
        <w:rPr>
          <w:rFonts w:ascii="Arial" w:hAnsi="Arial" w:cs="Arial"/>
          <w:sz w:val="20"/>
          <w:szCs w:val="20"/>
          <w:u w:val="single"/>
        </w:rPr>
        <w:t>. Overview of proposed solution</w:t>
      </w:r>
      <w:r w:rsidR="004E6AAC" w:rsidRPr="004075D1">
        <w:rPr>
          <w:rFonts w:ascii="Arial" w:hAnsi="Arial" w:cs="Arial"/>
          <w:sz w:val="20"/>
          <w:szCs w:val="20"/>
          <w:u w:val="single"/>
        </w:rPr>
        <w:t>.</w:t>
      </w:r>
    </w:p>
    <w:p w14:paraId="413DDCCE" w14:textId="5F55387D" w:rsidR="00AA0E80" w:rsidRPr="004075D1" w:rsidRDefault="51968385"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rPr>
        <w:t xml:space="preserve">We propose a 4-step approach for the solutioning. </w:t>
      </w:r>
    </w:p>
    <w:p w14:paraId="48D258EA" w14:textId="30A9D949" w:rsidR="00D03DD1" w:rsidRPr="004075D1" w:rsidRDefault="0014541F"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Extraction</w:t>
      </w:r>
      <w:r w:rsidRPr="004075D1">
        <w:rPr>
          <w:rFonts w:ascii="Arial" w:eastAsia="Arial" w:hAnsi="Arial" w:cs="Arial"/>
        </w:rPr>
        <w:t xml:space="preserve">. </w:t>
      </w:r>
      <w:r w:rsidR="51968385" w:rsidRPr="004075D1">
        <w:rPr>
          <w:rFonts w:ascii="Arial" w:eastAsia="Arial" w:hAnsi="Arial" w:cs="Arial"/>
        </w:rPr>
        <w:t xml:space="preserve">Text data were first extracted from the investment research reports which were in PDF format. </w:t>
      </w:r>
      <w:r w:rsidR="00FD0B19" w:rsidRPr="004075D1">
        <w:rPr>
          <w:rFonts w:ascii="Arial" w:eastAsia="Arial" w:hAnsi="Arial" w:cs="Arial"/>
        </w:rPr>
        <w:t xml:space="preserve">In reality, the reports could be in the form of emails, but we opted to </w:t>
      </w:r>
      <w:r w:rsidR="00DA687B" w:rsidRPr="004075D1">
        <w:rPr>
          <w:rFonts w:ascii="Arial" w:eastAsia="Arial" w:hAnsi="Arial" w:cs="Arial"/>
        </w:rPr>
        <w:t>simulate the problem using</w:t>
      </w:r>
      <w:r w:rsidR="00FD0B19" w:rsidRPr="004075D1">
        <w:rPr>
          <w:rFonts w:ascii="Arial" w:eastAsia="Arial" w:hAnsi="Arial" w:cs="Arial"/>
        </w:rPr>
        <w:t xml:space="preserve"> PDFs</w:t>
      </w:r>
      <w:r w:rsidR="00DA687B" w:rsidRPr="004075D1">
        <w:rPr>
          <w:rFonts w:ascii="Arial" w:eastAsia="Arial" w:hAnsi="Arial" w:cs="Arial"/>
        </w:rPr>
        <w:t xml:space="preserve"> as they were easier for us to access.</w:t>
      </w:r>
    </w:p>
    <w:p w14:paraId="12A74499" w14:textId="7BFEE122" w:rsidR="00134FE4" w:rsidRPr="004075D1" w:rsidRDefault="0014541F"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Clustering</w:t>
      </w:r>
      <w:r w:rsidRPr="004075D1">
        <w:rPr>
          <w:rFonts w:ascii="Arial" w:eastAsia="Arial" w:hAnsi="Arial" w:cs="Arial"/>
        </w:rPr>
        <w:t xml:space="preserve">. </w:t>
      </w:r>
      <w:r w:rsidR="51968385" w:rsidRPr="004075D1">
        <w:rPr>
          <w:rFonts w:ascii="Arial" w:eastAsia="Arial" w:hAnsi="Arial" w:cs="Arial"/>
        </w:rPr>
        <w:t xml:space="preserve">The text data were subsequently </w:t>
      </w:r>
      <w:r w:rsidR="00861388" w:rsidRPr="004075D1">
        <w:rPr>
          <w:rFonts w:ascii="Arial" w:eastAsia="Arial" w:hAnsi="Arial" w:cs="Arial"/>
        </w:rPr>
        <w:t xml:space="preserve">clustered into </w:t>
      </w:r>
      <w:r w:rsidR="51968385" w:rsidRPr="004075D1">
        <w:rPr>
          <w:rFonts w:ascii="Arial" w:eastAsia="Arial" w:hAnsi="Arial" w:cs="Arial"/>
        </w:rPr>
        <w:t xml:space="preserve">their respective industry sectors. </w:t>
      </w:r>
      <w:r w:rsidR="00AC1BB2" w:rsidRPr="004075D1">
        <w:rPr>
          <w:rFonts w:ascii="Arial" w:eastAsia="Arial" w:hAnsi="Arial" w:cs="Arial"/>
        </w:rPr>
        <w:t xml:space="preserve">We </w:t>
      </w:r>
      <w:r w:rsidR="00952866" w:rsidRPr="004075D1">
        <w:rPr>
          <w:rFonts w:ascii="Arial" w:eastAsia="Arial" w:hAnsi="Arial" w:cs="Arial"/>
        </w:rPr>
        <w:t>explored t</w:t>
      </w:r>
      <w:r w:rsidR="51968385" w:rsidRPr="004075D1">
        <w:rPr>
          <w:rFonts w:ascii="Arial" w:eastAsia="Arial" w:hAnsi="Arial" w:cs="Arial"/>
        </w:rPr>
        <w:t xml:space="preserve">hree different </w:t>
      </w:r>
      <w:r w:rsidR="00952866" w:rsidRPr="004075D1">
        <w:rPr>
          <w:rFonts w:ascii="Arial" w:eastAsia="Arial" w:hAnsi="Arial" w:cs="Arial"/>
        </w:rPr>
        <w:t>approaches to feature engineering</w:t>
      </w:r>
      <w:r w:rsidR="001377EC" w:rsidRPr="004075D1">
        <w:rPr>
          <w:rFonts w:ascii="Arial" w:eastAsia="Arial" w:hAnsi="Arial" w:cs="Arial"/>
        </w:rPr>
        <w:t xml:space="preserve"> before carrying out k-means clustering. </w:t>
      </w:r>
    </w:p>
    <w:p w14:paraId="168710C0" w14:textId="0E25C00F" w:rsidR="00E16510" w:rsidRPr="004075D1" w:rsidRDefault="0022136D"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Sentiment Analysis</w:t>
      </w:r>
      <w:r w:rsidRPr="004075D1">
        <w:rPr>
          <w:rFonts w:ascii="Arial" w:eastAsia="Arial" w:hAnsi="Arial" w:cs="Arial"/>
        </w:rPr>
        <w:t>.</w:t>
      </w:r>
      <w:r w:rsidR="007C5C96" w:rsidRPr="004075D1">
        <w:rPr>
          <w:rFonts w:ascii="Arial" w:eastAsia="Arial" w:hAnsi="Arial" w:cs="Arial"/>
        </w:rPr>
        <w:t xml:space="preserve"> </w:t>
      </w:r>
      <w:r w:rsidR="00DA687B" w:rsidRPr="004075D1">
        <w:rPr>
          <w:rFonts w:ascii="Arial" w:eastAsia="Arial" w:hAnsi="Arial" w:cs="Arial"/>
        </w:rPr>
        <w:t>W</w:t>
      </w:r>
      <w:r w:rsidR="007C5C96" w:rsidRPr="004075D1">
        <w:rPr>
          <w:rFonts w:ascii="Arial" w:eastAsia="Arial" w:hAnsi="Arial" w:cs="Arial"/>
        </w:rPr>
        <w:t>e carried out sentiment analysis to determine the investment sentiment of each report.</w:t>
      </w:r>
      <w:r w:rsidR="007723C9" w:rsidRPr="004075D1">
        <w:rPr>
          <w:rFonts w:ascii="Arial" w:eastAsia="Arial" w:hAnsi="Arial" w:cs="Arial"/>
        </w:rPr>
        <w:t xml:space="preserve"> Two sentiment categories </w:t>
      </w:r>
      <w:r w:rsidR="004379AC" w:rsidRPr="004075D1">
        <w:rPr>
          <w:rFonts w:ascii="Arial" w:eastAsia="Arial" w:hAnsi="Arial" w:cs="Arial"/>
        </w:rPr>
        <w:t xml:space="preserve">were used – </w:t>
      </w:r>
      <w:r w:rsidR="00DA687B" w:rsidRPr="004075D1">
        <w:rPr>
          <w:rFonts w:ascii="Arial" w:eastAsia="Arial" w:hAnsi="Arial" w:cs="Arial"/>
          <w:b/>
          <w:bCs/>
        </w:rPr>
        <w:t>(1)</w:t>
      </w:r>
      <w:r w:rsidR="00DA687B" w:rsidRPr="004075D1">
        <w:rPr>
          <w:rFonts w:ascii="Arial" w:eastAsia="Arial" w:hAnsi="Arial" w:cs="Arial"/>
        </w:rPr>
        <w:t xml:space="preserve"> </w:t>
      </w:r>
      <w:r w:rsidR="004379AC" w:rsidRPr="004075D1">
        <w:rPr>
          <w:rFonts w:ascii="Arial" w:eastAsia="Arial" w:hAnsi="Arial" w:cs="Arial"/>
        </w:rPr>
        <w:t xml:space="preserve">optimistic and </w:t>
      </w:r>
      <w:r w:rsidR="00DA687B" w:rsidRPr="004075D1">
        <w:rPr>
          <w:rFonts w:ascii="Arial" w:eastAsia="Arial" w:hAnsi="Arial" w:cs="Arial"/>
          <w:b/>
          <w:bCs/>
        </w:rPr>
        <w:t>(2)</w:t>
      </w:r>
      <w:r w:rsidR="00DA687B" w:rsidRPr="004075D1">
        <w:rPr>
          <w:rFonts w:ascii="Arial" w:eastAsia="Arial" w:hAnsi="Arial" w:cs="Arial"/>
        </w:rPr>
        <w:t xml:space="preserve"> </w:t>
      </w:r>
      <w:r w:rsidR="004379AC" w:rsidRPr="004075D1">
        <w:rPr>
          <w:rFonts w:ascii="Arial" w:eastAsia="Arial" w:hAnsi="Arial" w:cs="Arial"/>
        </w:rPr>
        <w:t>not optimistic.</w:t>
      </w:r>
      <w:r w:rsidR="007C5C96" w:rsidRPr="004075D1">
        <w:rPr>
          <w:rFonts w:ascii="Arial" w:eastAsia="Arial" w:hAnsi="Arial" w:cs="Arial"/>
        </w:rPr>
        <w:t xml:space="preserve"> </w:t>
      </w:r>
    </w:p>
    <w:p w14:paraId="482B9415" w14:textId="45508714" w:rsidR="00AA0E80" w:rsidRPr="004075D1" w:rsidRDefault="0022136D" w:rsidP="009D0938">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Named Entity Recognition (NER)</w:t>
      </w:r>
      <w:r w:rsidRPr="004075D1">
        <w:rPr>
          <w:rFonts w:ascii="Arial" w:eastAsia="Arial" w:hAnsi="Arial" w:cs="Arial"/>
        </w:rPr>
        <w:t xml:space="preserve">. </w:t>
      </w:r>
      <w:r w:rsidR="51968385" w:rsidRPr="004075D1">
        <w:rPr>
          <w:rFonts w:ascii="Arial" w:eastAsia="Arial" w:hAnsi="Arial" w:cs="Arial"/>
        </w:rPr>
        <w:t xml:space="preserve">Lastly, using </w:t>
      </w:r>
      <w:r w:rsidRPr="004075D1">
        <w:rPr>
          <w:rFonts w:ascii="Arial" w:eastAsia="Arial" w:hAnsi="Arial" w:cs="Arial"/>
        </w:rPr>
        <w:t>NER</w:t>
      </w:r>
      <w:r w:rsidR="51968385" w:rsidRPr="004075D1">
        <w:rPr>
          <w:rFonts w:ascii="Arial" w:eastAsia="Arial" w:hAnsi="Arial" w:cs="Arial"/>
        </w:rPr>
        <w:t xml:space="preserve">, </w:t>
      </w:r>
      <w:r w:rsidR="00E16510" w:rsidRPr="004075D1">
        <w:rPr>
          <w:rFonts w:ascii="Arial" w:eastAsia="Arial" w:hAnsi="Arial" w:cs="Arial"/>
        </w:rPr>
        <w:t xml:space="preserve">we </w:t>
      </w:r>
      <w:r w:rsidRPr="004075D1">
        <w:rPr>
          <w:rFonts w:ascii="Arial" w:eastAsia="Arial" w:hAnsi="Arial" w:cs="Arial"/>
        </w:rPr>
        <w:t>extracted</w:t>
      </w:r>
      <w:r w:rsidR="000C6684" w:rsidRPr="004075D1">
        <w:rPr>
          <w:rFonts w:ascii="Arial" w:eastAsia="Arial" w:hAnsi="Arial" w:cs="Arial"/>
        </w:rPr>
        <w:t xml:space="preserve"> the company names from the reports that were deemed optimistic. Doing so would allow </w:t>
      </w:r>
      <w:r w:rsidR="51968385" w:rsidRPr="004075D1">
        <w:rPr>
          <w:rFonts w:ascii="Arial" w:eastAsia="Arial" w:hAnsi="Arial" w:cs="Arial"/>
        </w:rPr>
        <w:t>analysts to have a quick over</w:t>
      </w:r>
      <w:r w:rsidR="007236EC" w:rsidRPr="004075D1">
        <w:rPr>
          <w:rFonts w:ascii="Arial" w:eastAsia="Arial" w:hAnsi="Arial" w:cs="Arial"/>
        </w:rPr>
        <w:t>sight</w:t>
      </w:r>
      <w:r w:rsidR="51968385" w:rsidRPr="004075D1">
        <w:rPr>
          <w:rFonts w:ascii="Arial" w:eastAsia="Arial" w:hAnsi="Arial" w:cs="Arial"/>
        </w:rPr>
        <w:t xml:space="preserve"> </w:t>
      </w:r>
      <w:r w:rsidR="007236EC" w:rsidRPr="004075D1">
        <w:rPr>
          <w:rFonts w:ascii="Arial" w:eastAsia="Arial" w:hAnsi="Arial" w:cs="Arial"/>
        </w:rPr>
        <w:t>of promising c</w:t>
      </w:r>
      <w:r w:rsidR="51968385" w:rsidRPr="004075D1">
        <w:rPr>
          <w:rFonts w:ascii="Arial" w:eastAsia="Arial" w:hAnsi="Arial" w:cs="Arial"/>
        </w:rPr>
        <w:t>ompanie</w:t>
      </w:r>
      <w:r w:rsidR="007236EC" w:rsidRPr="004075D1">
        <w:rPr>
          <w:rFonts w:ascii="Arial" w:eastAsia="Arial" w:hAnsi="Arial" w:cs="Arial"/>
        </w:rPr>
        <w:t>s</w:t>
      </w:r>
      <w:r w:rsidR="51968385" w:rsidRPr="004075D1">
        <w:rPr>
          <w:rFonts w:ascii="Arial" w:eastAsia="Arial" w:hAnsi="Arial" w:cs="Arial"/>
        </w:rPr>
        <w:t>.</w:t>
      </w:r>
      <w:r w:rsidR="001D2FBE" w:rsidRPr="004075D1">
        <w:rPr>
          <w:rFonts w:ascii="Arial" w:eastAsia="Arial" w:hAnsi="Arial" w:cs="Arial"/>
        </w:rPr>
        <w:t xml:space="preserve"> This was done as a demonstration to complete the functionality of our proposed solution</w:t>
      </w:r>
      <w:r w:rsidR="00921315" w:rsidRPr="004075D1">
        <w:rPr>
          <w:rFonts w:ascii="Arial" w:eastAsia="Arial" w:hAnsi="Arial" w:cs="Arial"/>
        </w:rPr>
        <w:t>. As such,</w:t>
      </w:r>
      <w:r w:rsidR="001D2FBE" w:rsidRPr="004075D1">
        <w:rPr>
          <w:rFonts w:ascii="Arial" w:eastAsia="Arial" w:hAnsi="Arial" w:cs="Arial"/>
        </w:rPr>
        <w:t xml:space="preserve"> we will not be going into the details of this implementation.</w:t>
      </w:r>
    </w:p>
    <w:p w14:paraId="7BF7FD0D" w14:textId="36019B16" w:rsidR="00AA0E80" w:rsidRPr="004075D1" w:rsidRDefault="51968385" w:rsidP="001A2B56">
      <w:pPr>
        <w:adjustRightInd w:val="0"/>
        <w:snapToGrid w:val="0"/>
        <w:spacing w:line="360" w:lineRule="auto"/>
        <w:jc w:val="both"/>
        <w:rPr>
          <w:rFonts w:ascii="Arial" w:eastAsia="Arial" w:hAnsi="Arial" w:cs="Arial"/>
          <w:b/>
          <w:bCs/>
          <w:sz w:val="32"/>
          <w:szCs w:val="32"/>
        </w:rPr>
      </w:pPr>
      <w:r w:rsidRPr="004075D1">
        <w:rPr>
          <w:rFonts w:ascii="Arial" w:eastAsia="Arial" w:hAnsi="Arial" w:cs="Arial"/>
          <w:b/>
          <w:bCs/>
          <w:sz w:val="32"/>
          <w:szCs w:val="32"/>
        </w:rPr>
        <w:t>Solution Details</w:t>
      </w:r>
    </w:p>
    <w:p w14:paraId="2E0D65A6" w14:textId="4A6D353D" w:rsidR="00065422" w:rsidRPr="004075D1" w:rsidRDefault="00EA11B4"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Extract Text Data from Reports.</w:t>
      </w:r>
      <w:r w:rsidRPr="004075D1">
        <w:rPr>
          <w:rFonts w:ascii="Arial" w:eastAsia="Arial" w:hAnsi="Arial" w:cs="Arial"/>
        </w:rPr>
        <w:t xml:space="preserve"> </w:t>
      </w:r>
      <w:r w:rsidR="51968385" w:rsidRPr="004075D1">
        <w:rPr>
          <w:rFonts w:ascii="Arial" w:eastAsia="Arial" w:hAnsi="Arial" w:cs="Arial"/>
        </w:rPr>
        <w:t xml:space="preserve">Text data were extracted from the PDF file using PyPDF2 from python library. These text files were subsequently loaded into python and </w:t>
      </w:r>
      <w:proofErr w:type="spellStart"/>
      <w:r w:rsidR="51968385" w:rsidRPr="004075D1">
        <w:rPr>
          <w:rFonts w:ascii="Arial" w:eastAsia="Arial" w:hAnsi="Arial" w:cs="Arial"/>
        </w:rPr>
        <w:t>tokenised</w:t>
      </w:r>
      <w:proofErr w:type="spellEnd"/>
      <w:r w:rsidR="51968385" w:rsidRPr="004075D1">
        <w:rPr>
          <w:rFonts w:ascii="Arial" w:eastAsia="Arial" w:hAnsi="Arial" w:cs="Arial"/>
        </w:rPr>
        <w:t xml:space="preserve"> using NLTK package. Text preprocessing such as </w:t>
      </w:r>
      <w:proofErr w:type="gramStart"/>
      <w:r w:rsidR="51968385" w:rsidRPr="004075D1">
        <w:rPr>
          <w:rFonts w:ascii="Arial" w:eastAsia="Arial" w:hAnsi="Arial" w:cs="Arial"/>
        </w:rPr>
        <w:t>Lower(</w:t>
      </w:r>
      <w:proofErr w:type="gramEnd"/>
      <w:r w:rsidR="51968385" w:rsidRPr="004075D1">
        <w:rPr>
          <w:rFonts w:ascii="Arial" w:eastAsia="Arial" w:hAnsi="Arial" w:cs="Arial"/>
        </w:rPr>
        <w:t xml:space="preserve">), </w:t>
      </w:r>
      <w:proofErr w:type="spellStart"/>
      <w:r w:rsidR="51968385" w:rsidRPr="004075D1">
        <w:rPr>
          <w:rFonts w:ascii="Arial" w:eastAsia="Arial" w:hAnsi="Arial" w:cs="Arial"/>
        </w:rPr>
        <w:t>Lemmmatization</w:t>
      </w:r>
      <w:proofErr w:type="spellEnd"/>
      <w:r w:rsidR="51968385" w:rsidRPr="004075D1">
        <w:rPr>
          <w:rFonts w:ascii="Arial" w:eastAsia="Arial" w:hAnsi="Arial" w:cs="Arial"/>
        </w:rPr>
        <w:t xml:space="preserve">() and </w:t>
      </w:r>
      <w:proofErr w:type="spellStart"/>
      <w:r w:rsidR="51968385" w:rsidRPr="004075D1">
        <w:rPr>
          <w:rFonts w:ascii="Arial" w:eastAsia="Arial" w:hAnsi="Arial" w:cs="Arial"/>
        </w:rPr>
        <w:t>stopwords</w:t>
      </w:r>
      <w:proofErr w:type="spellEnd"/>
      <w:r w:rsidR="51968385" w:rsidRPr="004075D1">
        <w:rPr>
          <w:rFonts w:ascii="Arial" w:eastAsia="Arial" w:hAnsi="Arial" w:cs="Arial"/>
        </w:rPr>
        <w:t xml:space="preserve"> removal were also performed on the corpus. </w:t>
      </w:r>
      <w:r w:rsidR="007331D5" w:rsidRPr="004075D1">
        <w:rPr>
          <w:rFonts w:ascii="Arial" w:eastAsia="Arial" w:hAnsi="Arial" w:cs="Arial"/>
        </w:rPr>
        <w:t xml:space="preserve">One of the challenges was that the extracted text </w:t>
      </w:r>
      <w:r w:rsidR="007331D5" w:rsidRPr="004075D1">
        <w:rPr>
          <w:rFonts w:ascii="Arial" w:eastAsia="Arial" w:hAnsi="Arial" w:cs="Arial"/>
        </w:rPr>
        <w:lastRenderedPageBreak/>
        <w:t xml:space="preserve">data from PDFs was not clean. Most of the noisy data was from captions associated with charts, graphs and report appendices. Fortunately, the PDFs were quite consistent in their formatting, allowing a rule-based approach to identifying the sections that were relevant for scraping.  </w:t>
      </w:r>
    </w:p>
    <w:p w14:paraId="5B4F98AD" w14:textId="0393D76D" w:rsidR="00AA0E80" w:rsidRPr="004075D1" w:rsidRDefault="00AA0E80"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Cluster</w:t>
      </w:r>
      <w:r w:rsidR="003412A9" w:rsidRPr="004075D1">
        <w:rPr>
          <w:rFonts w:ascii="Arial" w:eastAsia="Arial" w:hAnsi="Arial" w:cs="Arial"/>
          <w:b/>
          <w:bCs/>
          <w:u w:val="single"/>
        </w:rPr>
        <w:t>ing</w:t>
      </w:r>
      <w:r w:rsidRPr="004075D1">
        <w:rPr>
          <w:rFonts w:ascii="Arial" w:eastAsia="Arial" w:hAnsi="Arial" w:cs="Arial"/>
          <w:b/>
          <w:bCs/>
          <w:u w:val="single"/>
        </w:rPr>
        <w:t xml:space="preserve"> by Industry Sector.</w:t>
      </w:r>
      <w:r w:rsidRPr="004075D1">
        <w:rPr>
          <w:rFonts w:ascii="Arial" w:eastAsia="Arial" w:hAnsi="Arial" w:cs="Arial"/>
          <w:b/>
          <w:bCs/>
        </w:rPr>
        <w:t xml:space="preserve"> </w:t>
      </w:r>
      <w:r w:rsidRPr="004075D1">
        <w:rPr>
          <w:rFonts w:ascii="Arial" w:eastAsia="Arial" w:hAnsi="Arial" w:cs="Arial"/>
        </w:rPr>
        <w:t>Clustering was performed using the k</w:t>
      </w:r>
      <w:r w:rsidR="00065422" w:rsidRPr="004075D1">
        <w:rPr>
          <w:rFonts w:ascii="Arial" w:eastAsia="Arial" w:hAnsi="Arial" w:cs="Arial"/>
        </w:rPr>
        <w:t>-</w:t>
      </w:r>
      <w:r w:rsidRPr="004075D1">
        <w:rPr>
          <w:rFonts w:ascii="Arial" w:eastAsia="Arial" w:hAnsi="Arial" w:cs="Arial"/>
        </w:rPr>
        <w:t>mean</w:t>
      </w:r>
      <w:r w:rsidR="00065422" w:rsidRPr="004075D1">
        <w:rPr>
          <w:rFonts w:ascii="Arial" w:eastAsia="Arial" w:hAnsi="Arial" w:cs="Arial"/>
        </w:rPr>
        <w:t>s</w:t>
      </w:r>
      <w:r w:rsidRPr="004075D1">
        <w:rPr>
          <w:rFonts w:ascii="Arial" w:eastAsia="Arial" w:hAnsi="Arial" w:cs="Arial"/>
        </w:rPr>
        <w:t xml:space="preserve"> algorithm </w:t>
      </w:r>
      <w:r w:rsidR="00065422" w:rsidRPr="004075D1">
        <w:rPr>
          <w:rFonts w:ascii="Arial" w:eastAsia="Arial" w:hAnsi="Arial" w:cs="Arial"/>
        </w:rPr>
        <w:t>from</w:t>
      </w:r>
      <w:r w:rsidRPr="004075D1">
        <w:rPr>
          <w:rFonts w:ascii="Arial" w:eastAsia="Arial" w:hAnsi="Arial" w:cs="Arial"/>
        </w:rPr>
        <w:t xml:space="preserve"> </w:t>
      </w:r>
      <w:proofErr w:type="spellStart"/>
      <w:r w:rsidR="00065422" w:rsidRPr="004075D1">
        <w:rPr>
          <w:rFonts w:ascii="Arial" w:eastAsia="Arial" w:hAnsi="Arial" w:cs="Arial"/>
        </w:rPr>
        <w:t>S</w:t>
      </w:r>
      <w:r w:rsidRPr="004075D1">
        <w:rPr>
          <w:rFonts w:ascii="Arial" w:eastAsia="Arial" w:hAnsi="Arial" w:cs="Arial"/>
        </w:rPr>
        <w:t>cikit</w:t>
      </w:r>
      <w:proofErr w:type="spellEnd"/>
      <w:r w:rsidRPr="004075D1">
        <w:rPr>
          <w:rFonts w:ascii="Arial" w:eastAsia="Arial" w:hAnsi="Arial" w:cs="Arial"/>
        </w:rPr>
        <w:t xml:space="preserve">-learn. The number of clusters was </w:t>
      </w:r>
      <w:r w:rsidR="00307C3D" w:rsidRPr="004075D1">
        <w:rPr>
          <w:rFonts w:ascii="Arial" w:eastAsia="Arial" w:hAnsi="Arial" w:cs="Arial"/>
        </w:rPr>
        <w:t xml:space="preserve">a known parameter as the bank would have </w:t>
      </w:r>
      <w:r w:rsidRPr="004075D1">
        <w:rPr>
          <w:rFonts w:ascii="Arial" w:eastAsia="Arial" w:hAnsi="Arial" w:cs="Arial"/>
        </w:rPr>
        <w:t xml:space="preserve">subscribed for the investment reports. </w:t>
      </w:r>
      <w:r w:rsidR="00233CB7" w:rsidRPr="004075D1">
        <w:rPr>
          <w:rFonts w:ascii="Arial" w:eastAsia="Arial" w:hAnsi="Arial" w:cs="Arial"/>
        </w:rPr>
        <w:t xml:space="preserve">4 industry clusters were chosen: </w:t>
      </w:r>
      <w:r w:rsidR="00233CB7" w:rsidRPr="004075D1">
        <w:rPr>
          <w:rFonts w:ascii="Arial" w:eastAsia="Arial" w:hAnsi="Arial" w:cs="Arial"/>
          <w:b/>
          <w:bCs/>
        </w:rPr>
        <w:t>(1)</w:t>
      </w:r>
      <w:r w:rsidR="00233CB7" w:rsidRPr="004075D1">
        <w:rPr>
          <w:rFonts w:ascii="Arial" w:eastAsia="Arial" w:hAnsi="Arial" w:cs="Arial"/>
        </w:rPr>
        <w:t xml:space="preserve"> Banking, </w:t>
      </w:r>
      <w:r w:rsidR="00233CB7" w:rsidRPr="004075D1">
        <w:rPr>
          <w:rFonts w:ascii="Arial" w:eastAsia="Arial" w:hAnsi="Arial" w:cs="Arial"/>
          <w:b/>
          <w:bCs/>
        </w:rPr>
        <w:t>(2)</w:t>
      </w:r>
      <w:r w:rsidR="00233CB7" w:rsidRPr="004075D1">
        <w:rPr>
          <w:rFonts w:ascii="Arial" w:eastAsia="Arial" w:hAnsi="Arial" w:cs="Arial"/>
        </w:rPr>
        <w:t xml:space="preserve"> Energy, </w:t>
      </w:r>
      <w:r w:rsidR="00233CB7" w:rsidRPr="004075D1">
        <w:rPr>
          <w:rFonts w:ascii="Arial" w:eastAsia="Arial" w:hAnsi="Arial" w:cs="Arial"/>
          <w:b/>
          <w:bCs/>
        </w:rPr>
        <w:t>(3)</w:t>
      </w:r>
      <w:r w:rsidR="00233CB7" w:rsidRPr="004075D1">
        <w:rPr>
          <w:rFonts w:ascii="Arial" w:eastAsia="Arial" w:hAnsi="Arial" w:cs="Arial"/>
        </w:rPr>
        <w:t xml:space="preserve"> Real Estate and </w:t>
      </w:r>
      <w:r w:rsidR="00233CB7" w:rsidRPr="004075D1">
        <w:rPr>
          <w:rFonts w:ascii="Arial" w:eastAsia="Arial" w:hAnsi="Arial" w:cs="Arial"/>
          <w:b/>
          <w:bCs/>
        </w:rPr>
        <w:t>(4)</w:t>
      </w:r>
      <w:r w:rsidR="00233CB7" w:rsidRPr="004075D1">
        <w:rPr>
          <w:rFonts w:ascii="Arial" w:eastAsia="Arial" w:hAnsi="Arial" w:cs="Arial"/>
        </w:rPr>
        <w:t xml:space="preserve"> Healthcare. </w:t>
      </w:r>
      <w:r w:rsidR="00C16336" w:rsidRPr="004075D1">
        <w:rPr>
          <w:rFonts w:ascii="Arial" w:eastAsia="Arial" w:hAnsi="Arial" w:cs="Arial"/>
        </w:rPr>
        <w:t>Three</w:t>
      </w:r>
      <w:r w:rsidRPr="004075D1">
        <w:rPr>
          <w:rFonts w:ascii="Arial" w:eastAsia="Arial" w:hAnsi="Arial" w:cs="Arial"/>
        </w:rPr>
        <w:t xml:space="preserve"> approaches </w:t>
      </w:r>
      <w:r w:rsidR="00B35CFE" w:rsidRPr="004075D1">
        <w:rPr>
          <w:rFonts w:ascii="Arial" w:eastAsia="Arial" w:hAnsi="Arial" w:cs="Arial"/>
        </w:rPr>
        <w:t xml:space="preserve">of extracting features </w:t>
      </w:r>
      <w:r w:rsidR="00F41C83" w:rsidRPr="004075D1">
        <w:rPr>
          <w:rFonts w:ascii="Arial" w:eastAsia="Arial" w:hAnsi="Arial" w:cs="Arial"/>
        </w:rPr>
        <w:t>were explored</w:t>
      </w:r>
      <w:r w:rsidRPr="004075D1">
        <w:rPr>
          <w:rFonts w:ascii="Arial" w:eastAsia="Arial" w:hAnsi="Arial" w:cs="Arial"/>
        </w:rPr>
        <w:t xml:space="preserve">. </w:t>
      </w:r>
    </w:p>
    <w:p w14:paraId="75BA3A8E" w14:textId="74663E40" w:rsidR="003412A9" w:rsidRPr="004075D1" w:rsidRDefault="00C16336"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Approach 1</w:t>
      </w:r>
      <w:r w:rsidRPr="004075D1">
        <w:rPr>
          <w:rFonts w:ascii="Arial" w:eastAsia="Arial" w:hAnsi="Arial" w:cs="Arial"/>
          <w:b/>
          <w:bCs/>
        </w:rPr>
        <w:t xml:space="preserve"> - </w:t>
      </w:r>
      <w:r w:rsidR="00AA0E80" w:rsidRPr="004075D1">
        <w:rPr>
          <w:rFonts w:ascii="Arial" w:eastAsia="Arial" w:hAnsi="Arial" w:cs="Arial"/>
        </w:rPr>
        <w:t xml:space="preserve">The first approach was </w:t>
      </w:r>
      <w:r w:rsidR="00C744B8" w:rsidRPr="004075D1">
        <w:rPr>
          <w:rFonts w:ascii="Arial" w:eastAsia="Arial" w:hAnsi="Arial" w:cs="Arial"/>
        </w:rPr>
        <w:t xml:space="preserve">to identify the top </w:t>
      </w:r>
      <w:r w:rsidR="00AA0E80" w:rsidRPr="004075D1">
        <w:rPr>
          <w:rFonts w:ascii="Arial" w:eastAsia="Arial" w:hAnsi="Arial" w:cs="Arial"/>
          <w:b/>
          <w:bCs/>
          <w:i/>
          <w:iCs/>
        </w:rPr>
        <w:t>k</w:t>
      </w:r>
      <w:r w:rsidR="00AA0E80" w:rsidRPr="004075D1">
        <w:rPr>
          <w:rFonts w:ascii="Arial" w:eastAsia="Arial" w:hAnsi="Arial" w:cs="Arial"/>
        </w:rPr>
        <w:t xml:space="preserve"> common words </w:t>
      </w:r>
      <w:r w:rsidR="00C744B8" w:rsidRPr="004075D1">
        <w:rPr>
          <w:rFonts w:ascii="Arial" w:eastAsia="Arial" w:hAnsi="Arial" w:cs="Arial"/>
        </w:rPr>
        <w:t>in the corpus (</w:t>
      </w:r>
      <w:r w:rsidR="00C744B8" w:rsidRPr="004075D1">
        <w:rPr>
          <w:rFonts w:ascii="Arial" w:eastAsia="Arial" w:hAnsi="Arial" w:cs="Arial"/>
          <w:b/>
          <w:bCs/>
          <w:i/>
          <w:iCs/>
        </w:rPr>
        <w:t>k</w:t>
      </w:r>
      <w:r w:rsidR="00C744B8" w:rsidRPr="004075D1">
        <w:rPr>
          <w:rFonts w:ascii="Arial" w:eastAsia="Arial" w:hAnsi="Arial" w:cs="Arial"/>
        </w:rPr>
        <w:t xml:space="preserve"> is a parameter ranging from 200-600). </w:t>
      </w:r>
      <w:r w:rsidR="00086046" w:rsidRPr="004075D1">
        <w:rPr>
          <w:rFonts w:ascii="Arial" w:eastAsia="Arial" w:hAnsi="Arial" w:cs="Arial"/>
        </w:rPr>
        <w:t xml:space="preserve">These </w:t>
      </w:r>
      <w:r w:rsidR="00086046" w:rsidRPr="004075D1">
        <w:rPr>
          <w:rFonts w:ascii="Arial" w:eastAsia="Arial" w:hAnsi="Arial" w:cs="Arial"/>
          <w:b/>
          <w:bCs/>
          <w:i/>
          <w:iCs/>
        </w:rPr>
        <w:t>k</w:t>
      </w:r>
      <w:r w:rsidR="00086046" w:rsidRPr="004075D1">
        <w:rPr>
          <w:rFonts w:ascii="Arial" w:eastAsia="Arial" w:hAnsi="Arial" w:cs="Arial"/>
        </w:rPr>
        <w:t xml:space="preserve"> words would be used to create feature vectors </w:t>
      </w:r>
      <w:r w:rsidR="00AA0E80" w:rsidRPr="004075D1">
        <w:rPr>
          <w:rFonts w:ascii="Arial" w:eastAsia="Arial" w:hAnsi="Arial" w:cs="Arial"/>
        </w:rPr>
        <w:t xml:space="preserve">using </w:t>
      </w:r>
      <w:r w:rsidR="00086046" w:rsidRPr="004075D1">
        <w:rPr>
          <w:rFonts w:ascii="Arial" w:eastAsia="Arial" w:hAnsi="Arial" w:cs="Arial"/>
        </w:rPr>
        <w:t>term frequency</w:t>
      </w:r>
      <w:r w:rsidR="00043A83" w:rsidRPr="004075D1">
        <w:rPr>
          <w:rFonts w:ascii="Arial" w:eastAsia="Arial" w:hAnsi="Arial" w:cs="Arial"/>
        </w:rPr>
        <w:t xml:space="preserve"> for the</w:t>
      </w:r>
      <w:r w:rsidR="00AA0E80" w:rsidRPr="004075D1">
        <w:rPr>
          <w:rFonts w:ascii="Arial" w:eastAsia="Arial" w:hAnsi="Arial" w:cs="Arial"/>
        </w:rPr>
        <w:t xml:space="preserve"> k-mean</w:t>
      </w:r>
      <w:r w:rsidR="00043A83" w:rsidRPr="004075D1">
        <w:rPr>
          <w:rFonts w:ascii="Arial" w:eastAsia="Arial" w:hAnsi="Arial" w:cs="Arial"/>
        </w:rPr>
        <w:t>s</w:t>
      </w:r>
      <w:r w:rsidR="00AA0E80" w:rsidRPr="004075D1">
        <w:rPr>
          <w:rFonts w:ascii="Arial" w:eastAsia="Arial" w:hAnsi="Arial" w:cs="Arial"/>
        </w:rPr>
        <w:t xml:space="preserve"> algorithm</w:t>
      </w:r>
      <w:r w:rsidR="00E82CAF" w:rsidRPr="004075D1">
        <w:rPr>
          <w:rFonts w:ascii="Arial" w:eastAsia="Arial" w:hAnsi="Arial" w:cs="Arial"/>
        </w:rPr>
        <w:t xml:space="preserve"> (see Fig.2)</w:t>
      </w:r>
      <w:r w:rsidR="00AA0E80" w:rsidRPr="004075D1">
        <w:rPr>
          <w:rFonts w:ascii="Arial" w:eastAsia="Arial" w:hAnsi="Arial" w:cs="Arial"/>
        </w:rPr>
        <w:t xml:space="preserve">. </w:t>
      </w:r>
    </w:p>
    <w:p w14:paraId="3883EC05" w14:textId="4810452B" w:rsidR="003412A9" w:rsidRPr="004075D1" w:rsidRDefault="00C16336"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Approach 2</w:t>
      </w:r>
      <w:r w:rsidRPr="004075D1">
        <w:rPr>
          <w:rFonts w:ascii="Arial" w:eastAsia="Arial" w:hAnsi="Arial" w:cs="Arial"/>
          <w:b/>
          <w:bCs/>
        </w:rPr>
        <w:t xml:space="preserve"> -</w:t>
      </w:r>
      <w:r w:rsidRPr="004075D1">
        <w:rPr>
          <w:rFonts w:ascii="Arial" w:eastAsia="Arial" w:hAnsi="Arial" w:cs="Arial"/>
        </w:rPr>
        <w:t xml:space="preserve"> </w:t>
      </w:r>
      <w:r w:rsidR="003412A9" w:rsidRPr="004075D1">
        <w:rPr>
          <w:rFonts w:ascii="Arial" w:eastAsia="Arial" w:hAnsi="Arial" w:cs="Arial"/>
        </w:rPr>
        <w:t>The second</w:t>
      </w:r>
      <w:r w:rsidR="00F41C83" w:rsidRPr="004075D1">
        <w:rPr>
          <w:rFonts w:ascii="Arial" w:eastAsia="Arial" w:hAnsi="Arial" w:cs="Arial"/>
        </w:rPr>
        <w:t xml:space="preserve"> </w:t>
      </w:r>
      <w:r w:rsidR="003412A9" w:rsidRPr="004075D1">
        <w:rPr>
          <w:rFonts w:ascii="Arial" w:eastAsia="Arial" w:hAnsi="Arial" w:cs="Arial"/>
        </w:rPr>
        <w:t xml:space="preserve">approach </w:t>
      </w:r>
      <w:r w:rsidR="00043A83" w:rsidRPr="004075D1">
        <w:rPr>
          <w:rFonts w:ascii="Arial" w:eastAsia="Arial" w:hAnsi="Arial" w:cs="Arial"/>
        </w:rPr>
        <w:t>was an extension of the first. We</w:t>
      </w:r>
      <w:r w:rsidR="003412A9" w:rsidRPr="004075D1">
        <w:rPr>
          <w:rFonts w:ascii="Arial" w:eastAsia="Arial" w:hAnsi="Arial" w:cs="Arial"/>
        </w:rPr>
        <w:t xml:space="preserve"> select</w:t>
      </w:r>
      <w:r w:rsidR="00043A83" w:rsidRPr="004075D1">
        <w:rPr>
          <w:rFonts w:ascii="Arial" w:eastAsia="Arial" w:hAnsi="Arial" w:cs="Arial"/>
        </w:rPr>
        <w:t>ed the</w:t>
      </w:r>
      <w:r w:rsidR="003412A9" w:rsidRPr="004075D1">
        <w:rPr>
          <w:rFonts w:ascii="Arial" w:eastAsia="Arial" w:hAnsi="Arial" w:cs="Arial"/>
        </w:rPr>
        <w:t xml:space="preserve"> top </w:t>
      </w:r>
      <w:r w:rsidR="003412A9" w:rsidRPr="004075D1">
        <w:rPr>
          <w:rFonts w:ascii="Arial" w:eastAsia="Arial" w:hAnsi="Arial" w:cs="Arial"/>
          <w:b/>
          <w:bCs/>
          <w:i/>
          <w:iCs/>
        </w:rPr>
        <w:t>k</w:t>
      </w:r>
      <w:r w:rsidR="003412A9" w:rsidRPr="004075D1">
        <w:rPr>
          <w:rFonts w:ascii="Arial" w:eastAsia="Arial" w:hAnsi="Arial" w:cs="Arial"/>
        </w:rPr>
        <w:t xml:space="preserve"> common words</w:t>
      </w:r>
      <w:r w:rsidR="00043A83" w:rsidRPr="004075D1">
        <w:rPr>
          <w:rFonts w:ascii="Arial" w:eastAsia="Arial" w:hAnsi="Arial" w:cs="Arial"/>
        </w:rPr>
        <w:t xml:space="preserve">, and </w:t>
      </w:r>
      <w:r w:rsidR="006B7CCD" w:rsidRPr="004075D1">
        <w:rPr>
          <w:rFonts w:ascii="Arial" w:eastAsia="Arial" w:hAnsi="Arial" w:cs="Arial"/>
        </w:rPr>
        <w:t>further used the word document frequency (</w:t>
      </w:r>
      <w:r w:rsidR="006B7CCD" w:rsidRPr="004075D1">
        <w:rPr>
          <w:rFonts w:ascii="Arial" w:eastAsia="Arial" w:hAnsi="Arial" w:cs="Arial"/>
          <w:b/>
          <w:bCs/>
          <w:i/>
          <w:iCs/>
        </w:rPr>
        <w:t>DF</w:t>
      </w:r>
      <w:r w:rsidR="006B7CCD" w:rsidRPr="004075D1">
        <w:rPr>
          <w:rFonts w:ascii="Arial" w:eastAsia="Arial" w:hAnsi="Arial" w:cs="Arial"/>
        </w:rPr>
        <w:t xml:space="preserve">) as a parameter. </w:t>
      </w:r>
      <w:r w:rsidR="00334B82" w:rsidRPr="004075D1">
        <w:rPr>
          <w:rFonts w:ascii="Arial" w:eastAsia="Arial" w:hAnsi="Arial" w:cs="Arial"/>
        </w:rPr>
        <w:t>Intu</w:t>
      </w:r>
      <w:r w:rsidR="00043A83" w:rsidRPr="004075D1">
        <w:rPr>
          <w:rFonts w:ascii="Arial" w:eastAsia="Arial" w:hAnsi="Arial" w:cs="Arial"/>
        </w:rPr>
        <w:t>i</w:t>
      </w:r>
      <w:r w:rsidR="00334B82" w:rsidRPr="004075D1">
        <w:rPr>
          <w:rFonts w:ascii="Arial" w:eastAsia="Arial" w:hAnsi="Arial" w:cs="Arial"/>
        </w:rPr>
        <w:t>tively, w</w:t>
      </w:r>
      <w:r w:rsidR="003412A9" w:rsidRPr="004075D1">
        <w:rPr>
          <w:rFonts w:ascii="Arial" w:eastAsia="Arial" w:hAnsi="Arial" w:cs="Arial"/>
        </w:rPr>
        <w:t xml:space="preserve">ords that </w:t>
      </w:r>
      <w:r w:rsidR="00043A83" w:rsidRPr="004075D1">
        <w:rPr>
          <w:rFonts w:ascii="Arial" w:eastAsia="Arial" w:hAnsi="Arial" w:cs="Arial"/>
        </w:rPr>
        <w:t>occurred</w:t>
      </w:r>
      <w:r w:rsidR="003412A9" w:rsidRPr="004075D1">
        <w:rPr>
          <w:rFonts w:ascii="Arial" w:eastAsia="Arial" w:hAnsi="Arial" w:cs="Arial"/>
        </w:rPr>
        <w:t xml:space="preserve"> in </w:t>
      </w:r>
      <w:r w:rsidR="00043A83" w:rsidRPr="004075D1">
        <w:rPr>
          <w:rFonts w:ascii="Arial" w:eastAsia="Arial" w:hAnsi="Arial" w:cs="Arial"/>
        </w:rPr>
        <w:t xml:space="preserve">too </w:t>
      </w:r>
      <w:r w:rsidR="003412A9" w:rsidRPr="004075D1">
        <w:rPr>
          <w:rFonts w:ascii="Arial" w:eastAsia="Arial" w:hAnsi="Arial" w:cs="Arial"/>
        </w:rPr>
        <w:t xml:space="preserve">many documents </w:t>
      </w:r>
      <w:r w:rsidR="00334B82" w:rsidRPr="004075D1">
        <w:rPr>
          <w:rFonts w:ascii="Arial" w:eastAsia="Arial" w:hAnsi="Arial" w:cs="Arial"/>
        </w:rPr>
        <w:t xml:space="preserve">would be </w:t>
      </w:r>
      <w:r w:rsidR="003412A9" w:rsidRPr="004075D1">
        <w:rPr>
          <w:rFonts w:ascii="Arial" w:eastAsia="Arial" w:hAnsi="Arial" w:cs="Arial"/>
        </w:rPr>
        <w:t>less discriminative</w:t>
      </w:r>
      <w:r w:rsidR="001F5E1E" w:rsidRPr="004075D1">
        <w:rPr>
          <w:rFonts w:ascii="Arial" w:eastAsia="Arial" w:hAnsi="Arial" w:cs="Arial"/>
        </w:rPr>
        <w:t xml:space="preserve"> (high </w:t>
      </w:r>
      <w:r w:rsidR="001F5E1E" w:rsidRPr="004075D1">
        <w:rPr>
          <w:rFonts w:ascii="Arial" w:eastAsia="Arial" w:hAnsi="Arial" w:cs="Arial"/>
          <w:b/>
          <w:bCs/>
          <w:i/>
          <w:iCs/>
        </w:rPr>
        <w:t>DF</w:t>
      </w:r>
      <w:r w:rsidR="001F5E1E" w:rsidRPr="004075D1">
        <w:rPr>
          <w:rFonts w:ascii="Arial" w:eastAsia="Arial" w:hAnsi="Arial" w:cs="Arial"/>
        </w:rPr>
        <w:t>)</w:t>
      </w:r>
      <w:r w:rsidR="003412A9" w:rsidRPr="004075D1">
        <w:rPr>
          <w:rFonts w:ascii="Arial" w:eastAsia="Arial" w:hAnsi="Arial" w:cs="Arial"/>
        </w:rPr>
        <w:t xml:space="preserve">. Thus, </w:t>
      </w:r>
      <w:r w:rsidR="00334B82" w:rsidRPr="004075D1">
        <w:rPr>
          <w:rFonts w:ascii="Arial" w:eastAsia="Arial" w:hAnsi="Arial" w:cs="Arial"/>
        </w:rPr>
        <w:t xml:space="preserve">the </w:t>
      </w:r>
      <w:r w:rsidR="00043A83" w:rsidRPr="004075D1">
        <w:rPr>
          <w:rFonts w:ascii="Arial" w:eastAsia="Arial" w:hAnsi="Arial" w:cs="Arial"/>
        </w:rPr>
        <w:t xml:space="preserve">maximum </w:t>
      </w:r>
      <w:r w:rsidR="00334B82" w:rsidRPr="004075D1">
        <w:rPr>
          <w:rFonts w:ascii="Arial" w:eastAsia="Arial" w:hAnsi="Arial" w:cs="Arial"/>
          <w:b/>
          <w:bCs/>
          <w:i/>
          <w:iCs/>
        </w:rPr>
        <w:t>DF</w:t>
      </w:r>
      <w:r w:rsidR="00334B82" w:rsidRPr="004075D1">
        <w:rPr>
          <w:rFonts w:ascii="Arial" w:eastAsia="Arial" w:hAnsi="Arial" w:cs="Arial"/>
        </w:rPr>
        <w:t xml:space="preserve"> </w:t>
      </w:r>
      <w:r w:rsidR="000655A7" w:rsidRPr="004075D1">
        <w:rPr>
          <w:rFonts w:ascii="Arial" w:eastAsia="Arial" w:hAnsi="Arial" w:cs="Arial"/>
        </w:rPr>
        <w:t>was</w:t>
      </w:r>
      <w:r w:rsidR="00334B82" w:rsidRPr="004075D1">
        <w:rPr>
          <w:rFonts w:ascii="Arial" w:eastAsia="Arial" w:hAnsi="Arial" w:cs="Arial"/>
        </w:rPr>
        <w:t xml:space="preserve"> used to </w:t>
      </w:r>
      <w:r w:rsidR="005371CF" w:rsidRPr="004075D1">
        <w:rPr>
          <w:rFonts w:ascii="Arial" w:eastAsia="Arial" w:hAnsi="Arial" w:cs="Arial"/>
        </w:rPr>
        <w:t xml:space="preserve">control which words would be used for the clustering based on its </w:t>
      </w:r>
      <w:r w:rsidR="00C97F1A" w:rsidRPr="004075D1">
        <w:rPr>
          <w:rFonts w:ascii="Arial" w:eastAsia="Arial" w:hAnsi="Arial" w:cs="Arial"/>
        </w:rPr>
        <w:t>distribution within the corpus</w:t>
      </w:r>
      <w:r w:rsidR="003517D5" w:rsidRPr="004075D1">
        <w:rPr>
          <w:rFonts w:ascii="Arial" w:eastAsia="Arial" w:hAnsi="Arial" w:cs="Arial"/>
        </w:rPr>
        <w:t xml:space="preserve"> (</w:t>
      </w:r>
      <w:r w:rsidR="003517D5" w:rsidRPr="004075D1">
        <w:rPr>
          <w:rFonts w:ascii="Arial" w:eastAsia="Arial" w:hAnsi="Arial" w:cs="Arial"/>
          <w:b/>
          <w:bCs/>
          <w:i/>
          <w:iCs/>
        </w:rPr>
        <w:t>DF</w:t>
      </w:r>
      <w:r w:rsidR="003517D5" w:rsidRPr="004075D1">
        <w:rPr>
          <w:rFonts w:ascii="Arial" w:eastAsia="Arial" w:hAnsi="Arial" w:cs="Arial"/>
        </w:rPr>
        <w:t xml:space="preserve"> ranged from 0.1-0.9)</w:t>
      </w:r>
      <w:r w:rsidR="00C97F1A" w:rsidRPr="004075D1">
        <w:rPr>
          <w:rFonts w:ascii="Arial" w:eastAsia="Arial" w:hAnsi="Arial" w:cs="Arial"/>
        </w:rPr>
        <w:t xml:space="preserve">. </w:t>
      </w:r>
      <w:r w:rsidR="003517D5" w:rsidRPr="004075D1">
        <w:rPr>
          <w:rFonts w:ascii="Arial" w:eastAsia="Arial" w:hAnsi="Arial" w:cs="Arial"/>
        </w:rPr>
        <w:t xml:space="preserve">In all, words that satisfied both the </w:t>
      </w:r>
      <w:r w:rsidR="003517D5" w:rsidRPr="004075D1">
        <w:rPr>
          <w:rFonts w:ascii="Arial" w:eastAsia="Arial" w:hAnsi="Arial" w:cs="Arial"/>
          <w:b/>
          <w:bCs/>
          <w:i/>
          <w:iCs/>
        </w:rPr>
        <w:t>DF</w:t>
      </w:r>
      <w:r w:rsidR="003517D5" w:rsidRPr="004075D1">
        <w:rPr>
          <w:rFonts w:ascii="Arial" w:eastAsia="Arial" w:hAnsi="Arial" w:cs="Arial"/>
        </w:rPr>
        <w:t xml:space="preserve"> and </w:t>
      </w:r>
      <w:r w:rsidR="003517D5" w:rsidRPr="004075D1">
        <w:rPr>
          <w:rFonts w:ascii="Arial" w:eastAsia="Arial" w:hAnsi="Arial" w:cs="Arial"/>
          <w:b/>
          <w:bCs/>
          <w:i/>
          <w:iCs/>
        </w:rPr>
        <w:t>k</w:t>
      </w:r>
      <w:r w:rsidR="003517D5" w:rsidRPr="004075D1">
        <w:rPr>
          <w:rFonts w:ascii="Arial" w:eastAsia="Arial" w:hAnsi="Arial" w:cs="Arial"/>
        </w:rPr>
        <w:t xml:space="preserve"> values were</w:t>
      </w:r>
      <w:r w:rsidR="003412A9" w:rsidRPr="004075D1">
        <w:rPr>
          <w:rFonts w:ascii="Arial" w:eastAsia="Arial" w:hAnsi="Arial" w:cs="Arial"/>
        </w:rPr>
        <w:t xml:space="preserve"> used for TFIDF vectorization</w:t>
      </w:r>
      <w:r w:rsidR="00E82CAF" w:rsidRPr="004075D1">
        <w:rPr>
          <w:rFonts w:ascii="Arial" w:eastAsia="Arial" w:hAnsi="Arial" w:cs="Arial"/>
        </w:rPr>
        <w:t xml:space="preserve"> (see Fig.2)</w:t>
      </w:r>
      <w:r w:rsidR="003412A9" w:rsidRPr="004075D1">
        <w:rPr>
          <w:rFonts w:ascii="Arial" w:eastAsia="Arial" w:hAnsi="Arial" w:cs="Arial"/>
        </w:rPr>
        <w:t>.</w:t>
      </w:r>
    </w:p>
    <w:p w14:paraId="47385C03" w14:textId="77777777" w:rsidR="00F91EE1" w:rsidRPr="004075D1" w:rsidRDefault="08CB697F" w:rsidP="001A2B56">
      <w:pPr>
        <w:keepNext/>
        <w:adjustRightInd w:val="0"/>
        <w:snapToGrid w:val="0"/>
        <w:spacing w:line="360" w:lineRule="auto"/>
        <w:jc w:val="center"/>
        <w:rPr>
          <w:rFonts w:ascii="Arial" w:hAnsi="Arial" w:cs="Arial"/>
        </w:rPr>
      </w:pPr>
      <w:r w:rsidRPr="004075D1">
        <w:rPr>
          <w:rFonts w:ascii="Arial" w:hAnsi="Arial" w:cs="Arial"/>
          <w:noProof/>
        </w:rPr>
        <w:drawing>
          <wp:inline distT="0" distB="0" distL="0" distR="0" wp14:anchorId="03D8DBD2" wp14:editId="3ADF3961">
            <wp:extent cx="5181600" cy="2126615"/>
            <wp:effectExtent l="0" t="0" r="0" b="6985"/>
            <wp:docPr id="1019975286" name="Picture 101997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97202" cy="2133018"/>
                    </a:xfrm>
                    <a:prstGeom prst="rect">
                      <a:avLst/>
                    </a:prstGeom>
                  </pic:spPr>
                </pic:pic>
              </a:graphicData>
            </a:graphic>
          </wp:inline>
        </w:drawing>
      </w:r>
    </w:p>
    <w:p w14:paraId="279E8183" w14:textId="3278CB20" w:rsidR="00EA11B4" w:rsidRPr="004075D1" w:rsidRDefault="00F91EE1" w:rsidP="001A2B56">
      <w:pPr>
        <w:pStyle w:val="Caption"/>
        <w:adjustRightInd w:val="0"/>
        <w:snapToGrid w:val="0"/>
        <w:spacing w:line="360" w:lineRule="auto"/>
        <w:jc w:val="center"/>
        <w:rPr>
          <w:rFonts w:ascii="Arial" w:eastAsia="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2</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Three approaches to clustering.</w:t>
      </w:r>
    </w:p>
    <w:p w14:paraId="158E7083" w14:textId="3091CDD2" w:rsidR="00587465" w:rsidRPr="004075D1" w:rsidRDefault="000864D9"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lastRenderedPageBreak/>
        <w:t>Approach 3</w:t>
      </w:r>
      <w:r w:rsidRPr="004075D1">
        <w:rPr>
          <w:rFonts w:ascii="Arial" w:eastAsia="Arial" w:hAnsi="Arial" w:cs="Arial"/>
        </w:rPr>
        <w:t xml:space="preserve"> –</w:t>
      </w:r>
      <w:r w:rsidR="001F52C4" w:rsidRPr="004075D1">
        <w:rPr>
          <w:rFonts w:ascii="Arial" w:eastAsia="Arial" w:hAnsi="Arial" w:cs="Arial"/>
        </w:rPr>
        <w:t xml:space="preserve"> Here, </w:t>
      </w:r>
      <w:r w:rsidR="00E82CAF" w:rsidRPr="004075D1">
        <w:rPr>
          <w:rFonts w:ascii="Arial" w:eastAsia="Arial" w:hAnsi="Arial" w:cs="Arial"/>
        </w:rPr>
        <w:t xml:space="preserve">first selected for the top </w:t>
      </w:r>
      <w:r w:rsidR="00E82CAF" w:rsidRPr="004075D1">
        <w:rPr>
          <w:rFonts w:ascii="Arial" w:eastAsia="Arial" w:hAnsi="Arial" w:cs="Arial"/>
          <w:b/>
          <w:bCs/>
          <w:i/>
          <w:iCs/>
        </w:rPr>
        <w:t>k</w:t>
      </w:r>
      <w:r w:rsidR="00E82CAF" w:rsidRPr="004075D1">
        <w:rPr>
          <w:rFonts w:ascii="Arial" w:eastAsia="Arial" w:hAnsi="Arial" w:cs="Arial"/>
        </w:rPr>
        <w:t xml:space="preserve"> words, and then </w:t>
      </w:r>
      <w:r w:rsidR="001F52C4" w:rsidRPr="004075D1">
        <w:rPr>
          <w:rFonts w:ascii="Arial" w:eastAsia="Arial" w:hAnsi="Arial" w:cs="Arial"/>
        </w:rPr>
        <w:t>trained</w:t>
      </w:r>
      <w:r w:rsidRPr="004075D1">
        <w:rPr>
          <w:rFonts w:ascii="Arial" w:eastAsia="Arial" w:hAnsi="Arial" w:cs="Arial"/>
        </w:rPr>
        <w:t xml:space="preserve"> word2vec embeddings using the </w:t>
      </w:r>
      <w:proofErr w:type="spellStart"/>
      <w:r w:rsidR="009D0B28" w:rsidRPr="004075D1">
        <w:rPr>
          <w:rFonts w:ascii="Arial" w:eastAsia="Arial" w:hAnsi="Arial" w:cs="Arial"/>
        </w:rPr>
        <w:t>G</w:t>
      </w:r>
      <w:r w:rsidRPr="004075D1">
        <w:rPr>
          <w:rFonts w:ascii="Arial" w:eastAsia="Arial" w:hAnsi="Arial" w:cs="Arial"/>
        </w:rPr>
        <w:t>ensim</w:t>
      </w:r>
      <w:proofErr w:type="spellEnd"/>
      <w:r w:rsidRPr="004075D1">
        <w:rPr>
          <w:rFonts w:ascii="Arial" w:eastAsia="Arial" w:hAnsi="Arial" w:cs="Arial"/>
        </w:rPr>
        <w:t xml:space="preserve"> package</w:t>
      </w:r>
      <w:r w:rsidR="000B26E3" w:rsidRPr="004075D1">
        <w:rPr>
          <w:rFonts w:ascii="Arial" w:eastAsia="Arial" w:hAnsi="Arial" w:cs="Arial"/>
        </w:rPr>
        <w:t xml:space="preserve"> using a skip-gram</w:t>
      </w:r>
      <w:r w:rsidR="00BF6B76" w:rsidRPr="004075D1">
        <w:rPr>
          <w:rStyle w:val="FootnoteReference"/>
          <w:rFonts w:ascii="Arial" w:eastAsia="Arial" w:hAnsi="Arial" w:cs="Arial"/>
        </w:rPr>
        <w:footnoteReference w:id="3"/>
      </w:r>
      <w:r w:rsidR="000B26E3" w:rsidRPr="004075D1">
        <w:rPr>
          <w:rFonts w:ascii="Arial" w:eastAsia="Arial" w:hAnsi="Arial" w:cs="Arial"/>
        </w:rPr>
        <w:t xml:space="preserve"> configuration</w:t>
      </w:r>
      <w:r w:rsidRPr="004075D1">
        <w:rPr>
          <w:rFonts w:ascii="Arial" w:eastAsia="Arial" w:hAnsi="Arial" w:cs="Arial"/>
        </w:rPr>
        <w:t>.</w:t>
      </w:r>
      <w:r w:rsidR="000B26E3" w:rsidRPr="004075D1">
        <w:rPr>
          <w:rFonts w:ascii="Arial" w:eastAsia="Arial" w:hAnsi="Arial" w:cs="Arial"/>
        </w:rPr>
        <w:t xml:space="preserve"> </w:t>
      </w:r>
      <w:r w:rsidR="006C3712" w:rsidRPr="004075D1">
        <w:rPr>
          <w:rFonts w:ascii="Arial" w:eastAsia="Arial" w:hAnsi="Arial" w:cs="Arial"/>
        </w:rPr>
        <w:t xml:space="preserve">Thereafter, we used the </w:t>
      </w:r>
      <w:r w:rsidR="00B62CAE" w:rsidRPr="004075D1">
        <w:rPr>
          <w:rFonts w:ascii="Arial" w:eastAsia="Arial" w:hAnsi="Arial" w:cs="Arial"/>
        </w:rPr>
        <w:t xml:space="preserve">respective </w:t>
      </w:r>
      <w:r w:rsidR="006C3712" w:rsidRPr="004075D1">
        <w:rPr>
          <w:rFonts w:ascii="Arial" w:eastAsia="Arial" w:hAnsi="Arial" w:cs="Arial"/>
        </w:rPr>
        <w:t>industry sector name</w:t>
      </w:r>
      <w:r w:rsidR="00B62CAE" w:rsidRPr="004075D1">
        <w:rPr>
          <w:rFonts w:ascii="Arial" w:eastAsia="Arial" w:hAnsi="Arial" w:cs="Arial"/>
        </w:rPr>
        <w:t>s</w:t>
      </w:r>
      <w:r w:rsidR="006C3712" w:rsidRPr="004075D1">
        <w:rPr>
          <w:rFonts w:ascii="Arial" w:eastAsia="Arial" w:hAnsi="Arial" w:cs="Arial"/>
        </w:rPr>
        <w:t xml:space="preserve"> to extract the </w:t>
      </w:r>
      <w:r w:rsidR="006C3712" w:rsidRPr="004075D1">
        <w:rPr>
          <w:rFonts w:ascii="Arial" w:eastAsia="Arial" w:hAnsi="Arial" w:cs="Arial"/>
          <w:b/>
          <w:bCs/>
          <w:i/>
          <w:iCs/>
        </w:rPr>
        <w:t xml:space="preserve">N </w:t>
      </w:r>
      <w:r w:rsidR="006C3712" w:rsidRPr="004075D1">
        <w:rPr>
          <w:rFonts w:ascii="Arial" w:eastAsia="Arial" w:hAnsi="Arial" w:cs="Arial"/>
        </w:rPr>
        <w:t>closest words for each sector</w:t>
      </w:r>
      <w:r w:rsidR="00B62CAE" w:rsidRPr="004075D1">
        <w:rPr>
          <w:rFonts w:ascii="Arial" w:eastAsia="Arial" w:hAnsi="Arial" w:cs="Arial"/>
        </w:rPr>
        <w:t>.</w:t>
      </w:r>
      <w:r w:rsidR="00523256" w:rsidRPr="004075D1">
        <w:rPr>
          <w:rFonts w:ascii="Arial" w:eastAsia="Arial" w:hAnsi="Arial" w:cs="Arial"/>
        </w:rPr>
        <w:t xml:space="preserve"> </w:t>
      </w:r>
      <w:r w:rsidR="00F20463" w:rsidRPr="004075D1">
        <w:rPr>
          <w:rFonts w:ascii="Arial" w:eastAsia="Arial" w:hAnsi="Arial" w:cs="Arial"/>
        </w:rPr>
        <w:t xml:space="preserve">Finally, </w:t>
      </w:r>
      <w:r w:rsidR="00523256" w:rsidRPr="004075D1">
        <w:rPr>
          <w:rFonts w:ascii="Arial" w:eastAsia="Arial" w:hAnsi="Arial" w:cs="Arial"/>
        </w:rPr>
        <w:t>TFIDF was then used to carry out the clustering</w:t>
      </w:r>
      <w:r w:rsidR="00E82CAF" w:rsidRPr="004075D1">
        <w:rPr>
          <w:rFonts w:ascii="Arial" w:eastAsia="Arial" w:hAnsi="Arial" w:cs="Arial"/>
        </w:rPr>
        <w:t xml:space="preserve"> (see Fig.2)</w:t>
      </w:r>
      <w:r w:rsidR="00523256" w:rsidRPr="004075D1">
        <w:rPr>
          <w:rFonts w:ascii="Arial" w:eastAsia="Arial" w:hAnsi="Arial" w:cs="Arial"/>
        </w:rPr>
        <w:t>.</w:t>
      </w:r>
    </w:p>
    <w:p w14:paraId="147F1A59" w14:textId="18E67C3D" w:rsidR="00587465" w:rsidRPr="004075D1" w:rsidRDefault="00F80DAE"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rPr>
        <w:t xml:space="preserve">Since the cluster categories were fairly balanced (4 </w:t>
      </w:r>
      <w:r w:rsidR="00F643EB" w:rsidRPr="004075D1">
        <w:rPr>
          <w:rFonts w:ascii="Arial" w:eastAsia="Arial" w:hAnsi="Arial" w:cs="Arial"/>
        </w:rPr>
        <w:t>indu</w:t>
      </w:r>
      <w:r w:rsidR="00E82CAF" w:rsidRPr="004075D1">
        <w:rPr>
          <w:rFonts w:ascii="Arial" w:eastAsia="Arial" w:hAnsi="Arial" w:cs="Arial"/>
        </w:rPr>
        <w:t>s</w:t>
      </w:r>
      <w:r w:rsidR="00F643EB" w:rsidRPr="004075D1">
        <w:rPr>
          <w:rFonts w:ascii="Arial" w:eastAsia="Arial" w:hAnsi="Arial" w:cs="Arial"/>
        </w:rPr>
        <w:t xml:space="preserve">try sectors </w:t>
      </w:r>
      <w:r w:rsidRPr="004075D1">
        <w:rPr>
          <w:rFonts w:ascii="Arial" w:eastAsia="Arial" w:hAnsi="Arial" w:cs="Arial"/>
        </w:rPr>
        <w:t>with ~100 documents each), we used purity as a metric to determine the efficacy of our clustering.</w:t>
      </w:r>
      <w:r w:rsidR="00651DE1" w:rsidRPr="004075D1">
        <w:rPr>
          <w:rFonts w:ascii="Arial" w:eastAsia="Arial" w:hAnsi="Arial" w:cs="Arial"/>
        </w:rPr>
        <w:t xml:space="preserve"> </w:t>
      </w:r>
    </w:p>
    <w:p w14:paraId="1FC79CEA" w14:textId="3BD5F7AB" w:rsidR="007962B3" w:rsidRPr="004075D1" w:rsidRDefault="00587465"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Sentiment Analysis.</w:t>
      </w:r>
      <w:r w:rsidRPr="004075D1">
        <w:rPr>
          <w:rFonts w:ascii="Arial" w:eastAsia="Arial" w:hAnsi="Arial" w:cs="Arial"/>
        </w:rPr>
        <w:t xml:space="preserve"> </w:t>
      </w:r>
      <w:r w:rsidR="51968385" w:rsidRPr="004075D1">
        <w:rPr>
          <w:rFonts w:ascii="Arial" w:eastAsia="Arial" w:hAnsi="Arial" w:cs="Arial"/>
        </w:rPr>
        <w:t xml:space="preserve">In the financial markets and investment community, people usually speak about investment or market sentiment. This sentiment is usually referred to as the amalgamation of participant’s attitudes in the investment world. They are usually referred to as ‘bullish’ </w:t>
      </w:r>
      <w:r w:rsidR="004275AE" w:rsidRPr="004075D1">
        <w:rPr>
          <w:rFonts w:ascii="Arial" w:eastAsia="Arial" w:hAnsi="Arial" w:cs="Arial"/>
        </w:rPr>
        <w:t>(</w:t>
      </w:r>
      <w:r w:rsidR="51968385" w:rsidRPr="004075D1">
        <w:rPr>
          <w:rFonts w:ascii="Arial" w:eastAsia="Arial" w:hAnsi="Arial" w:cs="Arial"/>
        </w:rPr>
        <w:t xml:space="preserve">or </w:t>
      </w:r>
      <w:r w:rsidR="004275AE" w:rsidRPr="004075D1">
        <w:rPr>
          <w:rFonts w:ascii="Arial" w:eastAsia="Arial" w:hAnsi="Arial" w:cs="Arial"/>
        </w:rPr>
        <w:t>optimistic)</w:t>
      </w:r>
      <w:r w:rsidR="51968385" w:rsidRPr="004075D1">
        <w:rPr>
          <w:rFonts w:ascii="Arial" w:eastAsia="Arial" w:hAnsi="Arial" w:cs="Arial"/>
        </w:rPr>
        <w:t xml:space="preserve">, wherein participants feel that the price of an asset will rise, and ‘bearish’ </w:t>
      </w:r>
      <w:r w:rsidR="004275AE" w:rsidRPr="004075D1">
        <w:rPr>
          <w:rFonts w:ascii="Arial" w:eastAsia="Arial" w:hAnsi="Arial" w:cs="Arial"/>
        </w:rPr>
        <w:t>(</w:t>
      </w:r>
      <w:r w:rsidR="51968385" w:rsidRPr="004075D1">
        <w:rPr>
          <w:rFonts w:ascii="Arial" w:eastAsia="Arial" w:hAnsi="Arial" w:cs="Arial"/>
        </w:rPr>
        <w:t xml:space="preserve">or </w:t>
      </w:r>
      <w:r w:rsidR="004275AE" w:rsidRPr="004075D1">
        <w:rPr>
          <w:rFonts w:ascii="Arial" w:eastAsia="Arial" w:hAnsi="Arial" w:cs="Arial"/>
        </w:rPr>
        <w:t>no</w:t>
      </w:r>
      <w:r w:rsidR="00CF0103">
        <w:rPr>
          <w:rFonts w:ascii="Arial" w:eastAsia="Arial" w:hAnsi="Arial" w:cs="Arial"/>
        </w:rPr>
        <w:t>n</w:t>
      </w:r>
      <w:r w:rsidR="004275AE" w:rsidRPr="004075D1">
        <w:rPr>
          <w:rFonts w:ascii="Arial" w:eastAsia="Arial" w:hAnsi="Arial" w:cs="Arial"/>
        </w:rPr>
        <w:t>-optimistic)</w:t>
      </w:r>
      <w:r w:rsidR="51968385" w:rsidRPr="004075D1">
        <w:rPr>
          <w:rFonts w:ascii="Arial" w:eastAsia="Arial" w:hAnsi="Arial" w:cs="Arial"/>
        </w:rPr>
        <w:t xml:space="preserve"> on the other hand, wherein participants feel that the price of an asset will decline.</w:t>
      </w:r>
    </w:p>
    <w:p w14:paraId="72B9671F" w14:textId="707C300B" w:rsidR="00073F13" w:rsidRPr="004075D1" w:rsidRDefault="007962B3"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Acquiring sentiment labels.</w:t>
      </w:r>
      <w:r w:rsidRPr="004075D1">
        <w:rPr>
          <w:rFonts w:ascii="Arial" w:eastAsia="Arial" w:hAnsi="Arial" w:cs="Arial"/>
        </w:rPr>
        <w:t xml:space="preserve"> In order to classify the 400 equities investment reports at our disposal, our team took time to determine the sentiments of the reports and classify them according to whether they were positive or negative. We manually browsed through 400 reports by dividing the work up between the 5 of us, to label the reports as positive or negative. </w:t>
      </w:r>
    </w:p>
    <w:p w14:paraId="176EE79A" w14:textId="69D32B9F" w:rsidR="00282140" w:rsidRPr="004075D1" w:rsidRDefault="00073F13"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Developing a sentiment lexicon.</w:t>
      </w:r>
      <w:r w:rsidRPr="004075D1">
        <w:rPr>
          <w:rFonts w:ascii="Arial" w:eastAsia="Arial" w:hAnsi="Arial" w:cs="Arial"/>
        </w:rPr>
        <w:t xml:space="preserve"> The sentiment lexicon was created using common jargon and terms </w:t>
      </w:r>
      <w:r w:rsidR="00B60D2A" w:rsidRPr="004075D1">
        <w:rPr>
          <w:rFonts w:ascii="Arial" w:eastAsia="Arial" w:hAnsi="Arial" w:cs="Arial"/>
        </w:rPr>
        <w:t xml:space="preserve">used by </w:t>
      </w:r>
      <w:r w:rsidRPr="004075D1">
        <w:rPr>
          <w:rFonts w:ascii="Arial" w:eastAsia="Arial" w:hAnsi="Arial" w:cs="Arial"/>
        </w:rPr>
        <w:t xml:space="preserve">the industry to describe the outlook of a security. </w:t>
      </w:r>
      <w:r w:rsidR="007962B3" w:rsidRPr="004075D1">
        <w:rPr>
          <w:rFonts w:ascii="Arial" w:eastAsia="Arial" w:hAnsi="Arial" w:cs="Arial"/>
        </w:rPr>
        <w:t xml:space="preserve">Since 4 </w:t>
      </w:r>
      <w:r w:rsidRPr="004075D1">
        <w:rPr>
          <w:rFonts w:ascii="Arial" w:eastAsia="Arial" w:hAnsi="Arial" w:cs="Arial"/>
        </w:rPr>
        <w:t>team members</w:t>
      </w:r>
      <w:r w:rsidR="007962B3" w:rsidRPr="004075D1">
        <w:rPr>
          <w:rFonts w:ascii="Arial" w:eastAsia="Arial" w:hAnsi="Arial" w:cs="Arial"/>
        </w:rPr>
        <w:t xml:space="preserve"> had background experience in the finance sector, we used our domain knowledge to develop a sentiment lexicon.</w:t>
      </w:r>
      <w:r w:rsidR="00BB3B5C" w:rsidRPr="004075D1">
        <w:rPr>
          <w:rFonts w:ascii="Arial" w:eastAsia="Arial" w:hAnsi="Arial" w:cs="Arial"/>
        </w:rPr>
        <w:t xml:space="preserve"> See Fig.3 for words used in our lexicon.</w:t>
      </w:r>
    </w:p>
    <w:p w14:paraId="73614A39" w14:textId="5A98F888" w:rsidR="00282140" w:rsidRPr="004075D1" w:rsidRDefault="00282140"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Filtering the corpus</w:t>
      </w:r>
      <w:r w:rsidRPr="004075D1">
        <w:rPr>
          <w:rFonts w:ascii="Arial" w:eastAsia="Arial" w:hAnsi="Arial" w:cs="Arial"/>
        </w:rPr>
        <w:t xml:space="preserve">. </w:t>
      </w:r>
      <w:r w:rsidR="00500490" w:rsidRPr="004075D1">
        <w:rPr>
          <w:rFonts w:ascii="Arial" w:eastAsia="Arial" w:hAnsi="Arial" w:cs="Arial"/>
        </w:rPr>
        <w:t>The corpus was then filtered to select for only the tokens present in the lexicon</w:t>
      </w:r>
      <w:r w:rsidR="0023165A" w:rsidRPr="004075D1">
        <w:rPr>
          <w:rFonts w:ascii="Arial" w:eastAsia="Arial" w:hAnsi="Arial" w:cs="Arial"/>
        </w:rPr>
        <w:t xml:space="preserve"> i.e.</w:t>
      </w:r>
      <w:r w:rsidRPr="004075D1">
        <w:rPr>
          <w:rFonts w:ascii="Arial" w:eastAsia="Arial" w:hAnsi="Arial" w:cs="Arial"/>
        </w:rPr>
        <w:t xml:space="preserve"> terms which were outside the lexicon were removed. After this, </w:t>
      </w:r>
      <w:r w:rsidR="0023165A" w:rsidRPr="004075D1">
        <w:rPr>
          <w:rFonts w:ascii="Arial" w:eastAsia="Arial" w:hAnsi="Arial" w:cs="Arial"/>
        </w:rPr>
        <w:t xml:space="preserve">the reports were converted to </w:t>
      </w:r>
      <w:r w:rsidRPr="004075D1">
        <w:rPr>
          <w:rFonts w:ascii="Arial" w:eastAsia="Arial" w:hAnsi="Arial" w:cs="Arial"/>
        </w:rPr>
        <w:t>TFIDF</w:t>
      </w:r>
      <w:r w:rsidR="0023165A" w:rsidRPr="004075D1">
        <w:rPr>
          <w:rFonts w:ascii="Arial" w:eastAsia="Arial" w:hAnsi="Arial" w:cs="Arial"/>
        </w:rPr>
        <w:t xml:space="preserve"> vectors using </w:t>
      </w:r>
      <w:proofErr w:type="spellStart"/>
      <w:r w:rsidR="0023165A" w:rsidRPr="004075D1">
        <w:rPr>
          <w:rFonts w:ascii="Arial" w:eastAsia="Arial" w:hAnsi="Arial" w:cs="Arial"/>
        </w:rPr>
        <w:t>Sklearn’s</w:t>
      </w:r>
      <w:proofErr w:type="spellEnd"/>
      <w:r w:rsidR="0023165A" w:rsidRPr="004075D1">
        <w:rPr>
          <w:rFonts w:ascii="Arial" w:eastAsia="Arial" w:hAnsi="Arial" w:cs="Arial"/>
        </w:rPr>
        <w:t xml:space="preserve"> </w:t>
      </w:r>
      <w:proofErr w:type="spellStart"/>
      <w:r w:rsidR="0023165A" w:rsidRPr="004075D1">
        <w:rPr>
          <w:rFonts w:ascii="Arial" w:eastAsia="Arial" w:hAnsi="Arial" w:cs="Arial"/>
        </w:rPr>
        <w:t>CountVectorizer</w:t>
      </w:r>
      <w:proofErr w:type="spellEnd"/>
      <w:r w:rsidR="0023165A" w:rsidRPr="004075D1">
        <w:rPr>
          <w:rFonts w:ascii="Arial" w:eastAsia="Arial" w:hAnsi="Arial" w:cs="Arial"/>
        </w:rPr>
        <w:t xml:space="preserve"> function</w:t>
      </w:r>
      <w:r w:rsidRPr="004075D1">
        <w:rPr>
          <w:rFonts w:ascii="Arial" w:eastAsia="Arial" w:hAnsi="Arial" w:cs="Arial"/>
        </w:rPr>
        <w:t>.</w:t>
      </w:r>
    </w:p>
    <w:p w14:paraId="576C66D8" w14:textId="638FF288" w:rsidR="00B334F3" w:rsidRPr="004075D1" w:rsidRDefault="00B334F3" w:rsidP="001A2B56">
      <w:pPr>
        <w:adjustRightInd w:val="0"/>
        <w:snapToGrid w:val="0"/>
        <w:spacing w:line="360" w:lineRule="auto"/>
        <w:jc w:val="center"/>
        <w:rPr>
          <w:rFonts w:ascii="Arial" w:eastAsia="Arial" w:hAnsi="Arial" w:cs="Arial"/>
        </w:rPr>
      </w:pPr>
      <w:r w:rsidRPr="004075D1">
        <w:rPr>
          <w:rFonts w:ascii="Arial" w:hAnsi="Arial" w:cs="Arial"/>
          <w:noProof/>
        </w:rPr>
        <w:lastRenderedPageBreak/>
        <w:drawing>
          <wp:inline distT="0" distB="0" distL="0" distR="0" wp14:anchorId="398B0B48" wp14:editId="566BEAD9">
            <wp:extent cx="2597150" cy="2219546"/>
            <wp:effectExtent l="0" t="0" r="0" b="9525"/>
            <wp:docPr id="105230009" name="Picture 10523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7325" t="7072" r="9663" b="8324"/>
                    <a:stretch/>
                  </pic:blipFill>
                  <pic:spPr bwMode="auto">
                    <a:xfrm>
                      <a:off x="0" y="0"/>
                      <a:ext cx="2607534" cy="2228420"/>
                    </a:xfrm>
                    <a:prstGeom prst="rect">
                      <a:avLst/>
                    </a:prstGeom>
                    <a:ln>
                      <a:noFill/>
                    </a:ln>
                    <a:extLst>
                      <a:ext uri="{53640926-AAD7-44D8-BBD7-CCE9431645EC}">
                        <a14:shadowObscured xmlns:a14="http://schemas.microsoft.com/office/drawing/2010/main"/>
                      </a:ext>
                    </a:extLst>
                  </pic:spPr>
                </pic:pic>
              </a:graphicData>
            </a:graphic>
          </wp:inline>
        </w:drawing>
      </w:r>
    </w:p>
    <w:p w14:paraId="12DDC426" w14:textId="7354CD7F" w:rsidR="00E82CAF" w:rsidRPr="004075D1" w:rsidRDefault="00B334F3" w:rsidP="001A2B56">
      <w:pPr>
        <w:pStyle w:val="Caption"/>
        <w:adjustRightInd w:val="0"/>
        <w:snapToGrid w:val="0"/>
        <w:spacing w:line="360" w:lineRule="auto"/>
        <w:ind w:left="720"/>
        <w:jc w:val="center"/>
        <w:rPr>
          <w:rFonts w:ascii="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3</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Example of sentiment words associated with financial reports.</w:t>
      </w:r>
    </w:p>
    <w:p w14:paraId="18E4C6F2" w14:textId="325660F7" w:rsidR="009D0938" w:rsidRPr="004075D1" w:rsidRDefault="00B334F3" w:rsidP="009D0938">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Classification.</w:t>
      </w:r>
      <w:r w:rsidRPr="004075D1">
        <w:rPr>
          <w:rFonts w:ascii="Arial" w:eastAsia="Arial" w:hAnsi="Arial" w:cs="Arial"/>
        </w:rPr>
        <w:t xml:space="preserve"> We discovered that there was indeed a class imbalance</w:t>
      </w:r>
      <w:r w:rsidR="00BB3B5C" w:rsidRPr="004075D1">
        <w:rPr>
          <w:rFonts w:ascii="Arial" w:eastAsia="Arial" w:hAnsi="Arial" w:cs="Arial"/>
        </w:rPr>
        <w:t>: T</w:t>
      </w:r>
      <w:r w:rsidRPr="004075D1">
        <w:rPr>
          <w:rFonts w:ascii="Arial" w:eastAsia="Arial" w:hAnsi="Arial" w:cs="Arial"/>
        </w:rPr>
        <w:t xml:space="preserve">he majority class was </w:t>
      </w:r>
      <w:r w:rsidR="008B18B4" w:rsidRPr="004075D1">
        <w:rPr>
          <w:rFonts w:ascii="Arial" w:eastAsia="Arial" w:hAnsi="Arial" w:cs="Arial"/>
        </w:rPr>
        <w:t>had</w:t>
      </w:r>
      <w:r w:rsidRPr="004075D1">
        <w:rPr>
          <w:rFonts w:ascii="Arial" w:eastAsia="Arial" w:hAnsi="Arial" w:cs="Arial"/>
        </w:rPr>
        <w:t xml:space="preserve"> </w:t>
      </w:r>
      <w:r w:rsidR="00BB3B5C" w:rsidRPr="004075D1">
        <w:rPr>
          <w:rFonts w:ascii="Arial" w:eastAsia="Arial" w:hAnsi="Arial" w:cs="Arial"/>
        </w:rPr>
        <w:t>optimistic</w:t>
      </w:r>
      <w:r w:rsidRPr="004075D1">
        <w:rPr>
          <w:rFonts w:ascii="Arial" w:eastAsia="Arial" w:hAnsi="Arial" w:cs="Arial"/>
        </w:rPr>
        <w:t xml:space="preserve"> sentiment</w:t>
      </w:r>
      <w:r w:rsidR="00BB3B5C" w:rsidRPr="004075D1">
        <w:rPr>
          <w:rFonts w:ascii="Arial" w:eastAsia="Arial" w:hAnsi="Arial" w:cs="Arial"/>
        </w:rPr>
        <w:t xml:space="preserve"> (70%)</w:t>
      </w:r>
      <w:r w:rsidRPr="004075D1">
        <w:rPr>
          <w:rFonts w:ascii="Arial" w:eastAsia="Arial" w:hAnsi="Arial" w:cs="Arial"/>
        </w:rPr>
        <w:t xml:space="preserve">, while the minority class </w:t>
      </w:r>
      <w:r w:rsidR="008B18B4" w:rsidRPr="004075D1">
        <w:rPr>
          <w:rFonts w:ascii="Arial" w:eastAsia="Arial" w:hAnsi="Arial" w:cs="Arial"/>
        </w:rPr>
        <w:t>had non-optimistic sentiment</w:t>
      </w:r>
      <w:r w:rsidR="00BB3B5C" w:rsidRPr="004075D1">
        <w:rPr>
          <w:rFonts w:ascii="Arial" w:eastAsia="Arial" w:hAnsi="Arial" w:cs="Arial"/>
        </w:rPr>
        <w:t xml:space="preserve"> (30%)</w:t>
      </w:r>
      <w:r w:rsidRPr="004075D1">
        <w:rPr>
          <w:rFonts w:ascii="Arial" w:eastAsia="Arial" w:hAnsi="Arial" w:cs="Arial"/>
        </w:rPr>
        <w:t>. This indeed reflected the inherent bias present in the industry for publishing more reports with positive recommendations. In order to overcome the class imbalance, we conducted random oversampling on the minority dataset, whereby the training data was supplemented by multiple copies of some of the minority classes</w:t>
      </w:r>
      <w:r w:rsidR="00C95D8D" w:rsidRPr="004075D1">
        <w:rPr>
          <w:rFonts w:ascii="Arial" w:eastAsia="Arial" w:hAnsi="Arial" w:cs="Arial"/>
        </w:rPr>
        <w:t>.</w:t>
      </w:r>
      <w:r w:rsidR="008E1F2B" w:rsidRPr="004075D1">
        <w:rPr>
          <w:rFonts w:ascii="Arial" w:eastAsia="Arial" w:hAnsi="Arial" w:cs="Arial"/>
        </w:rPr>
        <w:t xml:space="preserve"> Other parameters used for the classification are provided in the table below.</w:t>
      </w:r>
    </w:p>
    <w:p w14:paraId="36D2A764" w14:textId="77777777" w:rsidR="009D0938" w:rsidRPr="004075D1" w:rsidRDefault="009D0938" w:rsidP="009D0938">
      <w:pPr>
        <w:pStyle w:val="ListParagraph"/>
        <w:adjustRightInd w:val="0"/>
        <w:snapToGrid w:val="0"/>
        <w:spacing w:line="360" w:lineRule="auto"/>
        <w:ind w:left="851"/>
        <w:contextualSpacing w:val="0"/>
        <w:jc w:val="both"/>
        <w:rPr>
          <w:rFonts w:ascii="Arial" w:eastAsia="Arial" w:hAnsi="Arial" w:cs="Arial"/>
        </w:rPr>
      </w:pPr>
    </w:p>
    <w:p w14:paraId="79201EFF" w14:textId="71C6D50A" w:rsidR="001230FB" w:rsidRPr="004075D1" w:rsidRDefault="001230FB" w:rsidP="001A2B56">
      <w:pPr>
        <w:pStyle w:val="Caption"/>
        <w:keepNext/>
        <w:adjustRightInd w:val="0"/>
        <w:snapToGrid w:val="0"/>
        <w:spacing w:line="360" w:lineRule="auto"/>
        <w:jc w:val="center"/>
        <w:rPr>
          <w:rFonts w:ascii="Arial" w:hAnsi="Arial" w:cs="Arial"/>
          <w:i w:val="0"/>
          <w:iCs w:val="0"/>
          <w:color w:val="auto"/>
          <w:sz w:val="20"/>
          <w:szCs w:val="20"/>
          <w:u w:val="single"/>
        </w:rPr>
      </w:pPr>
      <w:r w:rsidRPr="004075D1">
        <w:rPr>
          <w:rFonts w:ascii="Arial" w:hAnsi="Arial" w:cs="Arial"/>
          <w:i w:val="0"/>
          <w:iCs w:val="0"/>
          <w:color w:val="auto"/>
          <w:sz w:val="20"/>
          <w:szCs w:val="20"/>
          <w:u w:val="single"/>
        </w:rPr>
        <w:t xml:space="preserve">Table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Table \* ARABIC </w:instrText>
      </w:r>
      <w:r w:rsidRPr="004075D1">
        <w:rPr>
          <w:rFonts w:ascii="Arial" w:hAnsi="Arial" w:cs="Arial"/>
          <w:i w:val="0"/>
          <w:iCs w:val="0"/>
          <w:color w:val="auto"/>
          <w:sz w:val="20"/>
          <w:szCs w:val="20"/>
          <w:u w:val="single"/>
        </w:rPr>
        <w:fldChar w:fldCharType="separate"/>
      </w:r>
      <w:r w:rsidR="00971082" w:rsidRPr="004075D1">
        <w:rPr>
          <w:rFonts w:ascii="Arial" w:hAnsi="Arial" w:cs="Arial"/>
          <w:i w:val="0"/>
          <w:iCs w:val="0"/>
          <w:noProof/>
          <w:color w:val="auto"/>
          <w:sz w:val="20"/>
          <w:szCs w:val="20"/>
          <w:u w:val="single"/>
        </w:rPr>
        <w:t>1</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Summary of Logistic Regression Parameters</w:t>
      </w:r>
    </w:p>
    <w:tbl>
      <w:tblPr>
        <w:tblStyle w:val="TableGrid"/>
        <w:tblW w:w="0" w:type="auto"/>
        <w:tblLook w:val="04A0" w:firstRow="1" w:lastRow="0" w:firstColumn="1" w:lastColumn="0" w:noHBand="0" w:noVBand="1"/>
      </w:tblPr>
      <w:tblGrid>
        <w:gridCol w:w="2245"/>
        <w:gridCol w:w="7105"/>
      </w:tblGrid>
      <w:tr w:rsidR="008F6DEB" w:rsidRPr="004075D1" w14:paraId="621B337A" w14:textId="77777777" w:rsidTr="001230FB">
        <w:tc>
          <w:tcPr>
            <w:tcW w:w="2245" w:type="dxa"/>
            <w:shd w:val="clear" w:color="auto" w:fill="F7CAAC" w:themeFill="accent2" w:themeFillTint="66"/>
          </w:tcPr>
          <w:p w14:paraId="52009BF8" w14:textId="2B608BA8" w:rsidR="008F6DEB" w:rsidRPr="004075D1" w:rsidRDefault="008F6DEB" w:rsidP="001A2B56">
            <w:pPr>
              <w:adjustRightInd w:val="0"/>
              <w:snapToGrid w:val="0"/>
              <w:spacing w:line="360" w:lineRule="auto"/>
              <w:jc w:val="both"/>
              <w:rPr>
                <w:rFonts w:ascii="Arial" w:eastAsia="Arial" w:hAnsi="Arial" w:cs="Arial"/>
                <w:b/>
                <w:bCs/>
              </w:rPr>
            </w:pPr>
            <w:r w:rsidRPr="004075D1">
              <w:rPr>
                <w:rFonts w:ascii="Arial" w:eastAsia="Arial" w:hAnsi="Arial" w:cs="Arial"/>
                <w:b/>
                <w:bCs/>
              </w:rPr>
              <w:t>Parameters</w:t>
            </w:r>
          </w:p>
        </w:tc>
        <w:tc>
          <w:tcPr>
            <w:tcW w:w="7105" w:type="dxa"/>
            <w:shd w:val="clear" w:color="auto" w:fill="F7CAAC" w:themeFill="accent2" w:themeFillTint="66"/>
          </w:tcPr>
          <w:p w14:paraId="7C6C4EE2" w14:textId="0C494D2A" w:rsidR="008F6DEB" w:rsidRPr="004075D1" w:rsidRDefault="008F6DEB" w:rsidP="001A2B56">
            <w:pPr>
              <w:adjustRightInd w:val="0"/>
              <w:snapToGrid w:val="0"/>
              <w:spacing w:line="360" w:lineRule="auto"/>
              <w:jc w:val="both"/>
              <w:rPr>
                <w:rFonts w:ascii="Arial" w:eastAsia="Arial" w:hAnsi="Arial" w:cs="Arial"/>
                <w:b/>
                <w:bCs/>
              </w:rPr>
            </w:pPr>
            <w:r w:rsidRPr="004075D1">
              <w:rPr>
                <w:rFonts w:ascii="Arial" w:eastAsia="Arial" w:hAnsi="Arial" w:cs="Arial"/>
                <w:b/>
                <w:bCs/>
              </w:rPr>
              <w:t>Remarks</w:t>
            </w:r>
          </w:p>
        </w:tc>
      </w:tr>
      <w:tr w:rsidR="008F6DEB" w:rsidRPr="004075D1" w14:paraId="2194BEE5" w14:textId="77777777" w:rsidTr="004A6BA1">
        <w:tc>
          <w:tcPr>
            <w:tcW w:w="2245" w:type="dxa"/>
          </w:tcPr>
          <w:p w14:paraId="4892C76E" w14:textId="08D0A68E" w:rsidR="008F6DEB" w:rsidRPr="004075D1" w:rsidRDefault="002340F3" w:rsidP="001A2B56">
            <w:pPr>
              <w:adjustRightInd w:val="0"/>
              <w:snapToGrid w:val="0"/>
              <w:spacing w:line="360" w:lineRule="auto"/>
              <w:jc w:val="both"/>
              <w:rPr>
                <w:rFonts w:ascii="Arial" w:eastAsia="Arial" w:hAnsi="Arial" w:cs="Arial"/>
              </w:rPr>
            </w:pPr>
            <w:r w:rsidRPr="004075D1">
              <w:rPr>
                <w:rFonts w:ascii="Arial" w:eastAsia="Arial" w:hAnsi="Arial" w:cs="Arial"/>
              </w:rPr>
              <w:t>70% Train – 30% Test split</w:t>
            </w:r>
          </w:p>
        </w:tc>
        <w:tc>
          <w:tcPr>
            <w:tcW w:w="7105" w:type="dxa"/>
          </w:tcPr>
          <w:p w14:paraId="41F9A752" w14:textId="1C7FEB7B" w:rsidR="00BD41CB" w:rsidRPr="004075D1" w:rsidRDefault="00DE07EF" w:rsidP="001A2B56">
            <w:pPr>
              <w:adjustRightInd w:val="0"/>
              <w:snapToGrid w:val="0"/>
              <w:spacing w:line="360" w:lineRule="auto"/>
              <w:jc w:val="both"/>
              <w:rPr>
                <w:rFonts w:ascii="Arial" w:eastAsia="Arial" w:hAnsi="Arial" w:cs="Arial"/>
              </w:rPr>
            </w:pPr>
            <w:r w:rsidRPr="004075D1">
              <w:rPr>
                <w:rFonts w:ascii="Arial" w:eastAsia="Arial" w:hAnsi="Arial" w:cs="Arial"/>
              </w:rPr>
              <w:t xml:space="preserve">As logistic regression was a supervised model, we had to split the dataset into training and testing instances. We did not employ a validation set as </w:t>
            </w:r>
            <w:r w:rsidR="00B32A97" w:rsidRPr="004075D1">
              <w:rPr>
                <w:rFonts w:ascii="Arial" w:eastAsia="Arial" w:hAnsi="Arial" w:cs="Arial"/>
              </w:rPr>
              <w:t>we did not further compare this model with other classifiers.</w:t>
            </w:r>
            <w:r w:rsidR="001A2B56" w:rsidRPr="004075D1">
              <w:rPr>
                <w:rFonts w:ascii="Arial" w:eastAsia="Arial" w:hAnsi="Arial" w:cs="Arial"/>
              </w:rPr>
              <w:t xml:space="preserve"> </w:t>
            </w:r>
            <w:r w:rsidR="00BD41CB" w:rsidRPr="004075D1">
              <w:rPr>
                <w:rFonts w:ascii="Arial" w:eastAsia="Arial" w:hAnsi="Arial" w:cs="Arial"/>
              </w:rPr>
              <w:t>Note that the training dataset was class-balanced to contain equal numbers of optimistic and non-optimistic reports. However, balancing of the test set was not necessary.</w:t>
            </w:r>
          </w:p>
        </w:tc>
      </w:tr>
      <w:tr w:rsidR="008F6DEB" w:rsidRPr="004075D1" w14:paraId="659C4229" w14:textId="77777777" w:rsidTr="004A6BA1">
        <w:tc>
          <w:tcPr>
            <w:tcW w:w="2245" w:type="dxa"/>
          </w:tcPr>
          <w:p w14:paraId="626C2351" w14:textId="69E6483B" w:rsidR="008F6DEB" w:rsidRPr="004075D1" w:rsidRDefault="002340F3"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 xml:space="preserve">L2 </w:t>
            </w:r>
            <w:r w:rsidR="00655183" w:rsidRPr="004075D1">
              <w:rPr>
                <w:rFonts w:ascii="Arial" w:eastAsia="Arial" w:hAnsi="Arial" w:cs="Arial"/>
              </w:rPr>
              <w:t>Regularization</w:t>
            </w:r>
          </w:p>
        </w:tc>
        <w:tc>
          <w:tcPr>
            <w:tcW w:w="7105" w:type="dxa"/>
          </w:tcPr>
          <w:p w14:paraId="6993C93E" w14:textId="06E2F451" w:rsidR="008F6DEB" w:rsidRPr="004075D1" w:rsidRDefault="00B32A97" w:rsidP="001A2B56">
            <w:pPr>
              <w:adjustRightInd w:val="0"/>
              <w:snapToGrid w:val="0"/>
              <w:spacing w:line="360" w:lineRule="auto"/>
              <w:jc w:val="both"/>
              <w:rPr>
                <w:rFonts w:ascii="Arial" w:eastAsia="Arial" w:hAnsi="Arial" w:cs="Arial"/>
              </w:rPr>
            </w:pPr>
            <w:r w:rsidRPr="004075D1">
              <w:rPr>
                <w:rFonts w:ascii="Arial" w:eastAsia="Arial" w:hAnsi="Arial" w:cs="Arial"/>
              </w:rPr>
              <w:t xml:space="preserve">L2 Regularization was carried out to avoid overfitting. </w:t>
            </w:r>
            <w:r w:rsidR="005E3013" w:rsidRPr="004075D1">
              <w:rPr>
                <w:rFonts w:ascii="Arial" w:eastAsia="Arial" w:hAnsi="Arial" w:cs="Arial"/>
              </w:rPr>
              <w:t xml:space="preserve">This effectively adds a term to the regression cost function that ensures that less relevant lexicon words </w:t>
            </w:r>
            <w:r w:rsidR="00932F41" w:rsidRPr="004075D1">
              <w:rPr>
                <w:rFonts w:ascii="Arial" w:eastAsia="Arial" w:hAnsi="Arial" w:cs="Arial"/>
              </w:rPr>
              <w:t>were given weights that were close to zero.</w:t>
            </w:r>
          </w:p>
        </w:tc>
      </w:tr>
      <w:tr w:rsidR="008F6DEB" w:rsidRPr="004075D1" w14:paraId="09DD6589" w14:textId="77777777" w:rsidTr="004A6BA1">
        <w:tc>
          <w:tcPr>
            <w:tcW w:w="2245" w:type="dxa"/>
          </w:tcPr>
          <w:p w14:paraId="36A31BA7" w14:textId="26DC5462" w:rsidR="008F6DEB" w:rsidRPr="004075D1" w:rsidRDefault="002340F3" w:rsidP="001A2B56">
            <w:pPr>
              <w:adjustRightInd w:val="0"/>
              <w:snapToGrid w:val="0"/>
              <w:spacing w:line="360" w:lineRule="auto"/>
              <w:jc w:val="both"/>
              <w:rPr>
                <w:rFonts w:ascii="Arial" w:eastAsia="Arial" w:hAnsi="Arial" w:cs="Arial"/>
              </w:rPr>
            </w:pPr>
            <w:r w:rsidRPr="004075D1">
              <w:rPr>
                <w:rFonts w:ascii="Arial" w:eastAsia="Arial" w:hAnsi="Arial" w:cs="Arial"/>
              </w:rPr>
              <w:t>Metrics</w:t>
            </w:r>
          </w:p>
        </w:tc>
        <w:tc>
          <w:tcPr>
            <w:tcW w:w="7105" w:type="dxa"/>
          </w:tcPr>
          <w:p w14:paraId="2A6899B4" w14:textId="773B6F42" w:rsidR="008F6DEB" w:rsidRPr="004075D1" w:rsidRDefault="002D457A" w:rsidP="001A2B56">
            <w:pPr>
              <w:keepNext/>
              <w:adjustRightInd w:val="0"/>
              <w:snapToGrid w:val="0"/>
              <w:spacing w:line="360" w:lineRule="auto"/>
              <w:jc w:val="both"/>
              <w:rPr>
                <w:rFonts w:ascii="Arial" w:eastAsia="Arial" w:hAnsi="Arial" w:cs="Arial"/>
              </w:rPr>
            </w:pPr>
            <w:r w:rsidRPr="004075D1">
              <w:rPr>
                <w:rFonts w:ascii="Arial" w:eastAsia="Arial" w:hAnsi="Arial" w:cs="Arial"/>
              </w:rPr>
              <w:t>We present all metrics as part of this report. However, the business case required us to highlight promising reports</w:t>
            </w:r>
            <w:r w:rsidR="00B05569" w:rsidRPr="004075D1">
              <w:rPr>
                <w:rFonts w:ascii="Arial" w:eastAsia="Arial" w:hAnsi="Arial" w:cs="Arial"/>
              </w:rPr>
              <w:t xml:space="preserve">. As such, the set of reports </w:t>
            </w:r>
            <w:r w:rsidR="00B05569" w:rsidRPr="004075D1">
              <w:rPr>
                <w:rFonts w:ascii="Arial" w:eastAsia="Arial" w:hAnsi="Arial" w:cs="Arial"/>
              </w:rPr>
              <w:lastRenderedPageBreak/>
              <w:t xml:space="preserve">that were classified as optimistic had to be as ‘pure’ as possible i.e. </w:t>
            </w:r>
            <w:r w:rsidR="004A6BA1" w:rsidRPr="004075D1">
              <w:rPr>
                <w:rFonts w:ascii="Arial" w:eastAsia="Arial" w:hAnsi="Arial" w:cs="Arial"/>
              </w:rPr>
              <w:t xml:space="preserve">high precision. </w:t>
            </w:r>
          </w:p>
        </w:tc>
      </w:tr>
    </w:tbl>
    <w:p w14:paraId="34A24405" w14:textId="2E6F5DCD" w:rsidR="00847691" w:rsidRPr="004075D1" w:rsidRDefault="5DA8BDFF" w:rsidP="001A2B56">
      <w:pPr>
        <w:adjustRightInd w:val="0"/>
        <w:snapToGrid w:val="0"/>
        <w:spacing w:after="0" w:line="360" w:lineRule="auto"/>
        <w:jc w:val="both"/>
        <w:rPr>
          <w:rFonts w:ascii="Arial" w:eastAsia="Arial" w:hAnsi="Arial" w:cs="Arial"/>
        </w:rPr>
      </w:pPr>
      <w:r w:rsidRPr="004075D1">
        <w:rPr>
          <w:rFonts w:ascii="Arial" w:eastAsia="Arial" w:hAnsi="Arial" w:cs="Arial"/>
        </w:rPr>
        <w:lastRenderedPageBreak/>
        <w:t xml:space="preserve">                                    </w:t>
      </w:r>
    </w:p>
    <w:p w14:paraId="6BB41B72" w14:textId="143142E4" w:rsidR="08CB697F" w:rsidRPr="004075D1" w:rsidRDefault="51968385" w:rsidP="001A2B56">
      <w:pPr>
        <w:adjustRightInd w:val="0"/>
        <w:snapToGrid w:val="0"/>
        <w:spacing w:after="0" w:line="360" w:lineRule="auto"/>
        <w:jc w:val="both"/>
        <w:rPr>
          <w:rFonts w:ascii="Arial" w:eastAsia="Arial" w:hAnsi="Arial" w:cs="Arial"/>
          <w:color w:val="445369"/>
          <w:lang w:val="en-SG"/>
        </w:rPr>
      </w:pPr>
      <w:r w:rsidRPr="004075D1">
        <w:rPr>
          <w:rFonts w:ascii="Arial" w:eastAsia="Arial" w:hAnsi="Arial" w:cs="Arial"/>
          <w:b/>
          <w:bCs/>
          <w:sz w:val="32"/>
          <w:szCs w:val="32"/>
        </w:rPr>
        <w:t>Results and Analys</w:t>
      </w:r>
      <w:r w:rsidR="001230FB" w:rsidRPr="004075D1">
        <w:rPr>
          <w:rFonts w:ascii="Arial" w:eastAsia="Arial" w:hAnsi="Arial" w:cs="Arial"/>
          <w:b/>
          <w:bCs/>
          <w:sz w:val="32"/>
          <w:szCs w:val="32"/>
        </w:rPr>
        <w:t>i</w:t>
      </w:r>
      <w:r w:rsidRPr="004075D1">
        <w:rPr>
          <w:rFonts w:ascii="Arial" w:eastAsia="Arial" w:hAnsi="Arial" w:cs="Arial"/>
          <w:b/>
          <w:bCs/>
          <w:sz w:val="32"/>
          <w:szCs w:val="32"/>
        </w:rPr>
        <w:t>s</w:t>
      </w:r>
    </w:p>
    <w:tbl>
      <w:tblPr>
        <w:tblStyle w:val="PlainTable4"/>
        <w:tblW w:w="0" w:type="auto"/>
        <w:jc w:val="center"/>
        <w:tblLayout w:type="fixed"/>
        <w:tblLook w:val="06A0" w:firstRow="1" w:lastRow="0" w:firstColumn="1" w:lastColumn="0" w:noHBand="1" w:noVBand="1"/>
      </w:tblPr>
      <w:tblGrid>
        <w:gridCol w:w="4680"/>
        <w:gridCol w:w="4680"/>
      </w:tblGrid>
      <w:tr w:rsidR="08CB697F" w:rsidRPr="004075D1" w14:paraId="7A65D679" w14:textId="77777777" w:rsidTr="519683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tcPr>
          <w:p w14:paraId="4E595CCD" w14:textId="5A41AC3E" w:rsidR="08CB697F" w:rsidRPr="004075D1" w:rsidRDefault="08CB697F" w:rsidP="001A2B56">
            <w:pPr>
              <w:pStyle w:val="ListParagraph"/>
              <w:adjustRightInd w:val="0"/>
              <w:snapToGrid w:val="0"/>
              <w:spacing w:line="360" w:lineRule="auto"/>
              <w:contextualSpacing w:val="0"/>
              <w:jc w:val="both"/>
              <w:rPr>
                <w:rFonts w:ascii="Arial" w:eastAsia="Arial" w:hAnsi="Arial" w:cs="Arial"/>
                <w:u w:val="single"/>
              </w:rPr>
            </w:pPr>
          </w:p>
        </w:tc>
        <w:tc>
          <w:tcPr>
            <w:tcW w:w="4680" w:type="dxa"/>
          </w:tcPr>
          <w:p w14:paraId="5FA23895" w14:textId="24799D5E" w:rsidR="08CB697F" w:rsidRPr="004075D1" w:rsidRDefault="08CB697F" w:rsidP="009D0B28">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u w:val="single"/>
              </w:rPr>
            </w:pPr>
          </w:p>
        </w:tc>
      </w:tr>
    </w:tbl>
    <w:p w14:paraId="03ED0150" w14:textId="06AE81D3" w:rsidR="00DA73AF" w:rsidRPr="004075D1" w:rsidRDefault="00822486"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Clustering results</w:t>
      </w:r>
      <w:r w:rsidRPr="004075D1">
        <w:rPr>
          <w:rFonts w:ascii="Arial" w:eastAsia="Arial" w:hAnsi="Arial" w:cs="Arial"/>
        </w:rPr>
        <w:t xml:space="preserve">. </w:t>
      </w:r>
      <w:r w:rsidR="00B15824" w:rsidRPr="004075D1">
        <w:rPr>
          <w:rFonts w:ascii="Arial" w:eastAsia="Arial" w:hAnsi="Arial" w:cs="Arial"/>
        </w:rPr>
        <w:t xml:space="preserve">The table below summarizes the result from the three approaches to clustering. </w:t>
      </w:r>
    </w:p>
    <w:p w14:paraId="68A71E29" w14:textId="76E9509E" w:rsidR="001230FB" w:rsidRPr="004075D1" w:rsidRDefault="001230FB" w:rsidP="001A2B56">
      <w:pPr>
        <w:pStyle w:val="Caption"/>
        <w:keepNext/>
        <w:adjustRightInd w:val="0"/>
        <w:snapToGrid w:val="0"/>
        <w:spacing w:line="360" w:lineRule="auto"/>
        <w:jc w:val="center"/>
        <w:rPr>
          <w:rFonts w:ascii="Arial" w:hAnsi="Arial" w:cs="Arial"/>
          <w:i w:val="0"/>
          <w:iCs w:val="0"/>
          <w:color w:val="auto"/>
          <w:sz w:val="20"/>
          <w:szCs w:val="20"/>
          <w:u w:val="single"/>
        </w:rPr>
      </w:pPr>
      <w:r w:rsidRPr="004075D1">
        <w:rPr>
          <w:rFonts w:ascii="Arial" w:hAnsi="Arial" w:cs="Arial"/>
          <w:i w:val="0"/>
          <w:iCs w:val="0"/>
          <w:color w:val="auto"/>
          <w:sz w:val="20"/>
          <w:szCs w:val="20"/>
          <w:u w:val="single"/>
        </w:rPr>
        <w:t xml:space="preserve">Table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Table \* ARABIC </w:instrText>
      </w:r>
      <w:r w:rsidRPr="004075D1">
        <w:rPr>
          <w:rFonts w:ascii="Arial" w:hAnsi="Arial" w:cs="Arial"/>
          <w:i w:val="0"/>
          <w:iCs w:val="0"/>
          <w:color w:val="auto"/>
          <w:sz w:val="20"/>
          <w:szCs w:val="20"/>
          <w:u w:val="single"/>
        </w:rPr>
        <w:fldChar w:fldCharType="separate"/>
      </w:r>
      <w:r w:rsidR="00971082" w:rsidRPr="004075D1">
        <w:rPr>
          <w:rFonts w:ascii="Arial" w:hAnsi="Arial" w:cs="Arial"/>
          <w:i w:val="0"/>
          <w:iCs w:val="0"/>
          <w:noProof/>
          <w:color w:val="auto"/>
          <w:sz w:val="20"/>
          <w:szCs w:val="20"/>
          <w:u w:val="single"/>
        </w:rPr>
        <w:t>2</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Summary of Clustering Results</w:t>
      </w:r>
      <w:r w:rsidR="00D665CA" w:rsidRPr="004075D1">
        <w:rPr>
          <w:rFonts w:ascii="Arial" w:hAnsi="Arial" w:cs="Arial"/>
          <w:i w:val="0"/>
          <w:iCs w:val="0"/>
          <w:color w:val="auto"/>
          <w:sz w:val="20"/>
          <w:szCs w:val="20"/>
          <w:u w:val="single"/>
        </w:rPr>
        <w:t>. Best results were achieved by Approach 2.</w:t>
      </w:r>
    </w:p>
    <w:tbl>
      <w:tblPr>
        <w:tblStyle w:val="TableGrid"/>
        <w:tblW w:w="0" w:type="auto"/>
        <w:tblLook w:val="04A0" w:firstRow="1" w:lastRow="0" w:firstColumn="1" w:lastColumn="0" w:noHBand="0" w:noVBand="1"/>
      </w:tblPr>
      <w:tblGrid>
        <w:gridCol w:w="1244"/>
        <w:gridCol w:w="2287"/>
        <w:gridCol w:w="4391"/>
        <w:gridCol w:w="1428"/>
      </w:tblGrid>
      <w:tr w:rsidR="00213C78" w:rsidRPr="004075D1" w14:paraId="0EAFF60F" w14:textId="77777777" w:rsidTr="001230FB">
        <w:tc>
          <w:tcPr>
            <w:tcW w:w="1158" w:type="dxa"/>
            <w:shd w:val="clear" w:color="auto" w:fill="F7CAAC" w:themeFill="accent2" w:themeFillTint="66"/>
          </w:tcPr>
          <w:p w14:paraId="2EF50A10" w14:textId="76BCCCF7" w:rsidR="00213C78" w:rsidRPr="004075D1" w:rsidRDefault="00213C78" w:rsidP="001A2B56">
            <w:pPr>
              <w:pStyle w:val="ListParagraph"/>
              <w:adjustRightInd w:val="0"/>
              <w:snapToGrid w:val="0"/>
              <w:spacing w:line="360" w:lineRule="auto"/>
              <w:ind w:left="0"/>
              <w:contextualSpacing w:val="0"/>
              <w:jc w:val="center"/>
              <w:rPr>
                <w:rFonts w:ascii="Arial" w:eastAsia="Arial" w:hAnsi="Arial" w:cs="Arial"/>
                <w:b/>
                <w:bCs/>
              </w:rPr>
            </w:pPr>
            <w:r w:rsidRPr="004075D1">
              <w:rPr>
                <w:rFonts w:ascii="Arial" w:eastAsia="Arial" w:hAnsi="Arial" w:cs="Arial"/>
                <w:b/>
                <w:bCs/>
              </w:rPr>
              <w:t>Approach</w:t>
            </w:r>
          </w:p>
        </w:tc>
        <w:tc>
          <w:tcPr>
            <w:tcW w:w="2310" w:type="dxa"/>
            <w:shd w:val="clear" w:color="auto" w:fill="F7CAAC" w:themeFill="accent2" w:themeFillTint="66"/>
          </w:tcPr>
          <w:p w14:paraId="78BA6069" w14:textId="69067394" w:rsidR="00213C78" w:rsidRPr="004075D1" w:rsidRDefault="00213C78" w:rsidP="001A2B56">
            <w:pPr>
              <w:pStyle w:val="ListParagraph"/>
              <w:adjustRightInd w:val="0"/>
              <w:snapToGrid w:val="0"/>
              <w:spacing w:line="360" w:lineRule="auto"/>
              <w:ind w:left="0"/>
              <w:contextualSpacing w:val="0"/>
              <w:jc w:val="center"/>
              <w:rPr>
                <w:rFonts w:ascii="Arial" w:eastAsia="Arial" w:hAnsi="Arial" w:cs="Arial"/>
                <w:b/>
                <w:bCs/>
              </w:rPr>
            </w:pPr>
            <w:r w:rsidRPr="004075D1">
              <w:rPr>
                <w:rFonts w:ascii="Arial" w:eastAsia="Arial" w:hAnsi="Arial" w:cs="Arial"/>
                <w:b/>
                <w:bCs/>
              </w:rPr>
              <w:t>Features</w:t>
            </w:r>
          </w:p>
        </w:tc>
        <w:tc>
          <w:tcPr>
            <w:tcW w:w="4450" w:type="dxa"/>
            <w:shd w:val="clear" w:color="auto" w:fill="F7CAAC" w:themeFill="accent2" w:themeFillTint="66"/>
          </w:tcPr>
          <w:p w14:paraId="098FDAC3" w14:textId="14721C75" w:rsidR="00213C78" w:rsidRPr="004075D1" w:rsidRDefault="00213C78" w:rsidP="001A2B56">
            <w:pPr>
              <w:pStyle w:val="ListParagraph"/>
              <w:adjustRightInd w:val="0"/>
              <w:snapToGrid w:val="0"/>
              <w:spacing w:line="360" w:lineRule="auto"/>
              <w:ind w:left="0"/>
              <w:contextualSpacing w:val="0"/>
              <w:jc w:val="center"/>
              <w:rPr>
                <w:rFonts w:ascii="Arial" w:eastAsia="Arial" w:hAnsi="Arial" w:cs="Arial"/>
                <w:b/>
                <w:bCs/>
              </w:rPr>
            </w:pPr>
            <w:r w:rsidRPr="004075D1">
              <w:rPr>
                <w:rFonts w:ascii="Arial" w:eastAsia="Arial" w:hAnsi="Arial" w:cs="Arial"/>
                <w:b/>
                <w:bCs/>
              </w:rPr>
              <w:t>Hyper Parameters</w:t>
            </w:r>
          </w:p>
        </w:tc>
        <w:tc>
          <w:tcPr>
            <w:tcW w:w="1432" w:type="dxa"/>
            <w:shd w:val="clear" w:color="auto" w:fill="F7CAAC" w:themeFill="accent2" w:themeFillTint="66"/>
          </w:tcPr>
          <w:p w14:paraId="6EC8213C" w14:textId="383899EF" w:rsidR="00213C78" w:rsidRPr="004075D1" w:rsidRDefault="008752FA" w:rsidP="001A2B56">
            <w:pPr>
              <w:pStyle w:val="ListParagraph"/>
              <w:adjustRightInd w:val="0"/>
              <w:snapToGrid w:val="0"/>
              <w:spacing w:line="360" w:lineRule="auto"/>
              <w:ind w:left="0"/>
              <w:contextualSpacing w:val="0"/>
              <w:jc w:val="center"/>
              <w:rPr>
                <w:rFonts w:ascii="Arial" w:eastAsia="Arial" w:hAnsi="Arial" w:cs="Arial"/>
                <w:b/>
                <w:bCs/>
              </w:rPr>
            </w:pPr>
            <w:r w:rsidRPr="004075D1">
              <w:rPr>
                <w:rFonts w:ascii="Arial" w:eastAsia="Arial" w:hAnsi="Arial" w:cs="Arial"/>
                <w:b/>
                <w:bCs/>
              </w:rPr>
              <w:t xml:space="preserve">Best </w:t>
            </w:r>
            <w:r w:rsidR="00213C78" w:rsidRPr="004075D1">
              <w:rPr>
                <w:rFonts w:ascii="Arial" w:eastAsia="Arial" w:hAnsi="Arial" w:cs="Arial"/>
                <w:b/>
                <w:bCs/>
              </w:rPr>
              <w:t>Results</w:t>
            </w:r>
            <w:r w:rsidRPr="004075D1">
              <w:rPr>
                <w:rFonts w:ascii="Arial" w:eastAsia="Arial" w:hAnsi="Arial" w:cs="Arial"/>
                <w:b/>
                <w:bCs/>
              </w:rPr>
              <w:t xml:space="preserve"> (Purity %)</w:t>
            </w:r>
          </w:p>
        </w:tc>
      </w:tr>
      <w:tr w:rsidR="00213C78" w:rsidRPr="004075D1" w14:paraId="19D2038D" w14:textId="77777777" w:rsidTr="001230FB">
        <w:tc>
          <w:tcPr>
            <w:tcW w:w="1158" w:type="dxa"/>
          </w:tcPr>
          <w:p w14:paraId="0F7F4949" w14:textId="70D0C2E7" w:rsidR="00213C78" w:rsidRPr="004075D1" w:rsidRDefault="00213C78"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1</w:t>
            </w:r>
          </w:p>
        </w:tc>
        <w:tc>
          <w:tcPr>
            <w:tcW w:w="2310" w:type="dxa"/>
          </w:tcPr>
          <w:p w14:paraId="060AA13E" w14:textId="35098ABA" w:rsidR="00213C78" w:rsidRPr="004075D1" w:rsidRDefault="00213C78"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 xml:space="preserve">Top </w:t>
            </w:r>
            <w:r w:rsidRPr="004075D1">
              <w:rPr>
                <w:rFonts w:ascii="Arial" w:eastAsia="Arial" w:hAnsi="Arial" w:cs="Arial"/>
                <w:b/>
                <w:bCs/>
              </w:rPr>
              <w:t>k</w:t>
            </w:r>
            <w:r w:rsidRPr="004075D1">
              <w:rPr>
                <w:rFonts w:ascii="Arial" w:eastAsia="Arial" w:hAnsi="Arial" w:cs="Arial"/>
              </w:rPr>
              <w:t xml:space="preserve"> words (TF)</w:t>
            </w:r>
          </w:p>
        </w:tc>
        <w:tc>
          <w:tcPr>
            <w:tcW w:w="4450" w:type="dxa"/>
          </w:tcPr>
          <w:p w14:paraId="212B32F7" w14:textId="7F24372E" w:rsidR="00213C78" w:rsidRPr="004075D1" w:rsidRDefault="00213C78"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b/>
                <w:bCs/>
              </w:rPr>
              <w:t>k</w:t>
            </w:r>
          </w:p>
        </w:tc>
        <w:tc>
          <w:tcPr>
            <w:tcW w:w="1432" w:type="dxa"/>
          </w:tcPr>
          <w:p w14:paraId="114EDF1D" w14:textId="48A9179D" w:rsidR="00213C78" w:rsidRPr="004075D1" w:rsidRDefault="008752FA"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47</w:t>
            </w:r>
          </w:p>
        </w:tc>
      </w:tr>
      <w:tr w:rsidR="00213C78" w:rsidRPr="004075D1" w14:paraId="6C9C0DB0" w14:textId="77777777" w:rsidTr="001230FB">
        <w:tc>
          <w:tcPr>
            <w:tcW w:w="1158" w:type="dxa"/>
          </w:tcPr>
          <w:p w14:paraId="28DEEB8D" w14:textId="13D20B89" w:rsidR="00213C78" w:rsidRPr="004075D1" w:rsidRDefault="00213C78"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2</w:t>
            </w:r>
          </w:p>
        </w:tc>
        <w:tc>
          <w:tcPr>
            <w:tcW w:w="2310" w:type="dxa"/>
          </w:tcPr>
          <w:p w14:paraId="0FFF5822" w14:textId="5EB6ECEB" w:rsidR="00213C78" w:rsidRPr="004075D1" w:rsidRDefault="00213C78"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 xml:space="preserve">Top </w:t>
            </w:r>
            <w:r w:rsidRPr="004075D1">
              <w:rPr>
                <w:rFonts w:ascii="Arial" w:eastAsia="Arial" w:hAnsi="Arial" w:cs="Arial"/>
                <w:b/>
                <w:bCs/>
              </w:rPr>
              <w:t>k</w:t>
            </w:r>
            <w:r w:rsidRPr="004075D1">
              <w:rPr>
                <w:rFonts w:ascii="Arial" w:eastAsia="Arial" w:hAnsi="Arial" w:cs="Arial"/>
              </w:rPr>
              <w:t xml:space="preserve"> words (TFIDF)</w:t>
            </w:r>
          </w:p>
        </w:tc>
        <w:tc>
          <w:tcPr>
            <w:tcW w:w="4450" w:type="dxa"/>
          </w:tcPr>
          <w:p w14:paraId="0AFF43F6" w14:textId="7024D418" w:rsidR="00213C78" w:rsidRPr="004075D1" w:rsidRDefault="00213C78"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b/>
                <w:bCs/>
              </w:rPr>
              <w:t>k</w:t>
            </w:r>
            <w:r w:rsidRPr="004075D1">
              <w:rPr>
                <w:rFonts w:ascii="Arial" w:eastAsia="Arial" w:hAnsi="Arial" w:cs="Arial"/>
              </w:rPr>
              <w:t>, max document frequency (</w:t>
            </w:r>
            <w:r w:rsidRPr="004075D1">
              <w:rPr>
                <w:rFonts w:ascii="Arial" w:eastAsia="Arial" w:hAnsi="Arial" w:cs="Arial"/>
                <w:b/>
                <w:bCs/>
              </w:rPr>
              <w:t>DF</w:t>
            </w:r>
            <w:r w:rsidRPr="004075D1">
              <w:rPr>
                <w:rFonts w:ascii="Arial" w:eastAsia="Arial" w:hAnsi="Arial" w:cs="Arial"/>
              </w:rPr>
              <w:t>)</w:t>
            </w:r>
          </w:p>
        </w:tc>
        <w:tc>
          <w:tcPr>
            <w:tcW w:w="1432" w:type="dxa"/>
          </w:tcPr>
          <w:p w14:paraId="7DDEEFA2" w14:textId="672FEB65" w:rsidR="00213C78" w:rsidRPr="004075D1" w:rsidRDefault="008752FA"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97</w:t>
            </w:r>
          </w:p>
        </w:tc>
      </w:tr>
      <w:tr w:rsidR="00213C78" w:rsidRPr="004075D1" w14:paraId="623570B0" w14:textId="77777777" w:rsidTr="001230FB">
        <w:tc>
          <w:tcPr>
            <w:tcW w:w="1158" w:type="dxa"/>
          </w:tcPr>
          <w:p w14:paraId="39C6123F" w14:textId="7C1144BB" w:rsidR="00213C78" w:rsidRPr="004075D1" w:rsidRDefault="00213C78"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3</w:t>
            </w:r>
          </w:p>
        </w:tc>
        <w:tc>
          <w:tcPr>
            <w:tcW w:w="2310" w:type="dxa"/>
          </w:tcPr>
          <w:p w14:paraId="6118FBC6" w14:textId="07760989" w:rsidR="00213C78" w:rsidRPr="004075D1" w:rsidRDefault="008752FA"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 xml:space="preserve">Closest </w:t>
            </w:r>
            <w:r w:rsidRPr="004075D1">
              <w:rPr>
                <w:rFonts w:ascii="Arial" w:eastAsia="Arial" w:hAnsi="Arial" w:cs="Arial"/>
                <w:b/>
                <w:bCs/>
              </w:rPr>
              <w:t>N</w:t>
            </w:r>
            <w:r w:rsidRPr="004075D1">
              <w:rPr>
                <w:rFonts w:ascii="Arial" w:eastAsia="Arial" w:hAnsi="Arial" w:cs="Arial"/>
              </w:rPr>
              <w:t xml:space="preserve"> word vectors</w:t>
            </w:r>
          </w:p>
        </w:tc>
        <w:tc>
          <w:tcPr>
            <w:tcW w:w="4450" w:type="dxa"/>
          </w:tcPr>
          <w:p w14:paraId="7EB6D7B8" w14:textId="10BFD1C2" w:rsidR="00213C78" w:rsidRPr="004075D1" w:rsidRDefault="00E82CAF"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b/>
                <w:bCs/>
              </w:rPr>
              <w:t>k</w:t>
            </w:r>
            <w:r w:rsidRPr="004075D1">
              <w:rPr>
                <w:rFonts w:ascii="Arial" w:eastAsia="Arial" w:hAnsi="Arial" w:cs="Arial"/>
              </w:rPr>
              <w:t xml:space="preserve">, </w:t>
            </w:r>
            <w:r w:rsidRPr="004075D1">
              <w:rPr>
                <w:rFonts w:ascii="Arial" w:eastAsia="Arial" w:hAnsi="Arial" w:cs="Arial"/>
                <w:b/>
                <w:bCs/>
              </w:rPr>
              <w:t>N</w:t>
            </w:r>
          </w:p>
        </w:tc>
        <w:tc>
          <w:tcPr>
            <w:tcW w:w="1432" w:type="dxa"/>
          </w:tcPr>
          <w:p w14:paraId="477EB012" w14:textId="56117F3B" w:rsidR="00213C78" w:rsidRPr="004075D1" w:rsidRDefault="008752FA" w:rsidP="001A2B56">
            <w:pPr>
              <w:pStyle w:val="ListParagraph"/>
              <w:adjustRightInd w:val="0"/>
              <w:snapToGrid w:val="0"/>
              <w:spacing w:line="360" w:lineRule="auto"/>
              <w:ind w:left="0"/>
              <w:contextualSpacing w:val="0"/>
              <w:jc w:val="both"/>
              <w:rPr>
                <w:rFonts w:ascii="Arial" w:eastAsia="Arial" w:hAnsi="Arial" w:cs="Arial"/>
              </w:rPr>
            </w:pPr>
            <w:r w:rsidRPr="004075D1">
              <w:rPr>
                <w:rFonts w:ascii="Arial" w:eastAsia="Arial" w:hAnsi="Arial" w:cs="Arial"/>
              </w:rPr>
              <w:t>96</w:t>
            </w:r>
          </w:p>
        </w:tc>
      </w:tr>
    </w:tbl>
    <w:p w14:paraId="5145B5FF" w14:textId="77777777" w:rsidR="00B15824" w:rsidRPr="004075D1" w:rsidRDefault="00B15824" w:rsidP="001A2B56">
      <w:pPr>
        <w:pStyle w:val="ListParagraph"/>
        <w:adjustRightInd w:val="0"/>
        <w:snapToGrid w:val="0"/>
        <w:spacing w:line="360" w:lineRule="auto"/>
        <w:ind w:left="0"/>
        <w:contextualSpacing w:val="0"/>
        <w:jc w:val="both"/>
        <w:rPr>
          <w:rFonts w:ascii="Arial" w:eastAsia="Arial" w:hAnsi="Arial" w:cs="Arial"/>
        </w:rPr>
      </w:pPr>
    </w:p>
    <w:p w14:paraId="722D89D2" w14:textId="1277A77A" w:rsidR="08CB697F" w:rsidRPr="004075D1" w:rsidRDefault="00D665CA"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Approach 1</w:t>
      </w:r>
      <w:r w:rsidRPr="004075D1">
        <w:rPr>
          <w:rFonts w:ascii="Arial" w:eastAsia="Arial" w:hAnsi="Arial" w:cs="Arial"/>
        </w:rPr>
        <w:t xml:space="preserve">. </w:t>
      </w:r>
      <w:r w:rsidR="51968385" w:rsidRPr="004075D1">
        <w:rPr>
          <w:rFonts w:ascii="Arial" w:eastAsia="Arial" w:hAnsi="Arial" w:cs="Arial"/>
        </w:rPr>
        <w:t xml:space="preserve">Clustering using the TF approach had a relatively lower purity score than the other two approaches. The purity score was about 47% at </w:t>
      </w:r>
      <w:r w:rsidR="51968385" w:rsidRPr="004075D1">
        <w:rPr>
          <w:rFonts w:ascii="Arial" w:eastAsia="Arial" w:hAnsi="Arial" w:cs="Arial"/>
          <w:b/>
          <w:bCs/>
          <w:i/>
          <w:iCs/>
        </w:rPr>
        <w:t>k</w:t>
      </w:r>
      <w:r w:rsidR="51968385" w:rsidRPr="004075D1">
        <w:rPr>
          <w:rFonts w:ascii="Arial" w:eastAsia="Arial" w:hAnsi="Arial" w:cs="Arial"/>
        </w:rPr>
        <w:t xml:space="preserve"> common words varying between 200-600. To </w:t>
      </w:r>
      <w:r w:rsidR="007C3ABE" w:rsidRPr="004075D1">
        <w:rPr>
          <w:rFonts w:ascii="Arial" w:eastAsia="Arial" w:hAnsi="Arial" w:cs="Arial"/>
        </w:rPr>
        <w:t>visualize the clustering</w:t>
      </w:r>
      <w:r w:rsidR="51968385" w:rsidRPr="004075D1">
        <w:rPr>
          <w:rFonts w:ascii="Arial" w:eastAsia="Arial" w:hAnsi="Arial" w:cs="Arial"/>
        </w:rPr>
        <w:t>, T-SNE</w:t>
      </w:r>
      <w:r w:rsidR="00C14371" w:rsidRPr="004075D1">
        <w:rPr>
          <w:rStyle w:val="FootnoteReference"/>
          <w:rFonts w:ascii="Arial" w:eastAsia="Arial" w:hAnsi="Arial" w:cs="Arial"/>
        </w:rPr>
        <w:footnoteReference w:id="4"/>
      </w:r>
      <w:r w:rsidR="51968385" w:rsidRPr="004075D1">
        <w:rPr>
          <w:rFonts w:ascii="Arial" w:eastAsia="Arial" w:hAnsi="Arial" w:cs="Arial"/>
        </w:rPr>
        <w:t xml:space="preserve"> was used to reduce the vector dimension from k to 2 for visualization purpose. From the T-SNE plot, only 2 clusters could be observed. However, in fact, there were 4 industry sectors present in the corpus.</w:t>
      </w:r>
      <w:r w:rsidR="007C3ABE" w:rsidRPr="004075D1">
        <w:rPr>
          <w:rFonts w:ascii="Arial" w:eastAsia="Arial" w:hAnsi="Arial" w:cs="Arial"/>
        </w:rPr>
        <w:t xml:space="preserve"> This partly explained why the purity results were poor.</w:t>
      </w:r>
    </w:p>
    <w:tbl>
      <w:tblPr>
        <w:tblStyle w:val="PlainTable4"/>
        <w:tblW w:w="0" w:type="auto"/>
        <w:jc w:val="center"/>
        <w:tblLayout w:type="fixed"/>
        <w:tblLook w:val="06A0" w:firstRow="1" w:lastRow="0" w:firstColumn="1" w:lastColumn="0" w:noHBand="1" w:noVBand="1"/>
      </w:tblPr>
      <w:tblGrid>
        <w:gridCol w:w="4680"/>
        <w:gridCol w:w="4680"/>
      </w:tblGrid>
      <w:tr w:rsidR="08CB697F" w:rsidRPr="004075D1" w14:paraId="6D8C7E93" w14:textId="77777777" w:rsidTr="519683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tcPr>
          <w:p w14:paraId="04B976C0" w14:textId="1234BFC2" w:rsidR="08CB697F" w:rsidRPr="004075D1" w:rsidRDefault="08CB697F" w:rsidP="001A2B56">
            <w:pPr>
              <w:adjustRightInd w:val="0"/>
              <w:snapToGrid w:val="0"/>
              <w:spacing w:line="360" w:lineRule="auto"/>
              <w:jc w:val="both"/>
              <w:rPr>
                <w:rFonts w:ascii="Arial" w:eastAsia="Arial" w:hAnsi="Arial" w:cs="Arial"/>
                <w:color w:val="445369"/>
              </w:rPr>
            </w:pPr>
          </w:p>
        </w:tc>
        <w:tc>
          <w:tcPr>
            <w:tcW w:w="4680" w:type="dxa"/>
          </w:tcPr>
          <w:p w14:paraId="3662A7B6" w14:textId="0CAD2B5A" w:rsidR="08CB697F" w:rsidRPr="004075D1" w:rsidRDefault="08CB697F" w:rsidP="001A2B56">
            <w:pPr>
              <w:pStyle w:val="ListParagraph"/>
              <w:adjustRightInd w:val="0"/>
              <w:snapToGrid w:val="0"/>
              <w:spacing w:line="360" w:lineRule="auto"/>
              <w:contextualSpacing w:val="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color w:val="445369"/>
              </w:rPr>
            </w:pPr>
          </w:p>
        </w:tc>
      </w:tr>
    </w:tbl>
    <w:p w14:paraId="1217D65C" w14:textId="77777777" w:rsidR="00FC7B25" w:rsidRPr="004075D1" w:rsidRDefault="00FC7B25" w:rsidP="001A2B56">
      <w:pPr>
        <w:keepNext/>
        <w:adjustRightInd w:val="0"/>
        <w:snapToGrid w:val="0"/>
        <w:spacing w:line="360" w:lineRule="auto"/>
        <w:jc w:val="center"/>
        <w:rPr>
          <w:rFonts w:ascii="Arial" w:hAnsi="Arial" w:cs="Arial"/>
        </w:rPr>
      </w:pPr>
      <w:r w:rsidRPr="004075D1">
        <w:rPr>
          <w:rFonts w:ascii="Arial" w:eastAsia="Arial" w:hAnsi="Arial" w:cs="Arial"/>
          <w:noProof/>
        </w:rPr>
        <w:lastRenderedPageBreak/>
        <w:drawing>
          <wp:inline distT="0" distB="0" distL="0" distR="0" wp14:anchorId="2E8B13F3" wp14:editId="5BA36FC6">
            <wp:extent cx="5108009" cy="167216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028" cy="1677078"/>
                    </a:xfrm>
                    <a:prstGeom prst="rect">
                      <a:avLst/>
                    </a:prstGeom>
                    <a:noFill/>
                  </pic:spPr>
                </pic:pic>
              </a:graphicData>
            </a:graphic>
          </wp:inline>
        </w:drawing>
      </w:r>
    </w:p>
    <w:p w14:paraId="4F2468E4" w14:textId="193942FA" w:rsidR="00DA73AF" w:rsidRPr="004075D1" w:rsidRDefault="00FC7B25" w:rsidP="001A2B56">
      <w:pPr>
        <w:pStyle w:val="Caption"/>
        <w:adjustRightInd w:val="0"/>
        <w:snapToGrid w:val="0"/>
        <w:spacing w:line="360" w:lineRule="auto"/>
        <w:jc w:val="center"/>
        <w:rPr>
          <w:rFonts w:ascii="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4</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Purity vs k (left</w:t>
      </w:r>
      <w:proofErr w:type="gramStart"/>
      <w:r w:rsidRPr="004075D1">
        <w:rPr>
          <w:rFonts w:ascii="Arial" w:hAnsi="Arial" w:cs="Arial"/>
          <w:i w:val="0"/>
          <w:iCs w:val="0"/>
          <w:color w:val="auto"/>
          <w:sz w:val="20"/>
          <w:szCs w:val="20"/>
          <w:u w:val="single"/>
        </w:rPr>
        <w:t>);  T</w:t>
      </w:r>
      <w:proofErr w:type="gramEnd"/>
      <w:r w:rsidRPr="004075D1">
        <w:rPr>
          <w:rFonts w:ascii="Arial" w:hAnsi="Arial" w:cs="Arial"/>
          <w:i w:val="0"/>
          <w:iCs w:val="0"/>
          <w:color w:val="auto"/>
          <w:sz w:val="20"/>
          <w:szCs w:val="20"/>
          <w:u w:val="single"/>
        </w:rPr>
        <w:t>-SNE plot (right)</w:t>
      </w:r>
      <w:r w:rsidR="00C14371" w:rsidRPr="004075D1">
        <w:rPr>
          <w:rFonts w:ascii="Arial" w:hAnsi="Arial" w:cs="Arial"/>
          <w:i w:val="0"/>
          <w:iCs w:val="0"/>
          <w:color w:val="auto"/>
          <w:sz w:val="20"/>
          <w:szCs w:val="20"/>
          <w:u w:val="single"/>
        </w:rPr>
        <w:t xml:space="preserve"> showing an ambiguous number of clusters.</w:t>
      </w:r>
    </w:p>
    <w:p w14:paraId="677A5F91" w14:textId="0E00936B" w:rsidR="001F1B93" w:rsidRPr="004075D1" w:rsidRDefault="00F475DB"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Approach 2</w:t>
      </w:r>
      <w:r w:rsidRPr="004075D1">
        <w:rPr>
          <w:rFonts w:ascii="Arial" w:eastAsia="Arial" w:hAnsi="Arial" w:cs="Arial"/>
        </w:rPr>
        <w:t xml:space="preserve">. Using TFIDF instead of TF, the results for this approach were much more promising. </w:t>
      </w:r>
      <w:r w:rsidR="001F1B93" w:rsidRPr="004075D1">
        <w:rPr>
          <w:rFonts w:ascii="Arial" w:eastAsia="Arial" w:hAnsi="Arial" w:cs="Arial"/>
        </w:rPr>
        <w:t xml:space="preserve">Fig. X below shows how purity changes with both parameters </w:t>
      </w:r>
      <w:r w:rsidR="001F1B93" w:rsidRPr="004075D1">
        <w:rPr>
          <w:rFonts w:ascii="Arial" w:eastAsia="Arial" w:hAnsi="Arial" w:cs="Arial"/>
          <w:b/>
          <w:bCs/>
        </w:rPr>
        <w:t>k</w:t>
      </w:r>
      <w:r w:rsidR="001F1B93" w:rsidRPr="004075D1">
        <w:rPr>
          <w:rFonts w:ascii="Arial" w:eastAsia="Arial" w:hAnsi="Arial" w:cs="Arial"/>
        </w:rPr>
        <w:t xml:space="preserve"> and </w:t>
      </w:r>
      <w:r w:rsidR="001F1B93" w:rsidRPr="004075D1">
        <w:rPr>
          <w:rFonts w:ascii="Arial" w:eastAsia="Arial" w:hAnsi="Arial" w:cs="Arial"/>
          <w:b/>
          <w:bCs/>
        </w:rPr>
        <w:t>DF</w:t>
      </w:r>
      <w:r w:rsidR="001F1B93" w:rsidRPr="004075D1">
        <w:rPr>
          <w:rFonts w:ascii="Arial" w:eastAsia="Arial" w:hAnsi="Arial" w:cs="Arial"/>
        </w:rPr>
        <w:t xml:space="preserve">. Based on the heat map, the highest purity score was about 97% at </w:t>
      </w:r>
      <w:r w:rsidR="001F1B93" w:rsidRPr="004075D1">
        <w:rPr>
          <w:rFonts w:ascii="Arial" w:eastAsia="Arial" w:hAnsi="Arial" w:cs="Arial"/>
          <w:b/>
          <w:bCs/>
          <w:i/>
          <w:iCs/>
        </w:rPr>
        <w:t>k</w:t>
      </w:r>
      <w:r w:rsidR="001F1B93" w:rsidRPr="004075D1">
        <w:rPr>
          <w:rFonts w:ascii="Arial" w:eastAsia="Arial" w:hAnsi="Arial" w:cs="Arial"/>
        </w:rPr>
        <w:t>=200 for common words and max</w:t>
      </w:r>
      <w:r w:rsidR="001F1B93" w:rsidRPr="004075D1">
        <w:rPr>
          <w:rFonts w:ascii="Arial" w:eastAsia="Arial" w:hAnsi="Arial" w:cs="Arial"/>
          <w:b/>
          <w:bCs/>
          <w:i/>
          <w:iCs/>
        </w:rPr>
        <w:t xml:space="preserve"> </w:t>
      </w:r>
      <w:r w:rsidR="001F1B93" w:rsidRPr="004075D1">
        <w:rPr>
          <w:rFonts w:ascii="Arial" w:eastAsia="Arial" w:hAnsi="Arial" w:cs="Arial"/>
          <w:b/>
          <w:bCs/>
        </w:rPr>
        <w:t>DF</w:t>
      </w:r>
      <w:r w:rsidR="001F1B93" w:rsidRPr="004075D1">
        <w:rPr>
          <w:rFonts w:ascii="Arial" w:eastAsia="Arial" w:hAnsi="Arial" w:cs="Arial"/>
        </w:rPr>
        <w:t xml:space="preserve">=0.4. </w:t>
      </w:r>
      <w:r w:rsidR="00953499" w:rsidRPr="004075D1">
        <w:rPr>
          <w:rFonts w:ascii="Arial" w:eastAsia="Arial" w:hAnsi="Arial" w:cs="Arial"/>
        </w:rPr>
        <w:t xml:space="preserve"> We note that purity did not change when maximum </w:t>
      </w:r>
      <w:r w:rsidR="00953499" w:rsidRPr="004075D1">
        <w:rPr>
          <w:rFonts w:ascii="Arial" w:eastAsia="Arial" w:hAnsi="Arial" w:cs="Arial"/>
          <w:b/>
          <w:bCs/>
        </w:rPr>
        <w:t>DF</w:t>
      </w:r>
      <w:r w:rsidR="00953499" w:rsidRPr="004075D1">
        <w:rPr>
          <w:rFonts w:ascii="Arial" w:eastAsia="Arial" w:hAnsi="Arial" w:cs="Arial"/>
        </w:rPr>
        <w:t xml:space="preserve"> was increased beyond 0.4, possibly because the top </w:t>
      </w:r>
      <w:r w:rsidR="00953499" w:rsidRPr="004075D1">
        <w:rPr>
          <w:rFonts w:ascii="Arial" w:eastAsia="Arial" w:hAnsi="Arial" w:cs="Arial"/>
          <w:b/>
          <w:bCs/>
        </w:rPr>
        <w:t>k</w:t>
      </w:r>
      <w:r w:rsidR="00953499" w:rsidRPr="004075D1">
        <w:rPr>
          <w:rFonts w:ascii="Arial" w:eastAsia="Arial" w:hAnsi="Arial" w:cs="Arial"/>
        </w:rPr>
        <w:t xml:space="preserve"> words were </w:t>
      </w:r>
      <w:r w:rsidR="007D35A4" w:rsidRPr="004075D1">
        <w:rPr>
          <w:rFonts w:ascii="Arial" w:eastAsia="Arial" w:hAnsi="Arial" w:cs="Arial"/>
        </w:rPr>
        <w:t>not present in more than 40% of the documents.</w:t>
      </w:r>
      <w:r w:rsidR="00953499" w:rsidRPr="004075D1">
        <w:rPr>
          <w:rFonts w:ascii="Arial" w:eastAsia="Arial" w:hAnsi="Arial" w:cs="Arial"/>
        </w:rPr>
        <w:t xml:space="preserve"> </w:t>
      </w:r>
      <w:r w:rsidR="00E55D5E" w:rsidRPr="004075D1">
        <w:rPr>
          <w:rFonts w:ascii="Arial" w:eastAsia="Arial" w:hAnsi="Arial" w:cs="Arial"/>
        </w:rPr>
        <w:t xml:space="preserve">The corresponding T-SNE plot also showed 4 distinctive clusters. </w:t>
      </w:r>
    </w:p>
    <w:p w14:paraId="012DDE4E" w14:textId="77777777" w:rsidR="00FC7B25" w:rsidRPr="004075D1" w:rsidRDefault="00FC7B25" w:rsidP="001A2B56">
      <w:pPr>
        <w:keepNext/>
        <w:adjustRightInd w:val="0"/>
        <w:snapToGrid w:val="0"/>
        <w:spacing w:line="360" w:lineRule="auto"/>
        <w:jc w:val="center"/>
        <w:rPr>
          <w:rFonts w:ascii="Arial" w:hAnsi="Arial" w:cs="Arial"/>
        </w:rPr>
      </w:pPr>
      <w:r w:rsidRPr="004075D1">
        <w:rPr>
          <w:rFonts w:ascii="Arial" w:eastAsia="Arial" w:hAnsi="Arial" w:cs="Arial"/>
          <w:noProof/>
        </w:rPr>
        <w:drawing>
          <wp:inline distT="0" distB="0" distL="0" distR="0" wp14:anchorId="3854D9D2" wp14:editId="5D2FB0C6">
            <wp:extent cx="5924044" cy="30416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5945" cy="3093970"/>
                    </a:xfrm>
                    <a:prstGeom prst="rect">
                      <a:avLst/>
                    </a:prstGeom>
                    <a:noFill/>
                  </pic:spPr>
                </pic:pic>
              </a:graphicData>
            </a:graphic>
          </wp:inline>
        </w:drawing>
      </w:r>
    </w:p>
    <w:p w14:paraId="5F30584A" w14:textId="23A75529" w:rsidR="004609CC" w:rsidRPr="004075D1" w:rsidRDefault="00FC7B25" w:rsidP="001A2B56">
      <w:pPr>
        <w:pStyle w:val="Caption"/>
        <w:adjustRightInd w:val="0"/>
        <w:snapToGrid w:val="0"/>
        <w:spacing w:line="360" w:lineRule="auto"/>
        <w:jc w:val="center"/>
        <w:rPr>
          <w:rFonts w:ascii="Arial" w:eastAsia="Arial" w:hAnsi="Arial" w:cs="Arial"/>
          <w:i w:val="0"/>
          <w:iCs w:val="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5</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T-SNE plot (left) for Approach 2</w:t>
      </w:r>
      <w:r w:rsidR="00C14371" w:rsidRPr="004075D1">
        <w:rPr>
          <w:rFonts w:ascii="Arial" w:hAnsi="Arial" w:cs="Arial"/>
          <w:i w:val="0"/>
          <w:iCs w:val="0"/>
          <w:color w:val="auto"/>
          <w:sz w:val="20"/>
          <w:szCs w:val="20"/>
          <w:u w:val="single"/>
        </w:rPr>
        <w:t>, showing 4 distinct clusters</w:t>
      </w:r>
      <w:r w:rsidRPr="004075D1">
        <w:rPr>
          <w:rFonts w:ascii="Arial" w:hAnsi="Arial" w:cs="Arial"/>
          <w:i w:val="0"/>
          <w:iCs w:val="0"/>
          <w:color w:val="auto"/>
          <w:sz w:val="20"/>
          <w:szCs w:val="20"/>
          <w:u w:val="single"/>
        </w:rPr>
        <w:t xml:space="preserve">; Purity as a function of k and </w:t>
      </w:r>
      <w:proofErr w:type="spellStart"/>
      <w:r w:rsidRPr="004075D1">
        <w:rPr>
          <w:rFonts w:ascii="Arial" w:hAnsi="Arial" w:cs="Arial"/>
          <w:i w:val="0"/>
          <w:iCs w:val="0"/>
          <w:color w:val="auto"/>
          <w:sz w:val="20"/>
          <w:szCs w:val="20"/>
          <w:u w:val="single"/>
        </w:rPr>
        <w:t>maxDF</w:t>
      </w:r>
      <w:proofErr w:type="spellEnd"/>
      <w:r w:rsidRPr="004075D1">
        <w:rPr>
          <w:rFonts w:ascii="Arial" w:hAnsi="Arial" w:cs="Arial"/>
          <w:i w:val="0"/>
          <w:iCs w:val="0"/>
          <w:color w:val="auto"/>
          <w:sz w:val="20"/>
          <w:szCs w:val="20"/>
          <w:u w:val="single"/>
        </w:rPr>
        <w:t xml:space="preserve"> (right)</w:t>
      </w:r>
    </w:p>
    <w:p w14:paraId="79790404" w14:textId="23F77478" w:rsidR="004D536F" w:rsidRPr="004075D1" w:rsidRDefault="00E55D5E"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Approach 3</w:t>
      </w:r>
      <w:r w:rsidRPr="004075D1">
        <w:rPr>
          <w:rFonts w:ascii="Arial" w:eastAsia="Arial" w:hAnsi="Arial" w:cs="Arial"/>
        </w:rPr>
        <w:t xml:space="preserve">. </w:t>
      </w:r>
      <w:r w:rsidR="00BF7611" w:rsidRPr="004075D1">
        <w:rPr>
          <w:rFonts w:ascii="Arial" w:eastAsia="Arial" w:hAnsi="Arial" w:cs="Arial"/>
        </w:rPr>
        <w:t xml:space="preserve">This approach also produced good results </w:t>
      </w:r>
      <w:r w:rsidR="00720DE2" w:rsidRPr="004075D1">
        <w:rPr>
          <w:rFonts w:ascii="Arial" w:eastAsia="Arial" w:hAnsi="Arial" w:cs="Arial"/>
        </w:rPr>
        <w:t xml:space="preserve">with a </w:t>
      </w:r>
      <w:r w:rsidR="00E82CAF" w:rsidRPr="004075D1">
        <w:rPr>
          <w:rFonts w:ascii="Arial" w:eastAsia="Arial" w:hAnsi="Arial" w:cs="Arial"/>
        </w:rPr>
        <w:t>high</w:t>
      </w:r>
      <w:r w:rsidR="00720DE2" w:rsidRPr="004075D1">
        <w:rPr>
          <w:rFonts w:ascii="Arial" w:eastAsia="Arial" w:hAnsi="Arial" w:cs="Arial"/>
        </w:rPr>
        <w:t xml:space="preserve"> purit</w:t>
      </w:r>
      <w:r w:rsidR="00E82CAF" w:rsidRPr="004075D1">
        <w:rPr>
          <w:rFonts w:ascii="Arial" w:eastAsia="Arial" w:hAnsi="Arial" w:cs="Arial"/>
        </w:rPr>
        <w:t>ies of ~96</w:t>
      </w:r>
      <w:r w:rsidR="00720DE2" w:rsidRPr="004075D1">
        <w:rPr>
          <w:rFonts w:ascii="Arial" w:eastAsia="Arial" w:hAnsi="Arial" w:cs="Arial"/>
        </w:rPr>
        <w:t>% achieved at N</w:t>
      </w:r>
      <w:r w:rsidR="00E82CAF" w:rsidRPr="004075D1">
        <w:rPr>
          <w:rFonts w:ascii="Arial" w:eastAsia="Arial" w:hAnsi="Arial" w:cs="Arial"/>
        </w:rPr>
        <w:t>&gt;150</w:t>
      </w:r>
      <w:r w:rsidR="00720DE2" w:rsidRPr="004075D1">
        <w:rPr>
          <w:rFonts w:ascii="Arial" w:eastAsia="Arial" w:hAnsi="Arial" w:cs="Arial"/>
        </w:rPr>
        <w:t xml:space="preserve"> and </w:t>
      </w:r>
      <w:r w:rsidR="00E82CAF" w:rsidRPr="004075D1">
        <w:rPr>
          <w:rFonts w:ascii="Arial" w:eastAsia="Arial" w:hAnsi="Arial" w:cs="Arial"/>
        </w:rPr>
        <w:t>k&lt;</w:t>
      </w:r>
      <w:proofErr w:type="gramStart"/>
      <w:r w:rsidR="00E82CAF" w:rsidRPr="004075D1">
        <w:rPr>
          <w:rFonts w:ascii="Arial" w:eastAsia="Arial" w:hAnsi="Arial" w:cs="Arial"/>
        </w:rPr>
        <w:t>250</w:t>
      </w:r>
      <w:r w:rsidR="00720DE2" w:rsidRPr="004075D1">
        <w:rPr>
          <w:rFonts w:ascii="Arial" w:eastAsia="Arial" w:hAnsi="Arial" w:cs="Arial"/>
        </w:rPr>
        <w:t xml:space="preserve"> .</w:t>
      </w:r>
      <w:proofErr w:type="gramEnd"/>
      <w:r w:rsidR="00F839BF" w:rsidRPr="004075D1">
        <w:rPr>
          <w:rFonts w:ascii="Arial" w:eastAsia="Arial" w:hAnsi="Arial" w:cs="Arial"/>
        </w:rPr>
        <w:t xml:space="preserve"> </w:t>
      </w:r>
      <w:r w:rsidR="004D536F" w:rsidRPr="004075D1">
        <w:rPr>
          <w:rFonts w:ascii="Arial" w:eastAsia="Arial" w:hAnsi="Arial" w:cs="Arial"/>
        </w:rPr>
        <w:t xml:space="preserve">T-SNE plot also confirms the presence of 4 distinct </w:t>
      </w:r>
      <w:r w:rsidR="004D536F" w:rsidRPr="004075D1">
        <w:rPr>
          <w:rFonts w:ascii="Arial" w:eastAsia="Arial" w:hAnsi="Arial" w:cs="Arial"/>
        </w:rPr>
        <w:lastRenderedPageBreak/>
        <w:t xml:space="preserve">clusters. </w:t>
      </w:r>
      <w:r w:rsidR="00F839BF" w:rsidRPr="004075D1">
        <w:rPr>
          <w:rFonts w:ascii="Arial" w:eastAsia="Arial" w:hAnsi="Arial" w:cs="Arial"/>
        </w:rPr>
        <w:t>Compared with Approach 2, we note that the purity scores were</w:t>
      </w:r>
      <w:r w:rsidR="00E82CAF" w:rsidRPr="004075D1">
        <w:rPr>
          <w:rFonts w:ascii="Arial" w:eastAsia="Arial" w:hAnsi="Arial" w:cs="Arial"/>
        </w:rPr>
        <w:t xml:space="preserve"> consistently &gt;84%</w:t>
      </w:r>
      <w:r w:rsidR="00F839BF" w:rsidRPr="004075D1">
        <w:rPr>
          <w:rFonts w:ascii="Arial" w:eastAsia="Arial" w:hAnsi="Arial" w:cs="Arial"/>
        </w:rPr>
        <w:t xml:space="preserve"> across</w:t>
      </w:r>
      <w:r w:rsidR="00E82CAF" w:rsidRPr="004075D1">
        <w:rPr>
          <w:rFonts w:ascii="Arial" w:eastAsia="Arial" w:hAnsi="Arial" w:cs="Arial"/>
        </w:rPr>
        <w:t xml:space="preserve"> all values of </w:t>
      </w:r>
      <w:r w:rsidR="00E82CAF" w:rsidRPr="004075D1">
        <w:rPr>
          <w:rFonts w:ascii="Arial" w:eastAsia="Arial" w:hAnsi="Arial" w:cs="Arial"/>
          <w:b/>
          <w:bCs/>
          <w:i/>
          <w:iCs/>
        </w:rPr>
        <w:t xml:space="preserve">k, </w:t>
      </w:r>
      <w:r w:rsidR="00E82CAF" w:rsidRPr="004075D1">
        <w:rPr>
          <w:rFonts w:ascii="Arial" w:eastAsia="Arial" w:hAnsi="Arial" w:cs="Arial"/>
        </w:rPr>
        <w:t xml:space="preserve">suggesting that using the industry sector name to extract the closest words using word2vec vectors allowed more relevant words to be selected (as opposed to just selecting for maximum </w:t>
      </w:r>
      <w:r w:rsidR="00E82CAF" w:rsidRPr="004075D1">
        <w:rPr>
          <w:rFonts w:ascii="Arial" w:eastAsia="Arial" w:hAnsi="Arial" w:cs="Arial"/>
          <w:b/>
          <w:bCs/>
        </w:rPr>
        <w:t>DF</w:t>
      </w:r>
      <w:r w:rsidR="00E82CAF" w:rsidRPr="004075D1">
        <w:rPr>
          <w:rFonts w:ascii="Arial" w:eastAsia="Arial" w:hAnsi="Arial" w:cs="Arial"/>
        </w:rPr>
        <w:t xml:space="preserve">). </w:t>
      </w:r>
    </w:p>
    <w:p w14:paraId="51C15BE8" w14:textId="452C934F" w:rsidR="00FC7B25" w:rsidRPr="004075D1" w:rsidRDefault="00E82CAF" w:rsidP="001A2B56">
      <w:pPr>
        <w:keepNext/>
        <w:adjustRightInd w:val="0"/>
        <w:snapToGrid w:val="0"/>
        <w:spacing w:line="360" w:lineRule="auto"/>
        <w:jc w:val="center"/>
        <w:rPr>
          <w:rFonts w:ascii="Arial" w:hAnsi="Arial" w:cs="Arial"/>
        </w:rPr>
      </w:pPr>
      <w:r w:rsidRPr="004075D1">
        <w:rPr>
          <w:rFonts w:ascii="Arial" w:hAnsi="Arial" w:cs="Arial"/>
          <w:noProof/>
        </w:rPr>
        <w:drawing>
          <wp:inline distT="0" distB="0" distL="0" distR="0" wp14:anchorId="7507088B" wp14:editId="511C756D">
            <wp:extent cx="5421176" cy="2667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051" b="2852"/>
                    <a:stretch/>
                  </pic:blipFill>
                  <pic:spPr bwMode="auto">
                    <a:xfrm>
                      <a:off x="0" y="0"/>
                      <a:ext cx="5526900" cy="2719012"/>
                    </a:xfrm>
                    <a:prstGeom prst="rect">
                      <a:avLst/>
                    </a:prstGeom>
                    <a:noFill/>
                    <a:ln>
                      <a:noFill/>
                    </a:ln>
                    <a:extLst>
                      <a:ext uri="{53640926-AAD7-44D8-BBD7-CCE9431645EC}">
                        <a14:shadowObscured xmlns:a14="http://schemas.microsoft.com/office/drawing/2010/main"/>
                      </a:ext>
                    </a:extLst>
                  </pic:spPr>
                </pic:pic>
              </a:graphicData>
            </a:graphic>
          </wp:inline>
        </w:drawing>
      </w:r>
    </w:p>
    <w:p w14:paraId="6C845B4C" w14:textId="07DD7B08" w:rsidR="00FC7B25" w:rsidRPr="004075D1" w:rsidRDefault="00FC7B25" w:rsidP="001A2B56">
      <w:pPr>
        <w:pStyle w:val="Caption"/>
        <w:adjustRightInd w:val="0"/>
        <w:snapToGrid w:val="0"/>
        <w:spacing w:line="360" w:lineRule="auto"/>
        <w:jc w:val="center"/>
        <w:rPr>
          <w:rFonts w:ascii="Arial" w:eastAsia="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6</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T-SNE (right) for Approach 3; Purity results as a function of N and k (right)</w:t>
      </w:r>
    </w:p>
    <w:p w14:paraId="14E52D1C" w14:textId="5A570734" w:rsidR="00B33485" w:rsidRPr="004075D1" w:rsidRDefault="004D536F"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Analysis.</w:t>
      </w:r>
      <w:r w:rsidRPr="004075D1">
        <w:rPr>
          <w:rFonts w:ascii="Arial" w:eastAsia="Arial" w:hAnsi="Arial" w:cs="Arial"/>
        </w:rPr>
        <w:t xml:space="preserve"> </w:t>
      </w:r>
      <w:r w:rsidR="51968385" w:rsidRPr="004075D1">
        <w:rPr>
          <w:rFonts w:ascii="Arial" w:eastAsia="Arial" w:hAnsi="Arial" w:cs="Arial"/>
        </w:rPr>
        <w:t xml:space="preserve">We </w:t>
      </w:r>
      <w:r w:rsidRPr="004075D1">
        <w:rPr>
          <w:rFonts w:ascii="Arial" w:eastAsia="Arial" w:hAnsi="Arial" w:cs="Arial"/>
        </w:rPr>
        <w:t xml:space="preserve">decided </w:t>
      </w:r>
      <w:r w:rsidR="00814EC3" w:rsidRPr="004075D1">
        <w:rPr>
          <w:rFonts w:ascii="Arial" w:eastAsia="Arial" w:hAnsi="Arial" w:cs="Arial"/>
        </w:rPr>
        <w:t>to focus</w:t>
      </w:r>
      <w:r w:rsidRPr="004075D1">
        <w:rPr>
          <w:rFonts w:ascii="Arial" w:eastAsia="Arial" w:hAnsi="Arial" w:cs="Arial"/>
        </w:rPr>
        <w:t xml:space="preserve"> on </w:t>
      </w:r>
      <w:r w:rsidR="51968385" w:rsidRPr="004075D1">
        <w:rPr>
          <w:rFonts w:ascii="Arial" w:eastAsia="Arial" w:hAnsi="Arial" w:cs="Arial"/>
        </w:rPr>
        <w:t xml:space="preserve">the TFIDF clustering model </w:t>
      </w:r>
      <w:r w:rsidRPr="004075D1">
        <w:rPr>
          <w:rFonts w:ascii="Arial" w:eastAsia="Arial" w:hAnsi="Arial" w:cs="Arial"/>
        </w:rPr>
        <w:t xml:space="preserve">(Approach 2) </w:t>
      </w:r>
      <w:r w:rsidR="51968385" w:rsidRPr="004075D1">
        <w:rPr>
          <w:rFonts w:ascii="Arial" w:eastAsia="Arial" w:hAnsi="Arial" w:cs="Arial"/>
        </w:rPr>
        <w:t xml:space="preserve">as it was simpler and had fewer parameters to optimize. </w:t>
      </w:r>
      <w:r w:rsidR="00B33485" w:rsidRPr="004075D1">
        <w:rPr>
          <w:rFonts w:ascii="Arial" w:eastAsia="Arial" w:hAnsi="Arial" w:cs="Arial"/>
        </w:rPr>
        <w:t>When visualized using a Tableau dashboard,</w:t>
      </w:r>
      <w:r w:rsidR="00754712" w:rsidRPr="004075D1">
        <w:rPr>
          <w:rFonts w:ascii="Arial" w:eastAsia="Arial" w:hAnsi="Arial" w:cs="Arial"/>
        </w:rPr>
        <w:t xml:space="preserve"> it could be seen</w:t>
      </w:r>
      <w:r w:rsidR="00D74CCE" w:rsidRPr="004075D1">
        <w:rPr>
          <w:rFonts w:ascii="Arial" w:eastAsia="Arial" w:hAnsi="Arial" w:cs="Arial"/>
        </w:rPr>
        <w:t xml:space="preserve"> that </w:t>
      </w:r>
      <w:r w:rsidR="51968385" w:rsidRPr="004075D1">
        <w:rPr>
          <w:rFonts w:ascii="Arial" w:eastAsia="Arial" w:hAnsi="Arial" w:cs="Arial"/>
        </w:rPr>
        <w:t>Banking had a relatively lower purity score whereas the healthcare and real estate had a 100% purity score as seen from the T-SNE plot below</w:t>
      </w:r>
      <w:r w:rsidR="00D7271B" w:rsidRPr="004075D1">
        <w:rPr>
          <w:rFonts w:ascii="Arial" w:eastAsia="Arial" w:hAnsi="Arial" w:cs="Arial"/>
        </w:rPr>
        <w:t xml:space="preserve"> (Fig.4)</w:t>
      </w:r>
      <w:r w:rsidR="51968385" w:rsidRPr="004075D1">
        <w:rPr>
          <w:rFonts w:ascii="Arial" w:eastAsia="Arial" w:hAnsi="Arial" w:cs="Arial"/>
        </w:rPr>
        <w:t>.</w:t>
      </w:r>
      <w:r w:rsidR="00D7271B" w:rsidRPr="004075D1">
        <w:rPr>
          <w:rFonts w:ascii="Arial" w:eastAsia="Arial" w:hAnsi="Arial" w:cs="Arial"/>
        </w:rPr>
        <w:t xml:space="preserve"> Our dashboard allowed further error analysis by displaying the top few words associated with each </w:t>
      </w:r>
      <w:r w:rsidR="00437DB1" w:rsidRPr="004075D1">
        <w:rPr>
          <w:rFonts w:ascii="Arial" w:eastAsia="Arial" w:hAnsi="Arial" w:cs="Arial"/>
        </w:rPr>
        <w:t xml:space="preserve">document when hovered over. </w:t>
      </w:r>
      <w:r w:rsidR="00151C2C" w:rsidRPr="004075D1">
        <w:rPr>
          <w:rFonts w:ascii="Arial" w:eastAsia="Arial" w:hAnsi="Arial" w:cs="Arial"/>
          <w:b/>
          <w:bCs/>
        </w:rPr>
        <w:t>We found that Banking’s lower purity score was due to non-banking terms present in the document (</w:t>
      </w:r>
      <w:r w:rsidR="00456E6F" w:rsidRPr="004075D1">
        <w:rPr>
          <w:rFonts w:ascii="Arial" w:eastAsia="Arial" w:hAnsi="Arial" w:cs="Arial"/>
          <w:b/>
          <w:bCs/>
        </w:rPr>
        <w:t xml:space="preserve">this was not entirely surprising since banking services tended to cut across industry sectors). </w:t>
      </w:r>
      <w:r w:rsidR="00A5194C" w:rsidRPr="004075D1">
        <w:rPr>
          <w:rFonts w:ascii="Arial" w:eastAsia="Arial" w:hAnsi="Arial" w:cs="Arial"/>
          <w:b/>
          <w:bCs/>
        </w:rPr>
        <w:t>In contrast, the top few terms used in Real Estate and Healthcare documents tended to be domain specific (and hence document specific).</w:t>
      </w:r>
      <w:r w:rsidR="00A5194C" w:rsidRPr="004075D1">
        <w:rPr>
          <w:rFonts w:ascii="Arial" w:eastAsia="Arial" w:hAnsi="Arial" w:cs="Arial"/>
        </w:rPr>
        <w:t xml:space="preserve"> </w:t>
      </w:r>
      <w:r w:rsidR="00456E6F" w:rsidRPr="004075D1">
        <w:rPr>
          <w:rFonts w:ascii="Arial" w:eastAsia="Arial" w:hAnsi="Arial" w:cs="Arial"/>
        </w:rPr>
        <w:t>Fig.5 shows an example of a Real Estate document that was wrongly classified as a Banking document.</w:t>
      </w:r>
    </w:p>
    <w:p w14:paraId="1C796A56" w14:textId="6BDD17FB" w:rsidR="00754712" w:rsidRPr="004075D1" w:rsidRDefault="0070579F" w:rsidP="001A2B56">
      <w:pPr>
        <w:keepNext/>
        <w:adjustRightInd w:val="0"/>
        <w:snapToGrid w:val="0"/>
        <w:spacing w:line="360" w:lineRule="auto"/>
        <w:jc w:val="center"/>
        <w:rPr>
          <w:rFonts w:ascii="Arial" w:hAnsi="Arial" w:cs="Arial"/>
        </w:rPr>
      </w:pPr>
      <w:r w:rsidRPr="004075D1">
        <w:rPr>
          <w:rFonts w:ascii="Arial" w:hAnsi="Arial" w:cs="Arial"/>
          <w:noProof/>
        </w:rPr>
        <w:lastRenderedPageBreak/>
        <w:drawing>
          <wp:inline distT="0" distB="0" distL="0" distR="0" wp14:anchorId="50FEDB82" wp14:editId="52C92281">
            <wp:extent cx="4730750" cy="29870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178" cy="2996151"/>
                    </a:xfrm>
                    <a:prstGeom prst="rect">
                      <a:avLst/>
                    </a:prstGeom>
                    <a:noFill/>
                  </pic:spPr>
                </pic:pic>
              </a:graphicData>
            </a:graphic>
          </wp:inline>
        </w:drawing>
      </w:r>
    </w:p>
    <w:p w14:paraId="1A78333F" w14:textId="44177906" w:rsidR="006D0F36" w:rsidRPr="004075D1" w:rsidRDefault="00754712" w:rsidP="001A2B56">
      <w:pPr>
        <w:pStyle w:val="Caption"/>
        <w:adjustRightInd w:val="0"/>
        <w:snapToGrid w:val="0"/>
        <w:spacing w:line="360" w:lineRule="auto"/>
        <w:jc w:val="center"/>
        <w:rPr>
          <w:rFonts w:ascii="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7</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Tableau visualization of clustering results (with banking documents highlighted).</w:t>
      </w:r>
      <w:r w:rsidR="00191572" w:rsidRPr="004075D1">
        <w:rPr>
          <w:rFonts w:ascii="Arial" w:hAnsi="Arial" w:cs="Arial"/>
          <w:i w:val="0"/>
          <w:iCs w:val="0"/>
          <w:color w:val="auto"/>
          <w:sz w:val="20"/>
          <w:szCs w:val="20"/>
          <w:u w:val="single"/>
        </w:rPr>
        <w:t xml:space="preserve"> True banking documents are in blue, while documents clustered as Banking are represented by circles. The presence of several non-blue circles indicate </w:t>
      </w:r>
      <w:r w:rsidR="000C31A9" w:rsidRPr="004075D1">
        <w:rPr>
          <w:rFonts w:ascii="Arial" w:hAnsi="Arial" w:cs="Arial"/>
          <w:i w:val="0"/>
          <w:iCs w:val="0"/>
          <w:color w:val="auto"/>
          <w:sz w:val="20"/>
          <w:szCs w:val="20"/>
          <w:u w:val="single"/>
        </w:rPr>
        <w:t>the Banking cluster was not as pure.</w:t>
      </w:r>
    </w:p>
    <w:p w14:paraId="7B1E2B98" w14:textId="279C96AE" w:rsidR="004D3B29" w:rsidRPr="004075D1" w:rsidRDefault="0070579F" w:rsidP="001A2B56">
      <w:pPr>
        <w:keepNext/>
        <w:adjustRightInd w:val="0"/>
        <w:snapToGrid w:val="0"/>
        <w:spacing w:line="360" w:lineRule="auto"/>
        <w:jc w:val="center"/>
        <w:rPr>
          <w:rFonts w:ascii="Arial" w:hAnsi="Arial" w:cs="Arial"/>
        </w:rPr>
      </w:pPr>
      <w:r w:rsidRPr="004075D1">
        <w:rPr>
          <w:rFonts w:ascii="Arial" w:hAnsi="Arial" w:cs="Arial"/>
          <w:noProof/>
        </w:rPr>
        <w:drawing>
          <wp:inline distT="0" distB="0" distL="0" distR="0" wp14:anchorId="78AF8923" wp14:editId="6397D599">
            <wp:extent cx="5893435" cy="265866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2008" cy="2667041"/>
                    </a:xfrm>
                    <a:prstGeom prst="rect">
                      <a:avLst/>
                    </a:prstGeom>
                    <a:noFill/>
                  </pic:spPr>
                </pic:pic>
              </a:graphicData>
            </a:graphic>
          </wp:inline>
        </w:drawing>
      </w:r>
    </w:p>
    <w:p w14:paraId="515C1FBD" w14:textId="5F9B9EE4" w:rsidR="006D0F36" w:rsidRPr="004075D1" w:rsidRDefault="004D3B29" w:rsidP="001A2B56">
      <w:pPr>
        <w:pStyle w:val="Caption"/>
        <w:adjustRightInd w:val="0"/>
        <w:snapToGrid w:val="0"/>
        <w:spacing w:line="360" w:lineRule="auto"/>
        <w:jc w:val="center"/>
        <w:rPr>
          <w:rFonts w:ascii="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8</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xml:space="preserve">. For one of the investment reports that was wrongly clustered into the banking clusters when it should be real estate instead, the top common words such as </w:t>
      </w:r>
      <w:r w:rsidR="009D0B28" w:rsidRPr="004075D1">
        <w:rPr>
          <w:rFonts w:ascii="Arial" w:hAnsi="Arial" w:cs="Arial"/>
          <w:i w:val="0"/>
          <w:iCs w:val="0"/>
          <w:color w:val="auto"/>
          <w:sz w:val="20"/>
          <w:szCs w:val="20"/>
          <w:u w:val="single"/>
        </w:rPr>
        <w:t>‘</w:t>
      </w:r>
      <w:r w:rsidRPr="004075D1">
        <w:rPr>
          <w:rFonts w:ascii="Arial" w:hAnsi="Arial" w:cs="Arial"/>
          <w:i w:val="0"/>
          <w:iCs w:val="0"/>
          <w:color w:val="auto"/>
          <w:sz w:val="20"/>
          <w:szCs w:val="20"/>
          <w:u w:val="single"/>
        </w:rPr>
        <w:t>treasury</w:t>
      </w:r>
      <w:r w:rsidR="009D0B28" w:rsidRPr="004075D1">
        <w:rPr>
          <w:rFonts w:ascii="Arial" w:hAnsi="Arial" w:cs="Arial"/>
          <w:i w:val="0"/>
          <w:iCs w:val="0"/>
          <w:color w:val="auto"/>
          <w:sz w:val="20"/>
          <w:szCs w:val="20"/>
          <w:u w:val="single"/>
        </w:rPr>
        <w:t>’</w:t>
      </w:r>
      <w:r w:rsidRPr="004075D1">
        <w:rPr>
          <w:rFonts w:ascii="Arial" w:hAnsi="Arial" w:cs="Arial"/>
          <w:i w:val="0"/>
          <w:iCs w:val="0"/>
          <w:color w:val="auto"/>
          <w:sz w:val="20"/>
          <w:szCs w:val="20"/>
          <w:u w:val="single"/>
        </w:rPr>
        <w:t xml:space="preserve"> and </w:t>
      </w:r>
      <w:r w:rsidR="009D0B28" w:rsidRPr="004075D1">
        <w:rPr>
          <w:rFonts w:ascii="Arial" w:hAnsi="Arial" w:cs="Arial"/>
          <w:i w:val="0"/>
          <w:iCs w:val="0"/>
          <w:color w:val="auto"/>
          <w:sz w:val="20"/>
          <w:szCs w:val="20"/>
          <w:u w:val="single"/>
        </w:rPr>
        <w:t>‘</w:t>
      </w:r>
      <w:r w:rsidRPr="004075D1">
        <w:rPr>
          <w:rFonts w:ascii="Arial" w:hAnsi="Arial" w:cs="Arial"/>
          <w:i w:val="0"/>
          <w:iCs w:val="0"/>
          <w:color w:val="auto"/>
          <w:sz w:val="20"/>
          <w:szCs w:val="20"/>
          <w:u w:val="single"/>
        </w:rPr>
        <w:t>currency</w:t>
      </w:r>
      <w:r w:rsidR="009D0B28" w:rsidRPr="004075D1">
        <w:rPr>
          <w:rFonts w:ascii="Arial" w:hAnsi="Arial" w:cs="Arial"/>
          <w:i w:val="0"/>
          <w:iCs w:val="0"/>
          <w:color w:val="auto"/>
          <w:sz w:val="20"/>
          <w:szCs w:val="20"/>
          <w:u w:val="single"/>
        </w:rPr>
        <w:t>’</w:t>
      </w:r>
      <w:r w:rsidRPr="004075D1">
        <w:rPr>
          <w:rFonts w:ascii="Arial" w:hAnsi="Arial" w:cs="Arial"/>
          <w:i w:val="0"/>
          <w:iCs w:val="0"/>
          <w:color w:val="auto"/>
          <w:sz w:val="20"/>
          <w:szCs w:val="20"/>
          <w:u w:val="single"/>
        </w:rPr>
        <w:t xml:space="preserve"> seems to be related to the banking sector as well. </w:t>
      </w:r>
    </w:p>
    <w:p w14:paraId="0853F18C" w14:textId="6ADB7D86" w:rsidR="0E408CBE" w:rsidRPr="004075D1" w:rsidRDefault="00F805F8" w:rsidP="001A2B56">
      <w:pPr>
        <w:pStyle w:val="ListParagraph"/>
        <w:numPr>
          <w:ilvl w:val="0"/>
          <w:numId w:val="15"/>
        </w:numPr>
        <w:adjustRightInd w:val="0"/>
        <w:snapToGrid w:val="0"/>
        <w:spacing w:line="360" w:lineRule="auto"/>
        <w:contextualSpacing w:val="0"/>
        <w:jc w:val="both"/>
        <w:rPr>
          <w:rFonts w:ascii="Arial" w:eastAsia="Arial" w:hAnsi="Arial" w:cs="Arial"/>
          <w:color w:val="445369"/>
          <w:lang w:val="en-SG"/>
        </w:rPr>
      </w:pPr>
      <w:r w:rsidRPr="004075D1">
        <w:rPr>
          <w:rFonts w:ascii="Arial" w:eastAsia="Arial" w:hAnsi="Arial" w:cs="Arial"/>
          <w:b/>
          <w:bCs/>
          <w:u w:val="single"/>
        </w:rPr>
        <w:t>Sentiment Analysis</w:t>
      </w:r>
      <w:r w:rsidRPr="004075D1">
        <w:rPr>
          <w:rFonts w:ascii="Arial" w:eastAsia="Arial" w:hAnsi="Arial" w:cs="Arial"/>
        </w:rPr>
        <w:t>.</w:t>
      </w:r>
      <w:r w:rsidR="0E408CBE" w:rsidRPr="004075D1">
        <w:rPr>
          <w:rFonts w:ascii="Arial" w:eastAsia="Arial" w:hAnsi="Arial" w:cs="Arial"/>
          <w:color w:val="445369"/>
          <w:lang w:val="en-SG"/>
        </w:rPr>
        <w:t xml:space="preserve"> </w:t>
      </w:r>
      <w:r w:rsidR="00971082" w:rsidRPr="004075D1">
        <w:rPr>
          <w:rFonts w:ascii="Arial" w:eastAsia="Arial" w:hAnsi="Arial" w:cs="Arial"/>
          <w:lang w:val="en-SG"/>
        </w:rPr>
        <w:t>Using logistic regression with our lexicon, we managed to achieve the results shown in Table</w:t>
      </w:r>
      <w:r w:rsidR="00DA73AF" w:rsidRPr="004075D1">
        <w:rPr>
          <w:rFonts w:ascii="Arial" w:eastAsia="Arial" w:hAnsi="Arial" w:cs="Arial"/>
          <w:lang w:val="en-SG"/>
        </w:rPr>
        <w:t xml:space="preserve"> 3</w:t>
      </w:r>
      <w:r w:rsidR="00971082" w:rsidRPr="004075D1">
        <w:rPr>
          <w:rFonts w:ascii="Arial" w:eastAsia="Arial" w:hAnsi="Arial" w:cs="Arial"/>
          <w:lang w:val="en-SG"/>
        </w:rPr>
        <w:t>.</w:t>
      </w:r>
      <w:r w:rsidR="00DA73AF" w:rsidRPr="004075D1">
        <w:rPr>
          <w:rFonts w:ascii="Arial" w:eastAsia="Arial" w:hAnsi="Arial" w:cs="Arial"/>
          <w:lang w:val="en-SG"/>
        </w:rPr>
        <w:t xml:space="preserve"> The overall accuracy (not shown) was 84% (note that we balanced </w:t>
      </w:r>
      <w:r w:rsidR="00DA73AF" w:rsidRPr="004075D1">
        <w:rPr>
          <w:rFonts w:ascii="Arial" w:eastAsia="Arial" w:hAnsi="Arial" w:cs="Arial"/>
          <w:lang w:val="en-SG"/>
        </w:rPr>
        <w:lastRenderedPageBreak/>
        <w:t>the data set to contain equal numbers of both classes). Notably, we were able to achieve a high precision of 96% for the optimistic documents.</w:t>
      </w:r>
    </w:p>
    <w:p w14:paraId="09636CE5" w14:textId="010FBC8D" w:rsidR="0E408CBE" w:rsidRPr="004075D1" w:rsidRDefault="00971082" w:rsidP="001A2B56">
      <w:pPr>
        <w:pStyle w:val="Caption"/>
        <w:keepNext/>
        <w:adjustRightInd w:val="0"/>
        <w:snapToGrid w:val="0"/>
        <w:spacing w:line="360" w:lineRule="auto"/>
        <w:jc w:val="center"/>
        <w:rPr>
          <w:rFonts w:ascii="Arial" w:hAnsi="Arial" w:cs="Arial"/>
          <w:i w:val="0"/>
          <w:iCs w:val="0"/>
          <w:color w:val="auto"/>
          <w:sz w:val="20"/>
          <w:szCs w:val="20"/>
          <w:u w:val="single"/>
        </w:rPr>
      </w:pPr>
      <w:r w:rsidRPr="004075D1">
        <w:rPr>
          <w:rFonts w:ascii="Arial" w:hAnsi="Arial" w:cs="Arial"/>
          <w:i w:val="0"/>
          <w:iCs w:val="0"/>
          <w:color w:val="auto"/>
          <w:sz w:val="20"/>
          <w:szCs w:val="20"/>
          <w:u w:val="single"/>
        </w:rPr>
        <w:t xml:space="preserve">Table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Table \* ARABIC </w:instrText>
      </w:r>
      <w:r w:rsidRPr="004075D1">
        <w:rPr>
          <w:rFonts w:ascii="Arial" w:hAnsi="Arial" w:cs="Arial"/>
          <w:i w:val="0"/>
          <w:iCs w:val="0"/>
          <w:color w:val="auto"/>
          <w:sz w:val="20"/>
          <w:szCs w:val="20"/>
          <w:u w:val="single"/>
        </w:rPr>
        <w:fldChar w:fldCharType="separate"/>
      </w:r>
      <w:r w:rsidRPr="004075D1">
        <w:rPr>
          <w:rFonts w:ascii="Arial" w:hAnsi="Arial" w:cs="Arial"/>
          <w:i w:val="0"/>
          <w:iCs w:val="0"/>
          <w:noProof/>
          <w:color w:val="auto"/>
          <w:sz w:val="20"/>
          <w:szCs w:val="20"/>
          <w:u w:val="single"/>
        </w:rPr>
        <w:t>3</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Results of sentiment analysis using logistic regression.</w:t>
      </w:r>
    </w:p>
    <w:p w14:paraId="53C12D49" w14:textId="1C72AFE5" w:rsidR="00971082" w:rsidRPr="004075D1" w:rsidRDefault="00DA73AF" w:rsidP="001A2B56">
      <w:pPr>
        <w:adjustRightInd w:val="0"/>
        <w:snapToGrid w:val="0"/>
        <w:spacing w:line="360" w:lineRule="auto"/>
        <w:jc w:val="center"/>
        <w:rPr>
          <w:rFonts w:ascii="Arial" w:hAnsi="Arial" w:cs="Arial"/>
        </w:rPr>
      </w:pPr>
      <w:r w:rsidRPr="004075D1">
        <w:rPr>
          <w:rFonts w:ascii="Arial" w:hAnsi="Arial" w:cs="Arial"/>
          <w:noProof/>
        </w:rPr>
        <w:drawing>
          <wp:inline distT="0" distB="0" distL="0" distR="0" wp14:anchorId="4A83FBE0" wp14:editId="079E932F">
            <wp:extent cx="4178300" cy="805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5483" cy="813153"/>
                    </a:xfrm>
                    <a:prstGeom prst="rect">
                      <a:avLst/>
                    </a:prstGeom>
                    <a:noFill/>
                  </pic:spPr>
                </pic:pic>
              </a:graphicData>
            </a:graphic>
          </wp:inline>
        </w:drawing>
      </w:r>
    </w:p>
    <w:p w14:paraId="66939D27" w14:textId="2AE3E482" w:rsidR="00DA73AF" w:rsidRPr="004075D1" w:rsidRDefault="00DA73AF"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rPr>
        <w:t xml:space="preserve">Logistic regression also allowed us to examine which lexicon terms were more influential in the classification process. This could be observed by looking at the regression weights associated with each term (see Fig.9). It can be seen that the positive weights generally correspond to terms that convey optimistic sentiment (e.g. “Expansion”, “Attractive” and “Strong”), while negative weights corresponded to more cautious sentiment (e.g. “Downgrade”, “Sell”, “Modest”). </w:t>
      </w:r>
      <w:r w:rsidRPr="004075D1">
        <w:rPr>
          <w:rFonts w:ascii="Arial" w:eastAsia="Arial" w:hAnsi="Arial" w:cs="Arial"/>
          <w:b/>
          <w:bCs/>
        </w:rPr>
        <w:t xml:space="preserve">This result is intuitively </w:t>
      </w:r>
      <w:proofErr w:type="gramStart"/>
      <w:r w:rsidRPr="004075D1">
        <w:rPr>
          <w:rFonts w:ascii="Arial" w:eastAsia="Arial" w:hAnsi="Arial" w:cs="Arial"/>
          <w:b/>
          <w:bCs/>
        </w:rPr>
        <w:t>pleasing, and</w:t>
      </w:r>
      <w:proofErr w:type="gramEnd"/>
      <w:r w:rsidRPr="004075D1">
        <w:rPr>
          <w:rFonts w:ascii="Arial" w:eastAsia="Arial" w:hAnsi="Arial" w:cs="Arial"/>
          <w:b/>
          <w:bCs/>
        </w:rPr>
        <w:t xml:space="preserve"> suggest</w:t>
      </w:r>
      <w:r w:rsidR="004E6AAC" w:rsidRPr="004075D1">
        <w:rPr>
          <w:rFonts w:ascii="Arial" w:eastAsia="Arial" w:hAnsi="Arial" w:cs="Arial"/>
          <w:b/>
          <w:bCs/>
        </w:rPr>
        <w:t>ed</w:t>
      </w:r>
      <w:r w:rsidRPr="004075D1">
        <w:rPr>
          <w:rFonts w:ascii="Arial" w:eastAsia="Arial" w:hAnsi="Arial" w:cs="Arial"/>
          <w:b/>
          <w:bCs/>
        </w:rPr>
        <w:t xml:space="preserve"> that the chosen lexicon reasonably reflect</w:t>
      </w:r>
      <w:r w:rsidR="004E6AAC" w:rsidRPr="004075D1">
        <w:rPr>
          <w:rFonts w:ascii="Arial" w:eastAsia="Arial" w:hAnsi="Arial" w:cs="Arial"/>
          <w:b/>
          <w:bCs/>
        </w:rPr>
        <w:t xml:space="preserve">ed </w:t>
      </w:r>
      <w:r w:rsidRPr="004075D1">
        <w:rPr>
          <w:rFonts w:ascii="Arial" w:eastAsia="Arial" w:hAnsi="Arial" w:cs="Arial"/>
          <w:b/>
          <w:bCs/>
        </w:rPr>
        <w:t xml:space="preserve">each document’s sentiment position. </w:t>
      </w:r>
    </w:p>
    <w:p w14:paraId="6331FDEF" w14:textId="77777777" w:rsidR="00DA73AF" w:rsidRPr="004075D1" w:rsidRDefault="00DA73AF" w:rsidP="001A2B56">
      <w:pPr>
        <w:pStyle w:val="ListParagraph"/>
        <w:adjustRightInd w:val="0"/>
        <w:snapToGrid w:val="0"/>
        <w:spacing w:line="360" w:lineRule="auto"/>
        <w:ind w:left="0"/>
        <w:contextualSpacing w:val="0"/>
        <w:jc w:val="both"/>
        <w:rPr>
          <w:rFonts w:ascii="Arial" w:eastAsia="Arial" w:hAnsi="Arial" w:cs="Arial"/>
        </w:rPr>
      </w:pPr>
    </w:p>
    <w:p w14:paraId="690EF3E5" w14:textId="6A2E0959" w:rsidR="00DA73AF" w:rsidRPr="004075D1" w:rsidRDefault="00DA73AF" w:rsidP="001A2B56">
      <w:pPr>
        <w:pStyle w:val="ListParagraph"/>
        <w:adjustRightInd w:val="0"/>
        <w:snapToGrid w:val="0"/>
        <w:spacing w:line="360" w:lineRule="auto"/>
        <w:ind w:left="0"/>
        <w:contextualSpacing w:val="0"/>
        <w:jc w:val="center"/>
        <w:rPr>
          <w:rFonts w:ascii="Arial" w:eastAsia="Arial" w:hAnsi="Arial" w:cs="Arial"/>
        </w:rPr>
      </w:pPr>
      <w:r w:rsidRPr="004075D1">
        <w:rPr>
          <w:rFonts w:ascii="Arial" w:hAnsi="Arial" w:cs="Arial"/>
          <w:noProof/>
        </w:rPr>
        <w:drawing>
          <wp:inline distT="0" distB="0" distL="0" distR="0" wp14:anchorId="45576D0E" wp14:editId="04A46780">
            <wp:extent cx="2501900" cy="2710025"/>
            <wp:effectExtent l="0" t="0" r="0" b="0"/>
            <wp:docPr id="1968115456" name="Picture 196811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249" t="1410" b="2523"/>
                    <a:stretch/>
                  </pic:blipFill>
                  <pic:spPr bwMode="auto">
                    <a:xfrm>
                      <a:off x="0" y="0"/>
                      <a:ext cx="2516430" cy="2725764"/>
                    </a:xfrm>
                    <a:prstGeom prst="rect">
                      <a:avLst/>
                    </a:prstGeom>
                    <a:ln>
                      <a:noFill/>
                    </a:ln>
                    <a:extLst>
                      <a:ext uri="{53640926-AAD7-44D8-BBD7-CCE9431645EC}">
                        <a14:shadowObscured xmlns:a14="http://schemas.microsoft.com/office/drawing/2010/main"/>
                      </a:ext>
                    </a:extLst>
                  </pic:spPr>
                </pic:pic>
              </a:graphicData>
            </a:graphic>
          </wp:inline>
        </w:drawing>
      </w:r>
    </w:p>
    <w:p w14:paraId="313B511E" w14:textId="37B025FE" w:rsidR="0E408CBE" w:rsidRPr="004075D1" w:rsidRDefault="00DA73AF" w:rsidP="001A2B56">
      <w:pPr>
        <w:keepNext/>
        <w:adjustRightInd w:val="0"/>
        <w:snapToGrid w:val="0"/>
        <w:spacing w:line="360" w:lineRule="auto"/>
        <w:ind w:firstLine="436"/>
        <w:jc w:val="center"/>
        <w:rPr>
          <w:rFonts w:ascii="Arial" w:eastAsia="Arial" w:hAnsi="Arial" w:cs="Arial"/>
          <w:sz w:val="20"/>
          <w:szCs w:val="20"/>
          <w:u w:val="single"/>
        </w:rPr>
      </w:pPr>
      <w:r w:rsidRPr="004075D1">
        <w:rPr>
          <w:rFonts w:ascii="Arial" w:hAnsi="Arial" w:cs="Arial"/>
          <w:sz w:val="20"/>
          <w:szCs w:val="20"/>
          <w:u w:val="single"/>
        </w:rPr>
        <w:t xml:space="preserve">Figure </w:t>
      </w:r>
      <w:r w:rsidRPr="004075D1">
        <w:rPr>
          <w:rFonts w:ascii="Arial" w:hAnsi="Arial" w:cs="Arial"/>
          <w:sz w:val="20"/>
          <w:szCs w:val="20"/>
          <w:u w:val="single"/>
        </w:rPr>
        <w:fldChar w:fldCharType="begin"/>
      </w:r>
      <w:r w:rsidRPr="004075D1">
        <w:rPr>
          <w:rFonts w:ascii="Arial" w:hAnsi="Arial" w:cs="Arial"/>
          <w:sz w:val="20"/>
          <w:szCs w:val="20"/>
          <w:u w:val="single"/>
        </w:rPr>
        <w:instrText xml:space="preserve"> SEQ Figure \* ARABIC </w:instrText>
      </w:r>
      <w:r w:rsidRPr="004075D1">
        <w:rPr>
          <w:rFonts w:ascii="Arial" w:hAnsi="Arial" w:cs="Arial"/>
          <w:sz w:val="20"/>
          <w:szCs w:val="20"/>
          <w:u w:val="single"/>
        </w:rPr>
        <w:fldChar w:fldCharType="separate"/>
      </w:r>
      <w:r w:rsidR="004E6AAC" w:rsidRPr="004075D1">
        <w:rPr>
          <w:rFonts w:ascii="Arial" w:hAnsi="Arial" w:cs="Arial"/>
          <w:noProof/>
          <w:sz w:val="20"/>
          <w:szCs w:val="20"/>
          <w:u w:val="single"/>
        </w:rPr>
        <w:t>9</w:t>
      </w:r>
      <w:r w:rsidRPr="004075D1">
        <w:rPr>
          <w:rFonts w:ascii="Arial" w:hAnsi="Arial" w:cs="Arial"/>
          <w:sz w:val="20"/>
          <w:szCs w:val="20"/>
          <w:u w:val="single"/>
        </w:rPr>
        <w:fldChar w:fldCharType="end"/>
      </w:r>
      <w:r w:rsidRPr="004075D1">
        <w:rPr>
          <w:rFonts w:ascii="Arial" w:hAnsi="Arial" w:cs="Arial"/>
          <w:sz w:val="20"/>
          <w:szCs w:val="20"/>
          <w:u w:val="single"/>
        </w:rPr>
        <w:t>. Logistic regression weights for each lexicon term.</w:t>
      </w:r>
      <w:r w:rsidR="002E367B" w:rsidRPr="004075D1">
        <w:rPr>
          <w:rFonts w:ascii="Arial" w:hAnsi="Arial" w:cs="Arial"/>
          <w:sz w:val="20"/>
          <w:szCs w:val="20"/>
          <w:u w:val="single"/>
        </w:rPr>
        <w:t xml:space="preserve"> These terms only reflect the sentiment words that were present in this corpus. We note that there were fewer non-optimistic words than </w:t>
      </w:r>
      <w:r w:rsidR="002E367B" w:rsidRPr="004075D1">
        <w:rPr>
          <w:rFonts w:ascii="Arial" w:hAnsi="Arial" w:cs="Arial"/>
          <w:sz w:val="20"/>
          <w:szCs w:val="20"/>
          <w:u w:val="single"/>
        </w:rPr>
        <w:lastRenderedPageBreak/>
        <w:t>optimistic ones – possibly because there were much fewer non-optimistic reports to start with, or the vocabulary used to describe non-optimistic sentiment was more restricted.</w:t>
      </w:r>
    </w:p>
    <w:p w14:paraId="505D348B" w14:textId="164652A5" w:rsidR="0E408CBE" w:rsidRPr="004075D1" w:rsidRDefault="00DA73AF"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Visualization of Sentiment Results</w:t>
      </w:r>
      <w:r w:rsidRPr="004075D1">
        <w:rPr>
          <w:rFonts w:ascii="Arial" w:eastAsia="Arial" w:hAnsi="Arial" w:cs="Arial"/>
        </w:rPr>
        <w:t xml:space="preserve">. </w:t>
      </w:r>
      <w:r w:rsidR="51968385" w:rsidRPr="004075D1">
        <w:rPr>
          <w:rFonts w:ascii="Arial" w:eastAsia="Arial" w:hAnsi="Arial" w:cs="Arial"/>
        </w:rPr>
        <w:t>We also created a Tableau visualization to analyze the clusters of positive and negative sentiment reports. Within the 4 sectors, the positive bias</w:t>
      </w:r>
      <w:r w:rsidRPr="004075D1">
        <w:rPr>
          <w:rFonts w:ascii="Arial" w:eastAsia="Arial" w:hAnsi="Arial" w:cs="Arial"/>
        </w:rPr>
        <w:t xml:space="preserve"> (i.e. there were more optimistic reports than non-optimistic ones)</w:t>
      </w:r>
      <w:r w:rsidR="51968385" w:rsidRPr="004075D1">
        <w:rPr>
          <w:rFonts w:ascii="Arial" w:eastAsia="Arial" w:hAnsi="Arial" w:cs="Arial"/>
        </w:rPr>
        <w:t xml:space="preserve"> is consistent throughout. We also showed the Term Frequency </w:t>
      </w:r>
      <w:r w:rsidRPr="004075D1">
        <w:rPr>
          <w:rFonts w:ascii="Arial" w:eastAsia="Arial" w:hAnsi="Arial" w:cs="Arial"/>
        </w:rPr>
        <w:t xml:space="preserve">of the lexicon words </w:t>
      </w:r>
      <w:r w:rsidR="51968385" w:rsidRPr="004075D1">
        <w:rPr>
          <w:rFonts w:ascii="Arial" w:eastAsia="Arial" w:hAnsi="Arial" w:cs="Arial"/>
        </w:rPr>
        <w:t>on the bar chart at an aggregated level</w:t>
      </w:r>
      <w:r w:rsidRPr="004075D1">
        <w:rPr>
          <w:rFonts w:ascii="Arial" w:eastAsia="Arial" w:hAnsi="Arial" w:cs="Arial"/>
        </w:rPr>
        <w:t xml:space="preserve"> (Fig.</w:t>
      </w:r>
      <w:r w:rsidR="00BD41CB" w:rsidRPr="004075D1">
        <w:rPr>
          <w:rFonts w:ascii="Arial" w:eastAsia="Arial" w:hAnsi="Arial" w:cs="Arial"/>
        </w:rPr>
        <w:t>10)</w:t>
      </w:r>
      <w:r w:rsidR="51968385" w:rsidRPr="004075D1">
        <w:rPr>
          <w:rFonts w:ascii="Arial" w:eastAsia="Arial" w:hAnsi="Arial" w:cs="Arial"/>
        </w:rPr>
        <w:t>.</w:t>
      </w:r>
      <w:r w:rsidR="00BD41CB" w:rsidRPr="004075D1">
        <w:rPr>
          <w:rFonts w:ascii="Arial" w:eastAsia="Arial" w:hAnsi="Arial" w:cs="Arial"/>
        </w:rPr>
        <w:t xml:space="preserve"> </w:t>
      </w:r>
    </w:p>
    <w:p w14:paraId="4EE1C322" w14:textId="77777777" w:rsidR="00DA73AF" w:rsidRPr="004075D1" w:rsidRDefault="0E408CBE" w:rsidP="002E367B">
      <w:pPr>
        <w:keepNext/>
        <w:adjustRightInd w:val="0"/>
        <w:snapToGrid w:val="0"/>
        <w:spacing w:line="360" w:lineRule="auto"/>
        <w:ind w:firstLine="360"/>
        <w:jc w:val="center"/>
        <w:rPr>
          <w:rFonts w:ascii="Arial" w:hAnsi="Arial" w:cs="Arial"/>
        </w:rPr>
      </w:pPr>
      <w:r w:rsidRPr="004075D1">
        <w:rPr>
          <w:rFonts w:ascii="Arial" w:hAnsi="Arial" w:cs="Arial"/>
          <w:noProof/>
        </w:rPr>
        <w:drawing>
          <wp:inline distT="0" distB="0" distL="0" distR="0" wp14:anchorId="3D850BF3" wp14:editId="795C9F61">
            <wp:extent cx="4330700" cy="2399930"/>
            <wp:effectExtent l="0" t="0" r="0" b="635"/>
            <wp:docPr id="454207654" name="Picture 45420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42571" cy="2406509"/>
                    </a:xfrm>
                    <a:prstGeom prst="rect">
                      <a:avLst/>
                    </a:prstGeom>
                  </pic:spPr>
                </pic:pic>
              </a:graphicData>
            </a:graphic>
          </wp:inline>
        </w:drawing>
      </w:r>
    </w:p>
    <w:p w14:paraId="2602CF35" w14:textId="4CD11A09" w:rsidR="00DA73AF" w:rsidRPr="004075D1" w:rsidRDefault="00DA73AF" w:rsidP="001A2B56">
      <w:pPr>
        <w:pStyle w:val="Caption"/>
        <w:adjustRightInd w:val="0"/>
        <w:snapToGrid w:val="0"/>
        <w:spacing w:line="360" w:lineRule="auto"/>
        <w:jc w:val="center"/>
        <w:rPr>
          <w:rFonts w:ascii="Arial" w:hAnsi="Arial" w:cs="Arial"/>
          <w:i w:val="0"/>
          <w:iCs w:val="0"/>
          <w:noProof/>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10</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Tableau visualization showing the distribution of document sentiment</w:t>
      </w:r>
      <w:r w:rsidRPr="004075D1">
        <w:rPr>
          <w:rFonts w:ascii="Arial" w:hAnsi="Arial" w:cs="Arial"/>
          <w:i w:val="0"/>
          <w:iCs w:val="0"/>
          <w:noProof/>
          <w:color w:val="auto"/>
          <w:sz w:val="20"/>
          <w:szCs w:val="20"/>
          <w:u w:val="single"/>
        </w:rPr>
        <w:t xml:space="preserve"> as a function of the sector</w:t>
      </w:r>
      <w:r w:rsidR="004E6AAC" w:rsidRPr="004075D1">
        <w:rPr>
          <w:rFonts w:ascii="Arial" w:hAnsi="Arial" w:cs="Arial"/>
          <w:i w:val="0"/>
          <w:iCs w:val="0"/>
          <w:noProof/>
          <w:color w:val="auto"/>
          <w:sz w:val="20"/>
          <w:szCs w:val="20"/>
          <w:u w:val="single"/>
        </w:rPr>
        <w:t xml:space="preserve"> (top-left)</w:t>
      </w:r>
      <w:r w:rsidRPr="004075D1">
        <w:rPr>
          <w:rFonts w:ascii="Arial" w:hAnsi="Arial" w:cs="Arial"/>
          <w:i w:val="0"/>
          <w:iCs w:val="0"/>
          <w:noProof/>
          <w:color w:val="auto"/>
          <w:sz w:val="20"/>
          <w:szCs w:val="20"/>
          <w:u w:val="single"/>
        </w:rPr>
        <w:t>, and the aggregated frequency of the lexical terms</w:t>
      </w:r>
      <w:r w:rsidR="004E6AAC" w:rsidRPr="004075D1">
        <w:rPr>
          <w:rFonts w:ascii="Arial" w:hAnsi="Arial" w:cs="Arial"/>
          <w:i w:val="0"/>
          <w:iCs w:val="0"/>
          <w:noProof/>
          <w:color w:val="auto"/>
          <w:sz w:val="20"/>
          <w:szCs w:val="20"/>
          <w:u w:val="single"/>
        </w:rPr>
        <w:t xml:space="preserve"> (right)</w:t>
      </w:r>
      <w:r w:rsidRPr="004075D1">
        <w:rPr>
          <w:rFonts w:ascii="Arial" w:hAnsi="Arial" w:cs="Arial"/>
          <w:i w:val="0"/>
          <w:iCs w:val="0"/>
          <w:noProof/>
          <w:color w:val="auto"/>
          <w:sz w:val="20"/>
          <w:szCs w:val="20"/>
          <w:u w:val="single"/>
        </w:rPr>
        <w:t xml:space="preserve">. It also shows the T-SNE </w:t>
      </w:r>
      <w:r w:rsidR="004E6AAC" w:rsidRPr="004075D1">
        <w:rPr>
          <w:rFonts w:ascii="Arial" w:hAnsi="Arial" w:cs="Arial"/>
          <w:i w:val="0"/>
          <w:iCs w:val="0"/>
          <w:noProof/>
          <w:color w:val="auto"/>
          <w:sz w:val="20"/>
          <w:szCs w:val="20"/>
          <w:u w:val="single"/>
        </w:rPr>
        <w:t>scatter-</w:t>
      </w:r>
      <w:r w:rsidRPr="004075D1">
        <w:rPr>
          <w:rFonts w:ascii="Arial" w:hAnsi="Arial" w:cs="Arial"/>
          <w:i w:val="0"/>
          <w:iCs w:val="0"/>
          <w:noProof/>
          <w:color w:val="auto"/>
          <w:sz w:val="20"/>
          <w:szCs w:val="20"/>
          <w:u w:val="single"/>
        </w:rPr>
        <w:t>plot of the test-set files (</w:t>
      </w:r>
      <w:r w:rsidR="004E6AAC" w:rsidRPr="004075D1">
        <w:rPr>
          <w:rFonts w:ascii="Arial" w:hAnsi="Arial" w:cs="Arial"/>
          <w:i w:val="0"/>
          <w:iCs w:val="0"/>
          <w:noProof/>
          <w:color w:val="auto"/>
          <w:sz w:val="20"/>
          <w:szCs w:val="20"/>
          <w:u w:val="single"/>
        </w:rPr>
        <w:t>bottom-left</w:t>
      </w:r>
      <w:r w:rsidRPr="004075D1">
        <w:rPr>
          <w:rFonts w:ascii="Arial" w:hAnsi="Arial" w:cs="Arial"/>
          <w:i w:val="0"/>
          <w:iCs w:val="0"/>
          <w:noProof/>
          <w:color w:val="auto"/>
          <w:sz w:val="20"/>
          <w:szCs w:val="20"/>
          <w:u w:val="single"/>
        </w:rPr>
        <w:t>).</w:t>
      </w:r>
    </w:p>
    <w:p w14:paraId="4505E82A" w14:textId="5FAACFF1" w:rsidR="0E408CBE" w:rsidRPr="004075D1" w:rsidRDefault="51968385" w:rsidP="001A2B56">
      <w:pPr>
        <w:adjustRightInd w:val="0"/>
        <w:snapToGrid w:val="0"/>
        <w:spacing w:line="360" w:lineRule="auto"/>
        <w:jc w:val="both"/>
        <w:rPr>
          <w:rFonts w:ascii="Arial" w:eastAsia="Arial" w:hAnsi="Arial" w:cs="Arial"/>
        </w:rPr>
      </w:pPr>
      <w:r w:rsidRPr="004075D1">
        <w:rPr>
          <w:rFonts w:ascii="Arial" w:eastAsia="Arial" w:hAnsi="Arial" w:cs="Arial"/>
        </w:rPr>
        <w:t xml:space="preserve">We can also see the accuracy of the predicted positive sentiment cluster, whereby the </w:t>
      </w:r>
      <w:proofErr w:type="gramStart"/>
      <w:r w:rsidRPr="004075D1">
        <w:rPr>
          <w:rFonts w:ascii="Arial" w:eastAsia="Arial" w:hAnsi="Arial" w:cs="Arial"/>
        </w:rPr>
        <w:t>false-positives</w:t>
      </w:r>
      <w:proofErr w:type="gramEnd"/>
      <w:r w:rsidRPr="004075D1">
        <w:rPr>
          <w:rFonts w:ascii="Arial" w:eastAsia="Arial" w:hAnsi="Arial" w:cs="Arial"/>
        </w:rPr>
        <w:t xml:space="preserve"> are the red squares</w:t>
      </w:r>
      <w:r w:rsidR="00BD41CB" w:rsidRPr="004075D1">
        <w:rPr>
          <w:rFonts w:ascii="Arial" w:eastAsia="Arial" w:hAnsi="Arial" w:cs="Arial"/>
        </w:rPr>
        <w:t>. Note that there are many more green data points – this reflects the class imbalance in the test set.</w:t>
      </w:r>
    </w:p>
    <w:p w14:paraId="37654570" w14:textId="77777777" w:rsidR="00DA73AF" w:rsidRPr="004075D1" w:rsidRDefault="0E408CBE" w:rsidP="004E6AAC">
      <w:pPr>
        <w:keepNext/>
        <w:adjustRightInd w:val="0"/>
        <w:snapToGrid w:val="0"/>
        <w:spacing w:line="360" w:lineRule="auto"/>
        <w:ind w:firstLine="720"/>
        <w:jc w:val="center"/>
        <w:rPr>
          <w:rFonts w:ascii="Arial" w:hAnsi="Arial" w:cs="Arial"/>
        </w:rPr>
      </w:pPr>
      <w:r w:rsidRPr="004075D1">
        <w:rPr>
          <w:rFonts w:ascii="Arial" w:hAnsi="Arial" w:cs="Arial"/>
          <w:noProof/>
        </w:rPr>
        <w:lastRenderedPageBreak/>
        <w:drawing>
          <wp:inline distT="0" distB="0" distL="0" distR="0" wp14:anchorId="3EC460F5" wp14:editId="267435A2">
            <wp:extent cx="4057650" cy="2350056"/>
            <wp:effectExtent l="0" t="0" r="0" b="0"/>
            <wp:docPr id="220795331" name="Picture 22079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69370" cy="2356844"/>
                    </a:xfrm>
                    <a:prstGeom prst="rect">
                      <a:avLst/>
                    </a:prstGeom>
                  </pic:spPr>
                </pic:pic>
              </a:graphicData>
            </a:graphic>
          </wp:inline>
        </w:drawing>
      </w:r>
    </w:p>
    <w:p w14:paraId="4AE6B4C2" w14:textId="50346C68" w:rsidR="00E92EFB" w:rsidRPr="004075D1" w:rsidRDefault="00DA73AF" w:rsidP="001A2B56">
      <w:pPr>
        <w:pStyle w:val="Caption"/>
        <w:adjustRightInd w:val="0"/>
        <w:snapToGrid w:val="0"/>
        <w:spacing w:line="360" w:lineRule="auto"/>
        <w:jc w:val="center"/>
        <w:rPr>
          <w:rFonts w:ascii="Arial" w:eastAsia="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11</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xml:space="preserve">. A closer look at the T-SNE plot for sentiment with optimistic sentiment documents highlighted (in green squares). Red squares indicate reports that had non-optimistic </w:t>
      </w:r>
      <w:proofErr w:type="gramStart"/>
      <w:r w:rsidRPr="004075D1">
        <w:rPr>
          <w:rFonts w:ascii="Arial" w:hAnsi="Arial" w:cs="Arial"/>
          <w:i w:val="0"/>
          <w:iCs w:val="0"/>
          <w:color w:val="auto"/>
          <w:sz w:val="20"/>
          <w:szCs w:val="20"/>
          <w:u w:val="single"/>
        </w:rPr>
        <w:t>sentiment</w:t>
      </w:r>
      <w:r w:rsidR="00CF0103">
        <w:rPr>
          <w:rFonts w:ascii="Arial" w:hAnsi="Arial" w:cs="Arial"/>
          <w:i w:val="0"/>
          <w:iCs w:val="0"/>
          <w:color w:val="auto"/>
          <w:sz w:val="20"/>
          <w:szCs w:val="20"/>
          <w:u w:val="single"/>
        </w:rPr>
        <w:t>,</w:t>
      </w:r>
      <w:r w:rsidRPr="004075D1">
        <w:rPr>
          <w:rFonts w:ascii="Arial" w:hAnsi="Arial" w:cs="Arial"/>
          <w:i w:val="0"/>
          <w:iCs w:val="0"/>
          <w:color w:val="auto"/>
          <w:sz w:val="20"/>
          <w:szCs w:val="20"/>
          <w:u w:val="single"/>
        </w:rPr>
        <w:t xml:space="preserve"> but</w:t>
      </w:r>
      <w:proofErr w:type="gramEnd"/>
      <w:r w:rsidRPr="004075D1">
        <w:rPr>
          <w:rFonts w:ascii="Arial" w:hAnsi="Arial" w:cs="Arial"/>
          <w:i w:val="0"/>
          <w:iCs w:val="0"/>
          <w:color w:val="auto"/>
          <w:sz w:val="20"/>
          <w:szCs w:val="20"/>
          <w:u w:val="single"/>
        </w:rPr>
        <w:t xml:space="preserve"> were wrongly classified as optimistic.</w:t>
      </w:r>
    </w:p>
    <w:p w14:paraId="24FC97C7" w14:textId="6ACEC3C7" w:rsidR="00E92EFB" w:rsidRPr="004075D1" w:rsidRDefault="51968385"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rPr>
        <w:t>When we narrow in by file level on an individual file</w:t>
      </w:r>
      <w:r w:rsidR="00BD41CB" w:rsidRPr="004075D1">
        <w:rPr>
          <w:rFonts w:ascii="Arial" w:eastAsia="Arial" w:hAnsi="Arial" w:cs="Arial"/>
        </w:rPr>
        <w:t xml:space="preserve"> that is </w:t>
      </w:r>
      <w:r w:rsidR="00BD41CB" w:rsidRPr="004075D1">
        <w:rPr>
          <w:rFonts w:ascii="Arial" w:eastAsia="Arial" w:hAnsi="Arial" w:cs="Arial"/>
          <w:b/>
          <w:bCs/>
        </w:rPr>
        <w:t>correctly</w:t>
      </w:r>
      <w:r w:rsidRPr="004075D1">
        <w:rPr>
          <w:rFonts w:ascii="Arial" w:eastAsia="Arial" w:hAnsi="Arial" w:cs="Arial"/>
          <w:b/>
          <w:bCs/>
        </w:rPr>
        <w:t xml:space="preserve"> predicted as</w:t>
      </w:r>
      <w:r w:rsidR="00BD41CB" w:rsidRPr="004075D1">
        <w:rPr>
          <w:rFonts w:ascii="Arial" w:eastAsia="Arial" w:hAnsi="Arial" w:cs="Arial"/>
          <w:b/>
          <w:bCs/>
        </w:rPr>
        <w:t xml:space="preserve"> not-optimistic</w:t>
      </w:r>
      <w:r w:rsidRPr="004075D1">
        <w:rPr>
          <w:rFonts w:ascii="Arial" w:eastAsia="Arial" w:hAnsi="Arial" w:cs="Arial"/>
        </w:rPr>
        <w:t>, we can see that the negative words such as ‘sell’, ‘downgrade’, ‘downside’, overwhelm the positive words such as ‘upside’, ‘improve’, and ‘strong’ to give the report an overall negative classification</w:t>
      </w:r>
      <w:r w:rsidR="004E6AAC" w:rsidRPr="004075D1">
        <w:rPr>
          <w:rFonts w:ascii="Arial" w:eastAsia="Arial" w:hAnsi="Arial" w:cs="Arial"/>
        </w:rPr>
        <w:t xml:space="preserve"> (Fig.12)</w:t>
      </w:r>
      <w:r w:rsidRPr="004075D1">
        <w:rPr>
          <w:rFonts w:ascii="Arial" w:eastAsia="Arial" w:hAnsi="Arial" w:cs="Arial"/>
        </w:rPr>
        <w:t xml:space="preserve">. </w:t>
      </w:r>
      <w:r w:rsidR="00BD41CB" w:rsidRPr="004075D1">
        <w:rPr>
          <w:rFonts w:ascii="Arial" w:eastAsia="Arial" w:hAnsi="Arial" w:cs="Arial"/>
        </w:rPr>
        <w:t>This is expected for a report that is no</w:t>
      </w:r>
      <w:r w:rsidR="00CF0103">
        <w:rPr>
          <w:rFonts w:ascii="Arial" w:eastAsia="Arial" w:hAnsi="Arial" w:cs="Arial"/>
        </w:rPr>
        <w:t>n</w:t>
      </w:r>
      <w:r w:rsidR="00BD41CB" w:rsidRPr="004075D1">
        <w:rPr>
          <w:rFonts w:ascii="Arial" w:eastAsia="Arial" w:hAnsi="Arial" w:cs="Arial"/>
        </w:rPr>
        <w:t>-optimistic.</w:t>
      </w:r>
    </w:p>
    <w:p w14:paraId="3BB699B2" w14:textId="77777777" w:rsidR="002E367B" w:rsidRPr="004075D1" w:rsidRDefault="00E92EFB" w:rsidP="002E367B">
      <w:pPr>
        <w:pStyle w:val="ListParagraph"/>
        <w:keepNext/>
        <w:adjustRightInd w:val="0"/>
        <w:snapToGrid w:val="0"/>
        <w:spacing w:line="360" w:lineRule="auto"/>
        <w:ind w:left="0" w:firstLine="720"/>
        <w:contextualSpacing w:val="0"/>
        <w:jc w:val="center"/>
        <w:rPr>
          <w:rFonts w:ascii="Arial" w:hAnsi="Arial" w:cs="Arial"/>
        </w:rPr>
      </w:pPr>
      <w:r w:rsidRPr="004075D1">
        <w:rPr>
          <w:rFonts w:ascii="Arial" w:hAnsi="Arial" w:cs="Arial"/>
          <w:noProof/>
        </w:rPr>
        <w:drawing>
          <wp:inline distT="0" distB="0" distL="0" distR="0" wp14:anchorId="60D5540A" wp14:editId="16098D40">
            <wp:extent cx="4826000" cy="2724680"/>
            <wp:effectExtent l="0" t="0" r="0" b="0"/>
            <wp:docPr id="148170950" name="Picture 14817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43755" cy="2734704"/>
                    </a:xfrm>
                    <a:prstGeom prst="rect">
                      <a:avLst/>
                    </a:prstGeom>
                  </pic:spPr>
                </pic:pic>
              </a:graphicData>
            </a:graphic>
          </wp:inline>
        </w:drawing>
      </w:r>
    </w:p>
    <w:p w14:paraId="25D43ED5" w14:textId="29F1481E" w:rsidR="00E92EFB" w:rsidRPr="004075D1" w:rsidRDefault="002E367B" w:rsidP="002E367B">
      <w:pPr>
        <w:pStyle w:val="Caption"/>
        <w:jc w:val="center"/>
        <w:rPr>
          <w:rFonts w:ascii="Arial" w:eastAsia="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12</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Example of a correctly classified report that was not optimistic. Dominant words such as ‘Sell</w:t>
      </w:r>
      <w:proofErr w:type="gramStart"/>
      <w:r w:rsidRPr="004075D1">
        <w:rPr>
          <w:rFonts w:ascii="Arial" w:hAnsi="Arial" w:cs="Arial"/>
          <w:i w:val="0"/>
          <w:iCs w:val="0"/>
          <w:color w:val="auto"/>
          <w:sz w:val="20"/>
          <w:szCs w:val="20"/>
          <w:u w:val="single"/>
        </w:rPr>
        <w:t>’</w:t>
      </w:r>
      <w:proofErr w:type="gramEnd"/>
      <w:r w:rsidRPr="004075D1">
        <w:rPr>
          <w:rFonts w:ascii="Arial" w:hAnsi="Arial" w:cs="Arial"/>
          <w:i w:val="0"/>
          <w:iCs w:val="0"/>
          <w:color w:val="auto"/>
          <w:sz w:val="20"/>
          <w:szCs w:val="20"/>
          <w:u w:val="single"/>
        </w:rPr>
        <w:t xml:space="preserve"> and ‘Downgrade’ dominated the regression weights.</w:t>
      </w:r>
    </w:p>
    <w:p w14:paraId="4222DB92" w14:textId="29331D6A" w:rsidR="00E92EFB" w:rsidRPr="004075D1" w:rsidRDefault="00BD41CB"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rPr>
        <w:t>W</w:t>
      </w:r>
      <w:r w:rsidR="51968385" w:rsidRPr="004075D1">
        <w:rPr>
          <w:rFonts w:ascii="Arial" w:eastAsia="Arial" w:hAnsi="Arial" w:cs="Arial"/>
        </w:rPr>
        <w:t xml:space="preserve">hen we narrow in by file level on an individual file </w:t>
      </w:r>
      <w:r w:rsidRPr="004075D1">
        <w:rPr>
          <w:rFonts w:ascii="Arial" w:eastAsia="Arial" w:hAnsi="Arial" w:cs="Arial"/>
        </w:rPr>
        <w:t xml:space="preserve">that is </w:t>
      </w:r>
      <w:r w:rsidRPr="004075D1">
        <w:rPr>
          <w:rFonts w:ascii="Arial" w:eastAsia="Arial" w:hAnsi="Arial" w:cs="Arial"/>
          <w:b/>
          <w:bCs/>
        </w:rPr>
        <w:t xml:space="preserve">correctly </w:t>
      </w:r>
      <w:r w:rsidR="51968385" w:rsidRPr="004075D1">
        <w:rPr>
          <w:rFonts w:ascii="Arial" w:eastAsia="Arial" w:hAnsi="Arial" w:cs="Arial"/>
          <w:b/>
          <w:bCs/>
        </w:rPr>
        <w:t xml:space="preserve">predicted as </w:t>
      </w:r>
      <w:r w:rsidRPr="004075D1">
        <w:rPr>
          <w:rFonts w:ascii="Arial" w:eastAsia="Arial" w:hAnsi="Arial" w:cs="Arial"/>
          <w:b/>
          <w:bCs/>
        </w:rPr>
        <w:t>optimistic</w:t>
      </w:r>
      <w:r w:rsidR="51968385" w:rsidRPr="004075D1">
        <w:rPr>
          <w:rFonts w:ascii="Arial" w:eastAsia="Arial" w:hAnsi="Arial" w:cs="Arial"/>
        </w:rPr>
        <w:t xml:space="preserve">, we can see that the positive words such as ‘strong’, ‘expansion, ‘upside’, overwhelm </w:t>
      </w:r>
      <w:r w:rsidR="51968385" w:rsidRPr="004075D1">
        <w:rPr>
          <w:rFonts w:ascii="Arial" w:eastAsia="Arial" w:hAnsi="Arial" w:cs="Arial"/>
        </w:rPr>
        <w:lastRenderedPageBreak/>
        <w:t>the negative word such as ‘negative’. There is also only 1 negative term here vs 6 positive terms which gives the report an overall positive classification.</w:t>
      </w:r>
    </w:p>
    <w:p w14:paraId="25017A7D" w14:textId="77777777" w:rsidR="004E6AAC" w:rsidRPr="004075D1" w:rsidRDefault="00E92EFB" w:rsidP="004E6AAC">
      <w:pPr>
        <w:pStyle w:val="ListParagraph"/>
        <w:keepNext/>
        <w:adjustRightInd w:val="0"/>
        <w:snapToGrid w:val="0"/>
        <w:spacing w:line="360" w:lineRule="auto"/>
        <w:ind w:left="0" w:firstLine="720"/>
        <w:contextualSpacing w:val="0"/>
        <w:jc w:val="center"/>
        <w:rPr>
          <w:rFonts w:ascii="Arial" w:hAnsi="Arial" w:cs="Arial"/>
        </w:rPr>
      </w:pPr>
      <w:r w:rsidRPr="004075D1">
        <w:rPr>
          <w:rFonts w:ascii="Arial" w:hAnsi="Arial" w:cs="Arial"/>
          <w:noProof/>
        </w:rPr>
        <w:drawing>
          <wp:inline distT="0" distB="0" distL="0" distR="0" wp14:anchorId="302AB230" wp14:editId="194137E9">
            <wp:extent cx="4572000" cy="2590800"/>
            <wp:effectExtent l="0" t="0" r="0" b="0"/>
            <wp:docPr id="973817944" name="Picture 97381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64D74632" w14:textId="54054422" w:rsidR="00E92EFB" w:rsidRPr="004075D1" w:rsidRDefault="004E6AAC" w:rsidP="004E6AAC">
      <w:pPr>
        <w:pStyle w:val="Caption"/>
        <w:jc w:val="center"/>
        <w:rPr>
          <w:rFonts w:ascii="Arial" w:eastAsia="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Pr="004075D1">
        <w:rPr>
          <w:rFonts w:ascii="Arial" w:hAnsi="Arial" w:cs="Arial"/>
          <w:i w:val="0"/>
          <w:iCs w:val="0"/>
          <w:noProof/>
          <w:color w:val="auto"/>
          <w:sz w:val="20"/>
          <w:szCs w:val="20"/>
          <w:u w:val="single"/>
        </w:rPr>
        <w:t>13</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Example of a correctly classified report that was optimistic. Dominant words such as ‘Strong’ and ‘Expansion’ dominated the regression weights.</w:t>
      </w:r>
    </w:p>
    <w:p w14:paraId="23609B7E" w14:textId="36F2B669" w:rsidR="00E92EFB" w:rsidRPr="004075D1" w:rsidRDefault="00E92EFB" w:rsidP="001A2B56">
      <w:pPr>
        <w:pStyle w:val="ListParagraph"/>
        <w:adjustRightInd w:val="0"/>
        <w:snapToGrid w:val="0"/>
        <w:spacing w:line="360" w:lineRule="auto"/>
        <w:ind w:left="0" w:firstLine="720"/>
        <w:contextualSpacing w:val="0"/>
        <w:jc w:val="both"/>
        <w:rPr>
          <w:rFonts w:ascii="Arial" w:eastAsia="Arial" w:hAnsi="Arial" w:cs="Arial"/>
        </w:rPr>
      </w:pPr>
    </w:p>
    <w:p w14:paraId="49019761" w14:textId="6F51C4AF" w:rsidR="51968385" w:rsidRPr="004075D1" w:rsidRDefault="00BD41CB"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Outcomes for Sentiment Analysis</w:t>
      </w:r>
      <w:r w:rsidRPr="004075D1">
        <w:rPr>
          <w:rFonts w:ascii="Arial" w:eastAsia="Arial" w:hAnsi="Arial" w:cs="Arial"/>
        </w:rPr>
        <w:t xml:space="preserve">. </w:t>
      </w:r>
      <w:r w:rsidR="51968385" w:rsidRPr="004075D1">
        <w:rPr>
          <w:rFonts w:ascii="Arial" w:eastAsia="Arial" w:hAnsi="Arial" w:cs="Arial"/>
        </w:rPr>
        <w:t xml:space="preserve">For a research analyst, knowing whether the overall sentiment is positive for the sector he is writing his recommendation report on </w:t>
      </w:r>
      <w:r w:rsidR="51968385" w:rsidRPr="004075D1">
        <w:rPr>
          <w:rFonts w:ascii="Arial" w:eastAsia="Arial" w:hAnsi="Arial" w:cs="Arial"/>
          <w:b/>
          <w:bCs/>
        </w:rPr>
        <w:t>will help give him the context as to whether he is bucking the current industry trend and will help to justify and provide further empirical evidence to back his call.</w:t>
      </w:r>
      <w:r w:rsidR="51968385" w:rsidRPr="004075D1">
        <w:rPr>
          <w:rFonts w:ascii="Arial" w:eastAsia="Arial" w:hAnsi="Arial" w:cs="Arial"/>
        </w:rPr>
        <w:t xml:space="preserve"> For traders, this will help them understand what the current market is feeling and provide awareness to market changes for hedging their position exposure accordingly.</w:t>
      </w:r>
    </w:p>
    <w:p w14:paraId="3FB2589B" w14:textId="593A1992" w:rsidR="51968385" w:rsidRPr="004075D1" w:rsidRDefault="00BD41CB"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NER for Optimistic Reports (only featured in the demonstration)</w:t>
      </w:r>
      <w:r w:rsidRPr="004075D1">
        <w:rPr>
          <w:rFonts w:ascii="Arial" w:eastAsia="Arial" w:hAnsi="Arial" w:cs="Arial"/>
        </w:rPr>
        <w:t>. Here, we implemented a NER function to extract company names from optimistic reports (using healthcare reports as an example). The NER function was taken from the Spacy library. In our implementation, the NER function would search for tokens with an “ORG” tag which returned names of organizations. An example is shown in Fig.1</w:t>
      </w:r>
      <w:r w:rsidR="004E6AAC" w:rsidRPr="004075D1">
        <w:rPr>
          <w:rFonts w:ascii="Arial" w:eastAsia="Arial" w:hAnsi="Arial" w:cs="Arial"/>
        </w:rPr>
        <w:t>4</w:t>
      </w:r>
      <w:r w:rsidRPr="004075D1">
        <w:rPr>
          <w:rFonts w:ascii="Arial" w:eastAsia="Arial" w:hAnsi="Arial" w:cs="Arial"/>
        </w:rPr>
        <w:t xml:space="preserve">.  </w:t>
      </w:r>
      <w:r w:rsidR="51968385" w:rsidRPr="004075D1">
        <w:rPr>
          <w:rFonts w:ascii="Arial" w:eastAsia="Arial" w:hAnsi="Arial" w:cs="Arial"/>
        </w:rPr>
        <w:t xml:space="preserve">The NER results were not 100% accurate as many of the lesser-known companies which were not part of </w:t>
      </w:r>
      <w:proofErr w:type="spellStart"/>
      <w:r w:rsidR="51968385" w:rsidRPr="004075D1">
        <w:rPr>
          <w:rFonts w:ascii="Arial" w:eastAsia="Arial" w:hAnsi="Arial" w:cs="Arial"/>
        </w:rPr>
        <w:t>spaCy’s</w:t>
      </w:r>
      <w:proofErr w:type="spellEnd"/>
      <w:r w:rsidR="51968385" w:rsidRPr="004075D1">
        <w:rPr>
          <w:rFonts w:ascii="Arial" w:eastAsia="Arial" w:hAnsi="Arial" w:cs="Arial"/>
        </w:rPr>
        <w:t xml:space="preserve"> organization list were not able to be captured.</w:t>
      </w:r>
      <w:r w:rsidRPr="004075D1">
        <w:rPr>
          <w:rFonts w:ascii="Arial" w:eastAsia="Arial" w:hAnsi="Arial" w:cs="Arial"/>
        </w:rPr>
        <w:t xml:space="preserve"> Nevertheless, </w:t>
      </w:r>
      <w:r w:rsidRPr="004075D1">
        <w:rPr>
          <w:rFonts w:ascii="Arial" w:eastAsia="Arial" w:hAnsi="Arial" w:cs="Arial"/>
          <w:b/>
          <w:bCs/>
        </w:rPr>
        <w:t>this function completes our demonstration of the solution, allowing traders to zero-in on specific companies of interest.</w:t>
      </w:r>
    </w:p>
    <w:p w14:paraId="40DFD738" w14:textId="77777777" w:rsidR="00BD41CB" w:rsidRPr="004075D1" w:rsidRDefault="00BD41CB" w:rsidP="001A2B56">
      <w:pPr>
        <w:keepNext/>
        <w:adjustRightInd w:val="0"/>
        <w:snapToGrid w:val="0"/>
        <w:spacing w:line="360" w:lineRule="auto"/>
        <w:jc w:val="center"/>
        <w:rPr>
          <w:rFonts w:ascii="Arial" w:hAnsi="Arial" w:cs="Arial"/>
        </w:rPr>
      </w:pPr>
      <w:r w:rsidRPr="004075D1">
        <w:rPr>
          <w:rFonts w:ascii="Arial" w:hAnsi="Arial" w:cs="Arial"/>
          <w:noProof/>
        </w:rPr>
        <w:lastRenderedPageBreak/>
        <w:drawing>
          <wp:inline distT="0" distB="0" distL="0" distR="0" wp14:anchorId="578EBEC5" wp14:editId="1C29311B">
            <wp:extent cx="1778000" cy="2288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529" t="35708" r="60150" b="6363"/>
                    <a:stretch/>
                  </pic:blipFill>
                  <pic:spPr bwMode="auto">
                    <a:xfrm>
                      <a:off x="0" y="0"/>
                      <a:ext cx="1785572" cy="2297889"/>
                    </a:xfrm>
                    <a:prstGeom prst="rect">
                      <a:avLst/>
                    </a:prstGeom>
                    <a:ln>
                      <a:noFill/>
                    </a:ln>
                    <a:extLst>
                      <a:ext uri="{53640926-AAD7-44D8-BBD7-CCE9431645EC}">
                        <a14:shadowObscured xmlns:a14="http://schemas.microsoft.com/office/drawing/2010/main"/>
                      </a:ext>
                    </a:extLst>
                  </pic:spPr>
                </pic:pic>
              </a:graphicData>
            </a:graphic>
          </wp:inline>
        </w:drawing>
      </w:r>
    </w:p>
    <w:p w14:paraId="6020BB35" w14:textId="6BB0BD67" w:rsidR="51968385" w:rsidRPr="004075D1" w:rsidRDefault="00BD41CB" w:rsidP="001A2B56">
      <w:pPr>
        <w:pStyle w:val="Caption"/>
        <w:adjustRightInd w:val="0"/>
        <w:snapToGrid w:val="0"/>
        <w:spacing w:line="360" w:lineRule="auto"/>
        <w:jc w:val="center"/>
        <w:rPr>
          <w:rFonts w:ascii="Arial" w:eastAsia="Arial" w:hAnsi="Arial" w:cs="Arial"/>
          <w:i w:val="0"/>
          <w:iCs w:val="0"/>
          <w:color w:val="auto"/>
          <w:sz w:val="20"/>
          <w:szCs w:val="20"/>
          <w:u w:val="single"/>
        </w:rPr>
      </w:pPr>
      <w:r w:rsidRPr="004075D1">
        <w:rPr>
          <w:rFonts w:ascii="Arial" w:hAnsi="Arial" w:cs="Arial"/>
          <w:i w:val="0"/>
          <w:iCs w:val="0"/>
          <w:color w:val="auto"/>
          <w:sz w:val="20"/>
          <w:szCs w:val="20"/>
          <w:u w:val="single"/>
        </w:rPr>
        <w:t xml:space="preserve">Figure </w:t>
      </w:r>
      <w:r w:rsidRPr="004075D1">
        <w:rPr>
          <w:rFonts w:ascii="Arial" w:hAnsi="Arial" w:cs="Arial"/>
          <w:i w:val="0"/>
          <w:iCs w:val="0"/>
          <w:color w:val="auto"/>
          <w:sz w:val="20"/>
          <w:szCs w:val="20"/>
          <w:u w:val="single"/>
        </w:rPr>
        <w:fldChar w:fldCharType="begin"/>
      </w:r>
      <w:r w:rsidRPr="004075D1">
        <w:rPr>
          <w:rFonts w:ascii="Arial" w:hAnsi="Arial" w:cs="Arial"/>
          <w:i w:val="0"/>
          <w:iCs w:val="0"/>
          <w:color w:val="auto"/>
          <w:sz w:val="20"/>
          <w:szCs w:val="20"/>
          <w:u w:val="single"/>
        </w:rPr>
        <w:instrText xml:space="preserve"> SEQ Figure \* ARABIC </w:instrText>
      </w:r>
      <w:r w:rsidRPr="004075D1">
        <w:rPr>
          <w:rFonts w:ascii="Arial" w:hAnsi="Arial" w:cs="Arial"/>
          <w:i w:val="0"/>
          <w:iCs w:val="0"/>
          <w:color w:val="auto"/>
          <w:sz w:val="20"/>
          <w:szCs w:val="20"/>
          <w:u w:val="single"/>
        </w:rPr>
        <w:fldChar w:fldCharType="separate"/>
      </w:r>
      <w:r w:rsidR="004E6AAC" w:rsidRPr="004075D1">
        <w:rPr>
          <w:rFonts w:ascii="Arial" w:hAnsi="Arial" w:cs="Arial"/>
          <w:i w:val="0"/>
          <w:iCs w:val="0"/>
          <w:noProof/>
          <w:color w:val="auto"/>
          <w:sz w:val="20"/>
          <w:szCs w:val="20"/>
          <w:u w:val="single"/>
        </w:rPr>
        <w:t>14</w:t>
      </w:r>
      <w:r w:rsidRPr="004075D1">
        <w:rPr>
          <w:rFonts w:ascii="Arial" w:hAnsi="Arial" w:cs="Arial"/>
          <w:i w:val="0"/>
          <w:iCs w:val="0"/>
          <w:color w:val="auto"/>
          <w:sz w:val="20"/>
          <w:szCs w:val="20"/>
          <w:u w:val="single"/>
        </w:rPr>
        <w:fldChar w:fldCharType="end"/>
      </w:r>
      <w:r w:rsidRPr="004075D1">
        <w:rPr>
          <w:rFonts w:ascii="Arial" w:hAnsi="Arial" w:cs="Arial"/>
          <w:i w:val="0"/>
          <w:iCs w:val="0"/>
          <w:color w:val="auto"/>
          <w:sz w:val="20"/>
          <w:szCs w:val="20"/>
          <w:u w:val="single"/>
        </w:rPr>
        <w:t>. Extracting names of organizations from positive-sentiment reports.</w:t>
      </w:r>
      <w:r w:rsidR="004E6AAC" w:rsidRPr="004075D1">
        <w:rPr>
          <w:rFonts w:ascii="Arial" w:hAnsi="Arial" w:cs="Arial"/>
          <w:i w:val="0"/>
          <w:iCs w:val="0"/>
          <w:color w:val="auto"/>
          <w:sz w:val="20"/>
          <w:szCs w:val="20"/>
          <w:u w:val="single"/>
        </w:rPr>
        <w:t xml:space="preserve"> The File Name column corresponded to the original PDF file from which the organization name was extracted. If the user is keen to follow up, he/she can easily access the original PDF for more details.</w:t>
      </w:r>
    </w:p>
    <w:p w14:paraId="3FE2E131" w14:textId="30EF6D61" w:rsidR="00AB30FF" w:rsidRPr="004075D1" w:rsidRDefault="51968385" w:rsidP="001A2B56">
      <w:pPr>
        <w:adjustRightInd w:val="0"/>
        <w:snapToGrid w:val="0"/>
        <w:spacing w:line="360" w:lineRule="auto"/>
        <w:jc w:val="both"/>
        <w:rPr>
          <w:rFonts w:ascii="Arial" w:hAnsi="Arial" w:cs="Arial"/>
          <w:b/>
          <w:bCs/>
          <w:sz w:val="32"/>
          <w:szCs w:val="32"/>
        </w:rPr>
      </w:pPr>
      <w:r w:rsidRPr="004075D1">
        <w:rPr>
          <w:rFonts w:ascii="Arial" w:eastAsia="Arial" w:hAnsi="Arial" w:cs="Arial"/>
          <w:b/>
          <w:bCs/>
          <w:sz w:val="32"/>
          <w:szCs w:val="32"/>
        </w:rPr>
        <w:t>Discussions and Gap Analysis</w:t>
      </w:r>
    </w:p>
    <w:p w14:paraId="135AF63D" w14:textId="3151A4E5" w:rsidR="006B1936" w:rsidRPr="004075D1" w:rsidRDefault="006B1936" w:rsidP="001A2B56">
      <w:pPr>
        <w:pStyle w:val="ListParagraph"/>
        <w:numPr>
          <w:ilvl w:val="0"/>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rPr>
        <w:t>The following points are raised for discussion.</w:t>
      </w:r>
    </w:p>
    <w:p w14:paraId="51C2BF5C" w14:textId="64D25B6D" w:rsidR="006B1936" w:rsidRPr="004075D1" w:rsidRDefault="006B1936"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Securing the documents</w:t>
      </w:r>
      <w:r w:rsidRPr="004075D1">
        <w:rPr>
          <w:rFonts w:ascii="Arial" w:eastAsia="Arial" w:hAnsi="Arial" w:cs="Arial"/>
        </w:rPr>
        <w:t xml:space="preserve">. </w:t>
      </w:r>
      <w:r w:rsidR="51968385" w:rsidRPr="004075D1">
        <w:rPr>
          <w:rFonts w:ascii="Arial" w:eastAsia="Arial" w:hAnsi="Arial" w:cs="Arial"/>
        </w:rPr>
        <w:t xml:space="preserve">The team had intended to sign an NDA and obtain the actual daily investment reports from </w:t>
      </w:r>
      <w:r w:rsidRPr="004075D1">
        <w:rPr>
          <w:rFonts w:ascii="Arial" w:eastAsia="Arial" w:hAnsi="Arial" w:cs="Arial"/>
        </w:rPr>
        <w:t>a local bank’s</w:t>
      </w:r>
      <w:r w:rsidR="51968385" w:rsidRPr="004075D1">
        <w:rPr>
          <w:rFonts w:ascii="Arial" w:eastAsia="Arial" w:hAnsi="Arial" w:cs="Arial"/>
        </w:rPr>
        <w:t xml:space="preserve"> Equities department to perform the clustering and sentiment analysis.  However, due to the internal bank policy restrictions, we were not able obtain the reports. This was despite initial efforts to showcase a proof of concept</w:t>
      </w:r>
      <w:r w:rsidRPr="004075D1">
        <w:rPr>
          <w:rFonts w:ascii="Arial" w:eastAsia="Arial" w:hAnsi="Arial" w:cs="Arial"/>
        </w:rPr>
        <w:t xml:space="preserve"> (</w:t>
      </w:r>
      <w:r w:rsidR="51968385" w:rsidRPr="004075D1">
        <w:rPr>
          <w:rFonts w:ascii="Arial" w:eastAsia="Arial" w:hAnsi="Arial" w:cs="Arial"/>
        </w:rPr>
        <w:t>using sample financial reports</w:t>
      </w:r>
      <w:r w:rsidRPr="004075D1">
        <w:rPr>
          <w:rFonts w:ascii="Arial" w:eastAsia="Arial" w:hAnsi="Arial" w:cs="Arial"/>
        </w:rPr>
        <w:t xml:space="preserve">) </w:t>
      </w:r>
      <w:r w:rsidR="51968385" w:rsidRPr="004075D1">
        <w:rPr>
          <w:rFonts w:ascii="Arial" w:eastAsia="Arial" w:hAnsi="Arial" w:cs="Arial"/>
        </w:rPr>
        <w:t xml:space="preserve">to illustrate what the final </w:t>
      </w:r>
      <w:r w:rsidRPr="004075D1">
        <w:rPr>
          <w:rFonts w:ascii="Arial" w:eastAsia="Arial" w:hAnsi="Arial" w:cs="Arial"/>
        </w:rPr>
        <w:t>solution could do</w:t>
      </w:r>
      <w:r w:rsidR="51968385" w:rsidRPr="004075D1">
        <w:rPr>
          <w:rFonts w:ascii="Arial" w:eastAsia="Arial" w:hAnsi="Arial" w:cs="Arial"/>
        </w:rPr>
        <w:t xml:space="preserve">. </w:t>
      </w:r>
      <w:r w:rsidR="51968385" w:rsidRPr="004075D1">
        <w:rPr>
          <w:rFonts w:ascii="Arial" w:eastAsia="Arial" w:hAnsi="Arial" w:cs="Arial"/>
          <w:b/>
          <w:bCs/>
        </w:rPr>
        <w:t>As such, the team used</w:t>
      </w:r>
      <w:r w:rsidRPr="004075D1">
        <w:rPr>
          <w:rFonts w:ascii="Arial" w:eastAsia="Arial" w:hAnsi="Arial" w:cs="Arial"/>
          <w:b/>
          <w:bCs/>
        </w:rPr>
        <w:t xml:space="preserve"> </w:t>
      </w:r>
      <w:r w:rsidR="51968385" w:rsidRPr="004075D1">
        <w:rPr>
          <w:rFonts w:ascii="Arial" w:eastAsia="Arial" w:hAnsi="Arial" w:cs="Arial"/>
          <w:b/>
          <w:bCs/>
        </w:rPr>
        <w:t xml:space="preserve">financial reports from </w:t>
      </w:r>
      <w:r w:rsidRPr="004075D1">
        <w:rPr>
          <w:rFonts w:ascii="Arial" w:eastAsia="Arial" w:hAnsi="Arial" w:cs="Arial"/>
          <w:b/>
          <w:bCs/>
        </w:rPr>
        <w:t>a</w:t>
      </w:r>
      <w:r w:rsidR="004E6AAC" w:rsidRPr="004075D1">
        <w:rPr>
          <w:rFonts w:ascii="Arial" w:eastAsia="Arial" w:hAnsi="Arial" w:cs="Arial"/>
          <w:b/>
          <w:bCs/>
        </w:rPr>
        <w:t xml:space="preserve">n </w:t>
      </w:r>
      <w:r w:rsidRPr="004075D1">
        <w:rPr>
          <w:rFonts w:ascii="Arial" w:eastAsia="Arial" w:hAnsi="Arial" w:cs="Arial"/>
          <w:b/>
          <w:bCs/>
        </w:rPr>
        <w:t>online source.</w:t>
      </w:r>
    </w:p>
    <w:p w14:paraId="54F687F2" w14:textId="77777777" w:rsidR="006B1936" w:rsidRPr="004075D1" w:rsidRDefault="006B1936" w:rsidP="001A2B56">
      <w:pPr>
        <w:pStyle w:val="ListParagraph"/>
        <w:numPr>
          <w:ilvl w:val="1"/>
          <w:numId w:val="15"/>
        </w:numPr>
        <w:adjustRightInd w:val="0"/>
        <w:snapToGrid w:val="0"/>
        <w:spacing w:line="360" w:lineRule="auto"/>
        <w:contextualSpacing w:val="0"/>
        <w:jc w:val="both"/>
        <w:rPr>
          <w:rFonts w:ascii="Arial" w:eastAsia="Arial" w:hAnsi="Arial" w:cs="Arial"/>
        </w:rPr>
      </w:pPr>
      <w:r w:rsidRPr="004075D1">
        <w:rPr>
          <w:rFonts w:ascii="Arial" w:eastAsia="Arial" w:hAnsi="Arial" w:cs="Arial"/>
          <w:b/>
          <w:bCs/>
          <w:u w:val="single"/>
        </w:rPr>
        <w:t>Deriving clusters with good purity results.</w:t>
      </w:r>
      <w:r w:rsidRPr="004075D1">
        <w:rPr>
          <w:rFonts w:ascii="Arial" w:eastAsia="Arial" w:hAnsi="Arial" w:cs="Arial"/>
        </w:rPr>
        <w:t xml:space="preserve"> </w:t>
      </w:r>
      <w:r w:rsidR="51968385" w:rsidRPr="004075D1">
        <w:rPr>
          <w:rFonts w:ascii="Arial" w:eastAsia="Arial" w:hAnsi="Arial" w:cs="Arial"/>
        </w:rPr>
        <w:t xml:space="preserve">Initial </w:t>
      </w:r>
      <w:r w:rsidRPr="004075D1">
        <w:rPr>
          <w:rFonts w:ascii="Arial" w:eastAsia="Arial" w:hAnsi="Arial" w:cs="Arial"/>
        </w:rPr>
        <w:t xml:space="preserve">attempts (without any feature selection/engineering) at </w:t>
      </w:r>
      <w:r w:rsidR="51968385" w:rsidRPr="004075D1">
        <w:rPr>
          <w:rFonts w:ascii="Arial" w:eastAsia="Arial" w:hAnsi="Arial" w:cs="Arial"/>
        </w:rPr>
        <w:t>clustering yielded rather poor purity results</w:t>
      </w:r>
      <w:r w:rsidRPr="004075D1">
        <w:rPr>
          <w:rFonts w:ascii="Arial" w:eastAsia="Arial" w:hAnsi="Arial" w:cs="Arial"/>
        </w:rPr>
        <w:t xml:space="preserve">. </w:t>
      </w:r>
      <w:r w:rsidR="51968385" w:rsidRPr="004075D1">
        <w:rPr>
          <w:rFonts w:ascii="Arial" w:eastAsia="Arial" w:hAnsi="Arial" w:cs="Arial"/>
        </w:rPr>
        <w:t xml:space="preserve">Upon examining the top words in the files across the 4 sectors, the team discovered that many common words, which are not sector specific, appeared frequently in all the sectors. Examples of these were words like ‘investment’, ‘global’, ‘risk’, ‘potential’ and ‘dividend’.  </w:t>
      </w:r>
      <w:r w:rsidRPr="004075D1">
        <w:rPr>
          <w:rFonts w:ascii="Arial" w:eastAsia="Arial" w:hAnsi="Arial" w:cs="Arial"/>
        </w:rPr>
        <w:t xml:space="preserve">In this context, we regarded these terms as </w:t>
      </w:r>
      <w:proofErr w:type="spellStart"/>
      <w:r w:rsidRPr="004075D1">
        <w:rPr>
          <w:rFonts w:ascii="Arial" w:eastAsia="Arial" w:hAnsi="Arial" w:cs="Arial"/>
        </w:rPr>
        <w:t>stopwords</w:t>
      </w:r>
      <w:proofErr w:type="spellEnd"/>
      <w:r w:rsidRPr="004075D1">
        <w:rPr>
          <w:rFonts w:ascii="Arial" w:eastAsia="Arial" w:hAnsi="Arial" w:cs="Arial"/>
        </w:rPr>
        <w:t>. After t</w:t>
      </w:r>
      <w:r w:rsidR="51968385" w:rsidRPr="004075D1">
        <w:rPr>
          <w:rFonts w:ascii="Arial" w:eastAsia="Arial" w:hAnsi="Arial" w:cs="Arial"/>
        </w:rPr>
        <w:t xml:space="preserve">hese words were then added to the </w:t>
      </w:r>
      <w:proofErr w:type="spellStart"/>
      <w:r w:rsidR="51968385" w:rsidRPr="004075D1">
        <w:rPr>
          <w:rFonts w:ascii="Arial" w:eastAsia="Arial" w:hAnsi="Arial" w:cs="Arial"/>
        </w:rPr>
        <w:t>stopwords</w:t>
      </w:r>
      <w:proofErr w:type="spellEnd"/>
      <w:r w:rsidR="51968385" w:rsidRPr="004075D1">
        <w:rPr>
          <w:rFonts w:ascii="Arial" w:eastAsia="Arial" w:hAnsi="Arial" w:cs="Arial"/>
        </w:rPr>
        <w:t xml:space="preserve"> list for removal</w:t>
      </w:r>
      <w:r w:rsidRPr="004075D1">
        <w:rPr>
          <w:rFonts w:ascii="Arial" w:eastAsia="Arial" w:hAnsi="Arial" w:cs="Arial"/>
        </w:rPr>
        <w:t>.</w:t>
      </w:r>
      <w:r w:rsidR="51968385" w:rsidRPr="004075D1">
        <w:rPr>
          <w:rFonts w:ascii="Arial" w:eastAsia="Arial" w:hAnsi="Arial" w:cs="Arial"/>
        </w:rPr>
        <w:t xml:space="preserve"> </w:t>
      </w:r>
      <w:r w:rsidRPr="004075D1">
        <w:rPr>
          <w:rFonts w:ascii="Arial" w:eastAsia="Arial" w:hAnsi="Arial" w:cs="Arial"/>
          <w:b/>
          <w:bCs/>
        </w:rPr>
        <w:t>Clustering performance</w:t>
      </w:r>
      <w:r w:rsidR="51968385" w:rsidRPr="004075D1">
        <w:rPr>
          <w:rFonts w:ascii="Arial" w:eastAsia="Arial" w:hAnsi="Arial" w:cs="Arial"/>
          <w:b/>
          <w:bCs/>
        </w:rPr>
        <w:t xml:space="preserve"> improved </w:t>
      </w:r>
      <w:r w:rsidRPr="004075D1">
        <w:rPr>
          <w:rFonts w:ascii="Arial" w:eastAsia="Arial" w:hAnsi="Arial" w:cs="Arial"/>
          <w:b/>
          <w:bCs/>
        </w:rPr>
        <w:t>drastically</w:t>
      </w:r>
      <w:r w:rsidR="51968385" w:rsidRPr="004075D1">
        <w:rPr>
          <w:rFonts w:ascii="Arial" w:eastAsia="Arial" w:hAnsi="Arial" w:cs="Arial"/>
          <w:b/>
          <w:bCs/>
        </w:rPr>
        <w:t xml:space="preserve">. </w:t>
      </w:r>
      <w:r w:rsidRPr="004075D1">
        <w:rPr>
          <w:rFonts w:ascii="Arial" w:eastAsia="Arial" w:hAnsi="Arial" w:cs="Arial"/>
          <w:b/>
          <w:bCs/>
        </w:rPr>
        <w:t xml:space="preserve">Considerable domain knowledge was required to decide on the </w:t>
      </w:r>
      <w:proofErr w:type="spellStart"/>
      <w:r w:rsidRPr="004075D1">
        <w:rPr>
          <w:rFonts w:ascii="Arial" w:eastAsia="Arial" w:hAnsi="Arial" w:cs="Arial"/>
          <w:b/>
          <w:bCs/>
        </w:rPr>
        <w:t>stopwords</w:t>
      </w:r>
      <w:proofErr w:type="spellEnd"/>
      <w:r w:rsidRPr="004075D1">
        <w:rPr>
          <w:rFonts w:ascii="Arial" w:eastAsia="Arial" w:hAnsi="Arial" w:cs="Arial"/>
          <w:b/>
          <w:bCs/>
        </w:rPr>
        <w:t>.</w:t>
      </w:r>
    </w:p>
    <w:p w14:paraId="2458FABB" w14:textId="43590B91" w:rsidR="0045764C" w:rsidRPr="004075D1" w:rsidRDefault="51968385" w:rsidP="001A2B56">
      <w:pPr>
        <w:pStyle w:val="ListParagraph"/>
        <w:numPr>
          <w:ilvl w:val="1"/>
          <w:numId w:val="15"/>
        </w:numPr>
        <w:adjustRightInd w:val="0"/>
        <w:snapToGrid w:val="0"/>
        <w:spacing w:line="360" w:lineRule="auto"/>
        <w:contextualSpacing w:val="0"/>
        <w:jc w:val="both"/>
        <w:rPr>
          <w:rFonts w:ascii="Arial" w:eastAsia="Arial" w:hAnsi="Arial" w:cs="Arial"/>
          <w:b/>
          <w:bCs/>
        </w:rPr>
      </w:pPr>
      <w:r w:rsidRPr="004075D1">
        <w:rPr>
          <w:rFonts w:ascii="Arial" w:eastAsia="Arial" w:hAnsi="Arial" w:cs="Arial"/>
          <w:b/>
          <w:bCs/>
          <w:u w:val="single"/>
        </w:rPr>
        <w:t>Quality of source data</w:t>
      </w:r>
      <w:r w:rsidR="006B1936" w:rsidRPr="004075D1">
        <w:rPr>
          <w:rFonts w:ascii="Arial" w:eastAsia="Arial" w:hAnsi="Arial" w:cs="Arial"/>
          <w:b/>
          <w:bCs/>
          <w:u w:val="single"/>
        </w:rPr>
        <w:t>.</w:t>
      </w:r>
      <w:r w:rsidR="006B1936" w:rsidRPr="004075D1">
        <w:rPr>
          <w:rFonts w:ascii="Arial" w:eastAsia="Arial" w:hAnsi="Arial" w:cs="Arial"/>
        </w:rPr>
        <w:t xml:space="preserve"> </w:t>
      </w:r>
      <w:r w:rsidRPr="004075D1">
        <w:rPr>
          <w:rFonts w:ascii="Arial" w:eastAsia="Arial" w:hAnsi="Arial" w:cs="Arial"/>
        </w:rPr>
        <w:t xml:space="preserve">Most of the financial reports used to train the model for sentiment analysis presented an optimistic outlook on the economy and/or sector. This </w:t>
      </w:r>
      <w:r w:rsidRPr="004075D1">
        <w:rPr>
          <w:rFonts w:ascii="Arial" w:eastAsia="Arial" w:hAnsi="Arial" w:cs="Arial"/>
        </w:rPr>
        <w:lastRenderedPageBreak/>
        <w:t xml:space="preserve">was a prevalent phenomenon in the underlying sentiment of investment houses’/banks’ financial reports. </w:t>
      </w:r>
      <w:r w:rsidR="006B1936" w:rsidRPr="004075D1">
        <w:rPr>
          <w:rFonts w:ascii="Arial" w:eastAsia="Arial" w:hAnsi="Arial" w:cs="Arial"/>
        </w:rPr>
        <w:t xml:space="preserve">To improve the overall accuracy and precision of the non-optimistic class, we would need more non-optimistic samples. In this implementation, </w:t>
      </w:r>
      <w:r w:rsidR="006B1936" w:rsidRPr="004075D1">
        <w:rPr>
          <w:rFonts w:ascii="Arial" w:eastAsia="Arial" w:hAnsi="Arial" w:cs="Arial"/>
          <w:b/>
          <w:bCs/>
        </w:rPr>
        <w:t>we recognize that the training data had less than 90 non-optimistic samples, which could have been insufficient to precisely classify the non-optimistic documents.</w:t>
      </w:r>
    </w:p>
    <w:p w14:paraId="1B6EDBA0" w14:textId="77777777" w:rsidR="001A2B56" w:rsidRPr="004075D1" w:rsidRDefault="001A2B56" w:rsidP="001A2B56">
      <w:pPr>
        <w:pStyle w:val="Heading2"/>
        <w:adjustRightInd w:val="0"/>
        <w:snapToGrid w:val="0"/>
        <w:spacing w:line="360" w:lineRule="auto"/>
        <w:jc w:val="both"/>
        <w:rPr>
          <w:rFonts w:ascii="Arial" w:eastAsia="Arial" w:hAnsi="Arial" w:cs="Arial"/>
          <w:b/>
          <w:bCs/>
          <w:color w:val="auto"/>
          <w:sz w:val="32"/>
          <w:szCs w:val="32"/>
        </w:rPr>
      </w:pPr>
      <w:r w:rsidRPr="004075D1">
        <w:rPr>
          <w:rFonts w:ascii="Arial" w:eastAsia="Arial" w:hAnsi="Arial" w:cs="Arial"/>
          <w:b/>
          <w:bCs/>
          <w:color w:val="auto"/>
          <w:sz w:val="32"/>
          <w:szCs w:val="32"/>
        </w:rPr>
        <w:t>Conclusion</w:t>
      </w:r>
    </w:p>
    <w:p w14:paraId="1D08BAEE" w14:textId="367956E2" w:rsidR="006B1936" w:rsidRPr="004075D1" w:rsidRDefault="001A2B56" w:rsidP="001A2B56">
      <w:pPr>
        <w:pStyle w:val="ListParagraph"/>
        <w:numPr>
          <w:ilvl w:val="0"/>
          <w:numId w:val="15"/>
        </w:numPr>
        <w:adjustRightInd w:val="0"/>
        <w:snapToGrid w:val="0"/>
        <w:spacing w:line="360" w:lineRule="auto"/>
        <w:contextualSpacing w:val="0"/>
        <w:jc w:val="both"/>
        <w:rPr>
          <w:rFonts w:ascii="Arial" w:hAnsi="Arial" w:cs="Arial"/>
          <w:b/>
          <w:bCs/>
        </w:rPr>
      </w:pPr>
      <w:r w:rsidRPr="004075D1">
        <w:rPr>
          <w:rFonts w:ascii="Arial" w:hAnsi="Arial" w:cs="Arial"/>
        </w:rPr>
        <w:t xml:space="preserve">The team developed a solution to rapidly cluster and classify investment research reports, allowing traders to quickly categorize reports into their industry sectors and determine their investment sentiments.  </w:t>
      </w:r>
      <w:r w:rsidRPr="004075D1">
        <w:rPr>
          <w:rFonts w:ascii="Arial" w:hAnsi="Arial" w:cs="Arial"/>
          <w:b/>
          <w:bCs/>
        </w:rPr>
        <w:t xml:space="preserve">The proposed solution will save the users time from manually classifying </w:t>
      </w:r>
      <w:r w:rsidR="002E367B" w:rsidRPr="004075D1">
        <w:rPr>
          <w:rFonts w:ascii="Arial" w:hAnsi="Arial" w:cs="Arial"/>
          <w:b/>
          <w:bCs/>
        </w:rPr>
        <w:t>&gt;1000 reports i</w:t>
      </w:r>
      <w:r w:rsidRPr="004075D1">
        <w:rPr>
          <w:rFonts w:ascii="Arial" w:hAnsi="Arial" w:cs="Arial"/>
          <w:b/>
          <w:bCs/>
        </w:rPr>
        <w:t>nto respective sectors and sentiment groups. Based on the sentiment analysis that has been performed on the reports, business users are able to distinguish reports that are of interest. Coupled with the next step of information extraction</w:t>
      </w:r>
      <w:r w:rsidR="009D0B28" w:rsidRPr="004075D1">
        <w:rPr>
          <w:rFonts w:ascii="Arial" w:hAnsi="Arial" w:cs="Arial"/>
          <w:b/>
          <w:bCs/>
        </w:rPr>
        <w:t>,</w:t>
      </w:r>
      <w:r w:rsidRPr="004075D1">
        <w:rPr>
          <w:rFonts w:ascii="Arial" w:hAnsi="Arial" w:cs="Arial"/>
          <w:b/>
          <w:bCs/>
        </w:rPr>
        <w:t xml:space="preserve"> promising companies in different sectors can be quickly identified to help business users expedite their decision</w:t>
      </w:r>
      <w:r w:rsidR="00E26E43">
        <w:rPr>
          <w:rFonts w:ascii="Arial" w:hAnsi="Arial" w:cs="Arial"/>
          <w:b/>
          <w:bCs/>
        </w:rPr>
        <w:t>-</w:t>
      </w:r>
      <w:r w:rsidRPr="004075D1">
        <w:rPr>
          <w:rFonts w:ascii="Arial" w:hAnsi="Arial" w:cs="Arial"/>
          <w:b/>
          <w:bCs/>
        </w:rPr>
        <w:t>making process.</w:t>
      </w:r>
    </w:p>
    <w:p w14:paraId="1F37FFD2" w14:textId="63472A4E" w:rsidR="00C71539" w:rsidRPr="004075D1" w:rsidRDefault="001A2B56" w:rsidP="001A2B56">
      <w:pPr>
        <w:adjustRightInd w:val="0"/>
        <w:snapToGrid w:val="0"/>
        <w:spacing w:line="360" w:lineRule="auto"/>
        <w:jc w:val="both"/>
        <w:rPr>
          <w:rFonts w:ascii="Arial" w:hAnsi="Arial" w:cs="Arial"/>
          <w:b/>
          <w:bCs/>
          <w:sz w:val="32"/>
          <w:szCs w:val="32"/>
        </w:rPr>
      </w:pPr>
      <w:r w:rsidRPr="004075D1">
        <w:rPr>
          <w:rFonts w:ascii="Arial" w:eastAsia="Arial" w:hAnsi="Arial" w:cs="Arial"/>
          <w:b/>
          <w:bCs/>
          <w:sz w:val="32"/>
          <w:szCs w:val="32"/>
        </w:rPr>
        <w:t xml:space="preserve">Proposed </w:t>
      </w:r>
      <w:r w:rsidR="51968385" w:rsidRPr="004075D1">
        <w:rPr>
          <w:rFonts w:ascii="Arial" w:eastAsia="Arial" w:hAnsi="Arial" w:cs="Arial"/>
          <w:b/>
          <w:bCs/>
          <w:sz w:val="32"/>
          <w:szCs w:val="32"/>
        </w:rPr>
        <w:t xml:space="preserve">Future Work </w:t>
      </w:r>
    </w:p>
    <w:p w14:paraId="23D0A034" w14:textId="042B1001" w:rsidR="00523840" w:rsidRPr="004075D1" w:rsidRDefault="006B1936" w:rsidP="001A2B56">
      <w:pPr>
        <w:pStyle w:val="ListParagraph"/>
        <w:numPr>
          <w:ilvl w:val="0"/>
          <w:numId w:val="15"/>
        </w:numPr>
        <w:adjustRightInd w:val="0"/>
        <w:snapToGrid w:val="0"/>
        <w:spacing w:line="360" w:lineRule="auto"/>
        <w:contextualSpacing w:val="0"/>
        <w:jc w:val="both"/>
        <w:rPr>
          <w:rFonts w:ascii="Arial" w:hAnsi="Arial" w:cs="Arial"/>
        </w:rPr>
      </w:pPr>
      <w:r w:rsidRPr="004075D1">
        <w:rPr>
          <w:rFonts w:ascii="Arial" w:hAnsi="Arial" w:cs="Arial"/>
        </w:rPr>
        <w:t>Here, we propose several extensions that could augment the performance and functionality of the existing work:</w:t>
      </w:r>
    </w:p>
    <w:p w14:paraId="4226BB49" w14:textId="6B3555A3" w:rsidR="00523840" w:rsidRPr="004075D1" w:rsidRDefault="006B1936" w:rsidP="001A2B56">
      <w:pPr>
        <w:pStyle w:val="ListParagraph"/>
        <w:numPr>
          <w:ilvl w:val="1"/>
          <w:numId w:val="15"/>
        </w:numPr>
        <w:adjustRightInd w:val="0"/>
        <w:snapToGrid w:val="0"/>
        <w:spacing w:line="360" w:lineRule="auto"/>
        <w:contextualSpacing w:val="0"/>
        <w:jc w:val="both"/>
        <w:rPr>
          <w:rFonts w:ascii="Arial" w:hAnsi="Arial" w:cs="Arial"/>
        </w:rPr>
      </w:pPr>
      <w:r w:rsidRPr="004075D1">
        <w:rPr>
          <w:rFonts w:ascii="Arial" w:hAnsi="Arial" w:cs="Arial"/>
          <w:b/>
          <w:bCs/>
          <w:u w:val="single"/>
        </w:rPr>
        <w:t>Improving clustering purity</w:t>
      </w:r>
      <w:r w:rsidRPr="004075D1">
        <w:rPr>
          <w:rFonts w:ascii="Arial" w:hAnsi="Arial" w:cs="Arial"/>
        </w:rPr>
        <w:t xml:space="preserve">. </w:t>
      </w:r>
      <w:r w:rsidR="51968385" w:rsidRPr="004075D1">
        <w:rPr>
          <w:rFonts w:ascii="Arial" w:eastAsia="Arial" w:hAnsi="Arial" w:cs="Arial"/>
        </w:rPr>
        <w:t>The project can be further extended by adopting a more supervisory approach when dealing with documents from the banking sector since it has the lowest purity score among the 4 sectors that have been explored. This is because the words used to describe the banking sector are common to the rest of the sector</w:t>
      </w:r>
      <w:r w:rsidR="00523840" w:rsidRPr="004075D1">
        <w:rPr>
          <w:rFonts w:ascii="Arial" w:eastAsia="Arial" w:hAnsi="Arial" w:cs="Arial"/>
        </w:rPr>
        <w:t xml:space="preserve">. </w:t>
      </w:r>
      <w:r w:rsidR="00523840" w:rsidRPr="004075D1">
        <w:rPr>
          <w:rFonts w:ascii="Arial" w:eastAsia="Arial" w:hAnsi="Arial" w:cs="Arial"/>
          <w:b/>
          <w:bCs/>
        </w:rPr>
        <w:t xml:space="preserve">A possible approach is to </w:t>
      </w:r>
      <w:r w:rsidR="51968385" w:rsidRPr="004075D1">
        <w:rPr>
          <w:rFonts w:ascii="Arial" w:eastAsia="Arial" w:hAnsi="Arial" w:cs="Arial"/>
          <w:b/>
          <w:bCs/>
        </w:rPr>
        <w:t xml:space="preserve">extend the keywords used for clustering by looking into bi-grams </w:t>
      </w:r>
      <w:r w:rsidR="00523840" w:rsidRPr="004075D1">
        <w:rPr>
          <w:rFonts w:ascii="Arial" w:eastAsia="Arial" w:hAnsi="Arial" w:cs="Arial"/>
          <w:b/>
          <w:bCs/>
        </w:rPr>
        <w:t>and/</w:t>
      </w:r>
      <w:r w:rsidR="51968385" w:rsidRPr="004075D1">
        <w:rPr>
          <w:rFonts w:ascii="Arial" w:eastAsia="Arial" w:hAnsi="Arial" w:cs="Arial"/>
          <w:b/>
          <w:bCs/>
        </w:rPr>
        <w:t>or trigrams</w:t>
      </w:r>
      <w:r w:rsidR="51968385" w:rsidRPr="004075D1">
        <w:rPr>
          <w:rFonts w:ascii="Arial" w:eastAsia="Arial" w:hAnsi="Arial" w:cs="Arial"/>
        </w:rPr>
        <w:t xml:space="preserve"> instead of unigrams </w:t>
      </w:r>
      <w:r w:rsidR="00523840" w:rsidRPr="004075D1">
        <w:rPr>
          <w:rFonts w:ascii="Arial" w:eastAsia="Arial" w:hAnsi="Arial" w:cs="Arial"/>
        </w:rPr>
        <w:t>alone. Possible improvements in key-word specificity using bigrams include examples like</w:t>
      </w:r>
      <w:r w:rsidR="51968385" w:rsidRPr="004075D1">
        <w:rPr>
          <w:rFonts w:ascii="Arial" w:eastAsia="Arial" w:hAnsi="Arial" w:cs="Arial"/>
        </w:rPr>
        <w:t xml:space="preserve"> “bank loan” vs “bank”</w:t>
      </w:r>
      <w:r w:rsidR="00523840" w:rsidRPr="004075D1">
        <w:rPr>
          <w:rFonts w:ascii="Arial" w:eastAsia="Arial" w:hAnsi="Arial" w:cs="Arial"/>
        </w:rPr>
        <w:t>, or “interest rates” vs “rates”.</w:t>
      </w:r>
    </w:p>
    <w:p w14:paraId="0AE39610" w14:textId="45D5BE80" w:rsidR="0070579F" w:rsidRPr="004075D1" w:rsidRDefault="00523840" w:rsidP="001A2B56">
      <w:pPr>
        <w:pStyle w:val="ListParagraph"/>
        <w:numPr>
          <w:ilvl w:val="1"/>
          <w:numId w:val="15"/>
        </w:numPr>
        <w:adjustRightInd w:val="0"/>
        <w:snapToGrid w:val="0"/>
        <w:spacing w:line="360" w:lineRule="auto"/>
        <w:contextualSpacing w:val="0"/>
        <w:jc w:val="both"/>
        <w:rPr>
          <w:rFonts w:ascii="Arial" w:hAnsi="Arial" w:cs="Arial"/>
        </w:rPr>
      </w:pPr>
      <w:r w:rsidRPr="004075D1">
        <w:rPr>
          <w:rFonts w:ascii="Arial" w:eastAsia="Arial" w:hAnsi="Arial" w:cs="Arial"/>
          <w:b/>
          <w:bCs/>
          <w:u w:val="single"/>
        </w:rPr>
        <w:t>Improving Sentiment Analysis accuracy</w:t>
      </w:r>
      <w:r w:rsidRPr="004075D1">
        <w:rPr>
          <w:rFonts w:ascii="Arial" w:eastAsia="Arial" w:hAnsi="Arial" w:cs="Arial"/>
        </w:rPr>
        <w:t xml:space="preserve">. </w:t>
      </w:r>
      <w:r w:rsidR="51968385" w:rsidRPr="004075D1">
        <w:rPr>
          <w:rFonts w:ascii="Arial" w:eastAsia="Arial" w:hAnsi="Arial" w:cs="Arial"/>
        </w:rPr>
        <w:t>Another area that can be considered is to enhance the sentiment analysis on the documents. Currently, the project is only looking into two categories. However, it has been identified as a challenge since some documents contain both optimistic and non-optimistic terms, making it difficult to determine the appropriate category they should belong to.</w:t>
      </w:r>
      <w:r w:rsidRPr="004075D1">
        <w:rPr>
          <w:rFonts w:ascii="Arial" w:eastAsia="Arial" w:hAnsi="Arial" w:cs="Arial"/>
        </w:rPr>
        <w:t xml:space="preserve"> </w:t>
      </w:r>
      <w:r w:rsidRPr="004075D1">
        <w:rPr>
          <w:rFonts w:ascii="Arial" w:eastAsia="Arial" w:hAnsi="Arial" w:cs="Arial"/>
          <w:b/>
          <w:bCs/>
        </w:rPr>
        <w:t>A possible improvement is to introduce a</w:t>
      </w:r>
      <w:r w:rsidR="51968385" w:rsidRPr="004075D1">
        <w:rPr>
          <w:rFonts w:ascii="Arial" w:eastAsia="Arial" w:hAnsi="Arial" w:cs="Arial"/>
          <w:b/>
          <w:bCs/>
        </w:rPr>
        <w:t xml:space="preserve"> third category (e.g. neutral) to capture these documents with mixed </w:t>
      </w:r>
      <w:r w:rsidR="51968385" w:rsidRPr="004075D1">
        <w:rPr>
          <w:rFonts w:ascii="Arial" w:eastAsia="Arial" w:hAnsi="Arial" w:cs="Arial"/>
          <w:b/>
          <w:bCs/>
        </w:rPr>
        <w:lastRenderedPageBreak/>
        <w:t>sentiments</w:t>
      </w:r>
      <w:r w:rsidR="51968385" w:rsidRPr="004075D1">
        <w:rPr>
          <w:rFonts w:ascii="Arial" w:eastAsia="Arial" w:hAnsi="Arial" w:cs="Arial"/>
        </w:rPr>
        <w:t xml:space="preserve">. At the same time, additional functions can be implemented to </w:t>
      </w:r>
      <w:r w:rsidRPr="004075D1">
        <w:rPr>
          <w:rFonts w:ascii="Arial" w:eastAsia="Arial" w:hAnsi="Arial" w:cs="Arial"/>
        </w:rPr>
        <w:t xml:space="preserve">allow users to </w:t>
      </w:r>
      <w:r w:rsidR="51968385" w:rsidRPr="004075D1">
        <w:rPr>
          <w:rFonts w:ascii="Arial" w:eastAsia="Arial" w:hAnsi="Arial" w:cs="Arial"/>
        </w:rPr>
        <w:t xml:space="preserve">flag out documents </w:t>
      </w:r>
      <w:r w:rsidRPr="004075D1">
        <w:rPr>
          <w:rFonts w:ascii="Arial" w:eastAsia="Arial" w:hAnsi="Arial" w:cs="Arial"/>
        </w:rPr>
        <w:t xml:space="preserve">with mixed-sentiments, </w:t>
      </w:r>
      <w:r w:rsidR="51968385" w:rsidRPr="004075D1">
        <w:rPr>
          <w:rFonts w:ascii="Arial" w:eastAsia="Arial" w:hAnsi="Arial" w:cs="Arial"/>
        </w:rPr>
        <w:t>and prompt for user intervention, so that human judgement could be applied to verify if they should be parked in another category instead.</w:t>
      </w:r>
    </w:p>
    <w:p w14:paraId="4E0F68BF" w14:textId="546E6C86" w:rsidR="00CC618F" w:rsidRPr="004075D1" w:rsidRDefault="51968385" w:rsidP="001A2B56">
      <w:pPr>
        <w:adjustRightInd w:val="0"/>
        <w:snapToGrid w:val="0"/>
        <w:spacing w:line="360" w:lineRule="auto"/>
        <w:jc w:val="both"/>
        <w:rPr>
          <w:rFonts w:ascii="Arial" w:eastAsia="Arial" w:hAnsi="Arial" w:cs="Arial"/>
          <w:b/>
          <w:bCs/>
          <w:sz w:val="32"/>
          <w:szCs w:val="32"/>
        </w:rPr>
      </w:pPr>
      <w:r w:rsidRPr="004075D1">
        <w:rPr>
          <w:rFonts w:ascii="Arial" w:eastAsia="Arial" w:hAnsi="Arial" w:cs="Arial"/>
          <w:b/>
          <w:bCs/>
          <w:sz w:val="32"/>
          <w:szCs w:val="32"/>
        </w:rPr>
        <w:t>References</w:t>
      </w:r>
    </w:p>
    <w:p w14:paraId="2B463FA6" w14:textId="781C0E68" w:rsidR="002E367B" w:rsidRPr="004075D1" w:rsidRDefault="002E367B" w:rsidP="002E367B">
      <w:pPr>
        <w:adjustRightInd w:val="0"/>
        <w:snapToGrid w:val="0"/>
        <w:spacing w:line="360" w:lineRule="auto"/>
        <w:rPr>
          <w:rFonts w:ascii="Arial" w:eastAsia="Arial" w:hAnsi="Arial" w:cs="Arial"/>
          <w:sz w:val="20"/>
          <w:szCs w:val="20"/>
        </w:rPr>
      </w:pPr>
      <w:r w:rsidRPr="004075D1">
        <w:rPr>
          <w:rFonts w:ascii="Arial" w:eastAsia="Arial" w:hAnsi="Arial" w:cs="Arial"/>
          <w:sz w:val="20"/>
          <w:szCs w:val="20"/>
        </w:rPr>
        <w:t xml:space="preserve">[1] </w:t>
      </w:r>
      <w:proofErr w:type="spellStart"/>
      <w:r w:rsidRPr="004075D1">
        <w:rPr>
          <w:rFonts w:ascii="Arial" w:eastAsia="Arial" w:hAnsi="Arial" w:cs="Arial"/>
          <w:sz w:val="20"/>
          <w:szCs w:val="20"/>
        </w:rPr>
        <w:t>Dhruvil</w:t>
      </w:r>
      <w:proofErr w:type="spellEnd"/>
      <w:r w:rsidRPr="004075D1">
        <w:rPr>
          <w:rFonts w:ascii="Arial" w:eastAsia="Arial" w:hAnsi="Arial" w:cs="Arial"/>
          <w:sz w:val="20"/>
          <w:szCs w:val="20"/>
        </w:rPr>
        <w:t xml:space="preserve"> </w:t>
      </w:r>
      <w:proofErr w:type="spellStart"/>
      <w:r w:rsidRPr="004075D1">
        <w:rPr>
          <w:rFonts w:ascii="Arial" w:eastAsia="Arial" w:hAnsi="Arial" w:cs="Arial"/>
          <w:sz w:val="20"/>
          <w:szCs w:val="20"/>
        </w:rPr>
        <w:t>Karani</w:t>
      </w:r>
      <w:proofErr w:type="spellEnd"/>
      <w:r w:rsidRPr="004075D1">
        <w:rPr>
          <w:rFonts w:ascii="Arial" w:eastAsia="Arial" w:hAnsi="Arial" w:cs="Arial"/>
          <w:sz w:val="20"/>
          <w:szCs w:val="20"/>
        </w:rPr>
        <w:t xml:space="preserve">, (2018, Sep 1), Introduction to Word Embedding and Word2Vec, </w:t>
      </w:r>
      <w:hyperlink r:id="rId24" w:history="1">
        <w:r w:rsidRPr="004075D1">
          <w:rPr>
            <w:rStyle w:val="Hyperlink"/>
            <w:rFonts w:ascii="Arial" w:eastAsia="Arial" w:hAnsi="Arial" w:cs="Arial"/>
            <w:sz w:val="20"/>
            <w:szCs w:val="20"/>
          </w:rPr>
          <w:t>https://www.tensorflow.org/tutorials/representation/word2vec</w:t>
        </w:r>
      </w:hyperlink>
      <w:r w:rsidRPr="004075D1">
        <w:rPr>
          <w:rFonts w:ascii="Arial" w:eastAsia="Arial" w:hAnsi="Arial" w:cs="Arial"/>
          <w:sz w:val="20"/>
          <w:szCs w:val="20"/>
        </w:rPr>
        <w:t xml:space="preserve"> </w:t>
      </w:r>
    </w:p>
    <w:p w14:paraId="67619115" w14:textId="32D4C318" w:rsidR="002E367B" w:rsidRPr="004075D1" w:rsidRDefault="002E367B" w:rsidP="002E367B">
      <w:pPr>
        <w:adjustRightInd w:val="0"/>
        <w:snapToGrid w:val="0"/>
        <w:spacing w:line="360" w:lineRule="auto"/>
        <w:rPr>
          <w:rFonts w:ascii="Arial" w:eastAsia="Arial" w:hAnsi="Arial" w:cs="Arial"/>
          <w:sz w:val="20"/>
          <w:szCs w:val="20"/>
        </w:rPr>
      </w:pPr>
      <w:r w:rsidRPr="004075D1">
        <w:rPr>
          <w:rFonts w:ascii="Arial" w:eastAsia="Arial" w:hAnsi="Arial" w:cs="Arial"/>
          <w:sz w:val="20"/>
          <w:szCs w:val="20"/>
        </w:rPr>
        <w:t xml:space="preserve">[2] </w:t>
      </w:r>
      <w:r w:rsidR="004E6AAC" w:rsidRPr="004075D1">
        <w:rPr>
          <w:rFonts w:ascii="Arial" w:eastAsia="Arial" w:hAnsi="Arial" w:cs="Arial"/>
          <w:sz w:val="20"/>
          <w:szCs w:val="20"/>
        </w:rPr>
        <w:t xml:space="preserve">Susan Li (2018, Aug 17), Named Entity Recognition with NLTK and </w:t>
      </w:r>
      <w:proofErr w:type="spellStart"/>
      <w:r w:rsidR="004E6AAC" w:rsidRPr="004075D1">
        <w:rPr>
          <w:rFonts w:ascii="Arial" w:eastAsia="Arial" w:hAnsi="Arial" w:cs="Arial"/>
          <w:sz w:val="20"/>
          <w:szCs w:val="20"/>
        </w:rPr>
        <w:t>SpaCy</w:t>
      </w:r>
      <w:proofErr w:type="spellEnd"/>
      <w:r w:rsidR="004E6AAC" w:rsidRPr="004075D1">
        <w:rPr>
          <w:rFonts w:ascii="Arial" w:eastAsia="Arial" w:hAnsi="Arial" w:cs="Arial"/>
          <w:sz w:val="20"/>
          <w:szCs w:val="20"/>
        </w:rPr>
        <w:t xml:space="preserve">, </w:t>
      </w:r>
      <w:hyperlink r:id="rId25" w:history="1">
        <w:r w:rsidR="004E6AAC" w:rsidRPr="004075D1">
          <w:rPr>
            <w:rStyle w:val="Hyperlink"/>
            <w:rFonts w:ascii="Arial" w:eastAsia="Arial" w:hAnsi="Arial" w:cs="Arial"/>
            <w:sz w:val="20"/>
            <w:szCs w:val="20"/>
          </w:rPr>
          <w:t>https://towardsdatascience.com/named-entity-recognition-with-nltk-and-spacy-8c4a7d88e7da</w:t>
        </w:r>
      </w:hyperlink>
      <w:r w:rsidR="004E6AAC" w:rsidRPr="004075D1">
        <w:rPr>
          <w:rFonts w:ascii="Arial" w:eastAsia="Arial" w:hAnsi="Arial" w:cs="Arial"/>
          <w:sz w:val="20"/>
          <w:szCs w:val="20"/>
        </w:rPr>
        <w:t xml:space="preserve"> </w:t>
      </w:r>
    </w:p>
    <w:p w14:paraId="40FF1EAA" w14:textId="720A6F20" w:rsidR="002B3526" w:rsidRPr="004075D1" w:rsidRDefault="002B3526" w:rsidP="001A2B56">
      <w:pPr>
        <w:adjustRightInd w:val="0"/>
        <w:snapToGrid w:val="0"/>
        <w:spacing w:line="360" w:lineRule="auto"/>
        <w:jc w:val="both"/>
        <w:rPr>
          <w:rFonts w:ascii="Arial" w:eastAsia="Arial" w:hAnsi="Arial" w:cs="Arial"/>
        </w:rPr>
      </w:pPr>
    </w:p>
    <w:p w14:paraId="40324738" w14:textId="65EFE5EC" w:rsidR="00CC618F" w:rsidRPr="004075D1" w:rsidRDefault="00CC618F" w:rsidP="001A2B56">
      <w:pPr>
        <w:adjustRightInd w:val="0"/>
        <w:snapToGrid w:val="0"/>
        <w:spacing w:line="360" w:lineRule="auto"/>
        <w:jc w:val="both"/>
        <w:rPr>
          <w:rFonts w:ascii="Arial" w:eastAsia="Arial" w:hAnsi="Arial" w:cs="Arial"/>
          <w:color w:val="A8D08D" w:themeColor="accent6" w:themeTint="99"/>
        </w:rPr>
      </w:pPr>
    </w:p>
    <w:sectPr w:rsidR="00CC618F" w:rsidRPr="004075D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B5076" w14:textId="77777777" w:rsidR="005640C5" w:rsidRDefault="005640C5" w:rsidP="00BF6B76">
      <w:pPr>
        <w:spacing w:after="0" w:line="240" w:lineRule="auto"/>
      </w:pPr>
      <w:r>
        <w:separator/>
      </w:r>
    </w:p>
  </w:endnote>
  <w:endnote w:type="continuationSeparator" w:id="0">
    <w:p w14:paraId="4A351D03" w14:textId="77777777" w:rsidR="005640C5" w:rsidRDefault="005640C5" w:rsidP="00BF6B76">
      <w:pPr>
        <w:spacing w:after="0" w:line="240" w:lineRule="auto"/>
      </w:pPr>
      <w:r>
        <w:continuationSeparator/>
      </w:r>
    </w:p>
  </w:endnote>
  <w:endnote w:type="continuationNotice" w:id="1">
    <w:p w14:paraId="038CB29B" w14:textId="77777777" w:rsidR="005640C5" w:rsidRDefault="005640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E0D94" w14:textId="77777777" w:rsidR="005640C5" w:rsidRDefault="005640C5" w:rsidP="00BF6B76">
      <w:pPr>
        <w:spacing w:after="0" w:line="240" w:lineRule="auto"/>
      </w:pPr>
      <w:r>
        <w:separator/>
      </w:r>
    </w:p>
  </w:footnote>
  <w:footnote w:type="continuationSeparator" w:id="0">
    <w:p w14:paraId="58AC5811" w14:textId="77777777" w:rsidR="005640C5" w:rsidRDefault="005640C5" w:rsidP="00BF6B76">
      <w:pPr>
        <w:spacing w:after="0" w:line="240" w:lineRule="auto"/>
      </w:pPr>
      <w:r>
        <w:continuationSeparator/>
      </w:r>
    </w:p>
  </w:footnote>
  <w:footnote w:type="continuationNotice" w:id="1">
    <w:p w14:paraId="3D0151E7" w14:textId="77777777" w:rsidR="005640C5" w:rsidRDefault="005640C5">
      <w:pPr>
        <w:spacing w:after="0" w:line="240" w:lineRule="auto"/>
      </w:pPr>
    </w:p>
  </w:footnote>
  <w:footnote w:id="2">
    <w:p w14:paraId="3031EE54" w14:textId="0ACAAD7C" w:rsidR="00A121B3" w:rsidRPr="009D0938" w:rsidRDefault="00A121B3" w:rsidP="00C14371">
      <w:pPr>
        <w:pStyle w:val="FootnoteText"/>
        <w:jc w:val="both"/>
        <w:rPr>
          <w:rFonts w:ascii="Times New Roman" w:hAnsi="Times New Roman" w:cs="Times New Roman"/>
        </w:rPr>
      </w:pPr>
      <w:r w:rsidRPr="009D0938">
        <w:rPr>
          <w:rStyle w:val="FootnoteReference"/>
          <w:rFonts w:ascii="Times New Roman" w:hAnsi="Times New Roman" w:cs="Times New Roman"/>
        </w:rPr>
        <w:footnoteRef/>
      </w:r>
      <w:r w:rsidRPr="009D0938">
        <w:rPr>
          <w:rFonts w:ascii="Times New Roman" w:hAnsi="Times New Roman" w:cs="Times New Roman"/>
        </w:rPr>
        <w:t xml:space="preserve"> In the financial markets and investment community, people usually speak about investment or market sentiment. This sentiment is usually referred to as the amalgamation of participant’s attitudes in the investment world. They are usually referred to as ‘bullish’ (or optimistic), and ‘bearish’ (or </w:t>
      </w:r>
      <w:proofErr w:type="gramStart"/>
      <w:r w:rsidRPr="009D0938">
        <w:rPr>
          <w:rFonts w:ascii="Times New Roman" w:hAnsi="Times New Roman" w:cs="Times New Roman"/>
        </w:rPr>
        <w:t>not-optimistic</w:t>
      </w:r>
      <w:proofErr w:type="gramEnd"/>
      <w:r w:rsidRPr="009D0938">
        <w:rPr>
          <w:rFonts w:ascii="Times New Roman" w:hAnsi="Times New Roman" w:cs="Times New Roman"/>
        </w:rPr>
        <w:t>) on the other hand</w:t>
      </w:r>
    </w:p>
  </w:footnote>
  <w:footnote w:id="3">
    <w:p w14:paraId="3E0CF03C" w14:textId="7DAFB66C" w:rsidR="00BF6B76" w:rsidRPr="00C14371" w:rsidRDefault="00BF6B76" w:rsidP="00C14371">
      <w:pPr>
        <w:pStyle w:val="FootnoteText"/>
        <w:jc w:val="both"/>
        <w:rPr>
          <w:rFonts w:ascii="Times New Roman" w:hAnsi="Times New Roman" w:cs="Times New Roman"/>
        </w:rPr>
      </w:pPr>
      <w:r w:rsidRPr="00C14371">
        <w:rPr>
          <w:rStyle w:val="FootnoteReference"/>
          <w:rFonts w:ascii="Times New Roman" w:hAnsi="Times New Roman" w:cs="Times New Roman"/>
        </w:rPr>
        <w:footnoteRef/>
      </w:r>
      <w:r w:rsidRPr="00C14371">
        <w:rPr>
          <w:rFonts w:ascii="Times New Roman" w:hAnsi="Times New Roman" w:cs="Times New Roman"/>
        </w:rPr>
        <w:t xml:space="preserve">Briefly, the </w:t>
      </w:r>
      <w:proofErr w:type="spellStart"/>
      <w:r w:rsidRPr="00C14371">
        <w:rPr>
          <w:rFonts w:ascii="Times New Roman" w:hAnsi="Times New Roman" w:cs="Times New Roman"/>
          <w:b/>
          <w:bCs/>
        </w:rPr>
        <w:t>Skipgram</w:t>
      </w:r>
      <w:proofErr w:type="spellEnd"/>
      <w:r w:rsidRPr="00C14371">
        <w:rPr>
          <w:rFonts w:ascii="Times New Roman" w:hAnsi="Times New Roman" w:cs="Times New Roman"/>
        </w:rPr>
        <w:t xml:space="preserve"> configuration takes every word in the corpus (target word), and each target word’s surrounding context words (within a defined window) to then feed into a neural network. The network will predict the probability for each word to appear in the window around the target word.  Once the probability has been maximized for each target-context pair, the weights associated with the neural network’s hidden layer can be seen as the dimensions of the word vector. In practical terms, word2vec provides us with a means of representing each word in a reduced vector space, where cosine similarity between the vectors are able to capture similarity in word meanings.</w:t>
      </w:r>
    </w:p>
  </w:footnote>
  <w:footnote w:id="4">
    <w:p w14:paraId="1360B4BC" w14:textId="4880BEC8" w:rsidR="00C14371" w:rsidRPr="0070579F" w:rsidRDefault="00C14371" w:rsidP="00C14371">
      <w:pPr>
        <w:pStyle w:val="FootnoteText"/>
        <w:jc w:val="both"/>
        <w:rPr>
          <w:rFonts w:ascii="Times New Roman" w:hAnsi="Times New Roman" w:cs="Times New Roman"/>
        </w:rPr>
      </w:pPr>
      <w:r w:rsidRPr="0070579F">
        <w:rPr>
          <w:rStyle w:val="FootnoteReference"/>
          <w:rFonts w:ascii="Times New Roman" w:hAnsi="Times New Roman" w:cs="Times New Roman"/>
        </w:rPr>
        <w:footnoteRef/>
      </w:r>
      <w:r w:rsidRPr="0070579F">
        <w:rPr>
          <w:rFonts w:ascii="Times New Roman" w:hAnsi="Times New Roman" w:cs="Times New Roman"/>
        </w:rPr>
        <w:t xml:space="preserve"> T-SNE (T-distributed Stochastic Neighbor Embedding</w:t>
      </w:r>
      <w:r w:rsidR="009D0B28">
        <w:rPr>
          <w:rFonts w:ascii="Times New Roman" w:hAnsi="Times New Roman" w:cs="Times New Roman"/>
        </w:rPr>
        <w:t>)</w:t>
      </w:r>
      <w:r w:rsidRPr="0070579F">
        <w:rPr>
          <w:rFonts w:ascii="Times New Roman" w:hAnsi="Times New Roman" w:cs="Times New Roman"/>
        </w:rPr>
        <w:t xml:space="preserve"> is a non-linear dimensionality reduction technique well-suited for embedding high-dimensional data for visualization in a low-dimensional space.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20B"/>
    <w:multiLevelType w:val="hybridMultilevel"/>
    <w:tmpl w:val="11180F0E"/>
    <w:lvl w:ilvl="0" w:tplc="0B90FE18">
      <w:start w:val="1"/>
      <w:numFmt w:val="bullet"/>
      <w:lvlText w:val="•"/>
      <w:lvlJc w:val="left"/>
      <w:pPr>
        <w:tabs>
          <w:tab w:val="num" w:pos="720"/>
        </w:tabs>
        <w:ind w:left="720" w:hanging="360"/>
      </w:pPr>
      <w:rPr>
        <w:rFonts w:ascii="Arial" w:hAnsi="Arial" w:hint="default"/>
      </w:rPr>
    </w:lvl>
    <w:lvl w:ilvl="1" w:tplc="6B7C0284" w:tentative="1">
      <w:start w:val="1"/>
      <w:numFmt w:val="bullet"/>
      <w:lvlText w:val="•"/>
      <w:lvlJc w:val="left"/>
      <w:pPr>
        <w:tabs>
          <w:tab w:val="num" w:pos="1440"/>
        </w:tabs>
        <w:ind w:left="1440" w:hanging="360"/>
      </w:pPr>
      <w:rPr>
        <w:rFonts w:ascii="Arial" w:hAnsi="Arial" w:hint="default"/>
      </w:rPr>
    </w:lvl>
    <w:lvl w:ilvl="2" w:tplc="C444EF94" w:tentative="1">
      <w:start w:val="1"/>
      <w:numFmt w:val="bullet"/>
      <w:lvlText w:val="•"/>
      <w:lvlJc w:val="left"/>
      <w:pPr>
        <w:tabs>
          <w:tab w:val="num" w:pos="2160"/>
        </w:tabs>
        <w:ind w:left="2160" w:hanging="360"/>
      </w:pPr>
      <w:rPr>
        <w:rFonts w:ascii="Arial" w:hAnsi="Arial" w:hint="default"/>
      </w:rPr>
    </w:lvl>
    <w:lvl w:ilvl="3" w:tplc="8B42F7BE" w:tentative="1">
      <w:start w:val="1"/>
      <w:numFmt w:val="bullet"/>
      <w:lvlText w:val="•"/>
      <w:lvlJc w:val="left"/>
      <w:pPr>
        <w:tabs>
          <w:tab w:val="num" w:pos="2880"/>
        </w:tabs>
        <w:ind w:left="2880" w:hanging="360"/>
      </w:pPr>
      <w:rPr>
        <w:rFonts w:ascii="Arial" w:hAnsi="Arial" w:hint="default"/>
      </w:rPr>
    </w:lvl>
    <w:lvl w:ilvl="4" w:tplc="B94E7736" w:tentative="1">
      <w:start w:val="1"/>
      <w:numFmt w:val="bullet"/>
      <w:lvlText w:val="•"/>
      <w:lvlJc w:val="left"/>
      <w:pPr>
        <w:tabs>
          <w:tab w:val="num" w:pos="3600"/>
        </w:tabs>
        <w:ind w:left="3600" w:hanging="360"/>
      </w:pPr>
      <w:rPr>
        <w:rFonts w:ascii="Arial" w:hAnsi="Arial" w:hint="default"/>
      </w:rPr>
    </w:lvl>
    <w:lvl w:ilvl="5" w:tplc="F8C6860A" w:tentative="1">
      <w:start w:val="1"/>
      <w:numFmt w:val="bullet"/>
      <w:lvlText w:val="•"/>
      <w:lvlJc w:val="left"/>
      <w:pPr>
        <w:tabs>
          <w:tab w:val="num" w:pos="4320"/>
        </w:tabs>
        <w:ind w:left="4320" w:hanging="360"/>
      </w:pPr>
      <w:rPr>
        <w:rFonts w:ascii="Arial" w:hAnsi="Arial" w:hint="default"/>
      </w:rPr>
    </w:lvl>
    <w:lvl w:ilvl="6" w:tplc="BAFE18AC" w:tentative="1">
      <w:start w:val="1"/>
      <w:numFmt w:val="bullet"/>
      <w:lvlText w:val="•"/>
      <w:lvlJc w:val="left"/>
      <w:pPr>
        <w:tabs>
          <w:tab w:val="num" w:pos="5040"/>
        </w:tabs>
        <w:ind w:left="5040" w:hanging="360"/>
      </w:pPr>
      <w:rPr>
        <w:rFonts w:ascii="Arial" w:hAnsi="Arial" w:hint="default"/>
      </w:rPr>
    </w:lvl>
    <w:lvl w:ilvl="7" w:tplc="F0045C56" w:tentative="1">
      <w:start w:val="1"/>
      <w:numFmt w:val="bullet"/>
      <w:lvlText w:val="•"/>
      <w:lvlJc w:val="left"/>
      <w:pPr>
        <w:tabs>
          <w:tab w:val="num" w:pos="5760"/>
        </w:tabs>
        <w:ind w:left="5760" w:hanging="360"/>
      </w:pPr>
      <w:rPr>
        <w:rFonts w:ascii="Arial" w:hAnsi="Arial" w:hint="default"/>
      </w:rPr>
    </w:lvl>
    <w:lvl w:ilvl="8" w:tplc="C8CCAD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6B107B"/>
    <w:multiLevelType w:val="hybridMultilevel"/>
    <w:tmpl w:val="FFD8AB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C46AA3"/>
    <w:multiLevelType w:val="multilevel"/>
    <w:tmpl w:val="202CB1D6"/>
    <w:lvl w:ilvl="0">
      <w:start w:val="1"/>
      <w:numFmt w:val="decimal"/>
      <w:lvlText w:val="%1."/>
      <w:lvlJc w:val="left"/>
      <w:pPr>
        <w:tabs>
          <w:tab w:val="num" w:pos="851"/>
        </w:tabs>
        <w:ind w:left="0" w:firstLine="0"/>
      </w:pPr>
      <w:rPr>
        <w:rFonts w:hint="default"/>
      </w:rPr>
    </w:lvl>
    <w:lvl w:ilvl="1">
      <w:start w:val="1"/>
      <w:numFmt w:val="lowerLetter"/>
      <w:lvlText w:val="%2."/>
      <w:lvlJc w:val="left"/>
      <w:pPr>
        <w:tabs>
          <w:tab w:val="num" w:pos="1701"/>
        </w:tabs>
        <w:ind w:left="851" w:firstLine="0"/>
      </w:pPr>
      <w:rPr>
        <w:rFonts w:hint="default"/>
        <w:b w:val="0"/>
        <w:b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6D71F47"/>
    <w:multiLevelType w:val="multilevel"/>
    <w:tmpl w:val="262483FE"/>
    <w:lvl w:ilvl="0">
      <w:start w:val="1"/>
      <w:numFmt w:val="decimal"/>
      <w:lvlText w:val="%1."/>
      <w:lvlJc w:val="left"/>
      <w:pPr>
        <w:tabs>
          <w:tab w:val="num" w:pos="851"/>
        </w:tabs>
        <w:ind w:left="0" w:firstLine="0"/>
      </w:pPr>
      <w:rPr>
        <w:rFonts w:hint="default"/>
      </w:rPr>
    </w:lvl>
    <w:lvl w:ilvl="1">
      <w:start w:val="1"/>
      <w:numFmt w:val="lowerLetter"/>
      <w:lvlText w:val="%2."/>
      <w:lvlJc w:val="left"/>
      <w:pPr>
        <w:tabs>
          <w:tab w:val="num" w:pos="1701"/>
        </w:tabs>
        <w:ind w:left="851"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DC62174"/>
    <w:multiLevelType w:val="hybridMultilevel"/>
    <w:tmpl w:val="0C800E94"/>
    <w:lvl w:ilvl="0" w:tplc="04090011">
      <w:start w:val="1"/>
      <w:numFmt w:val="decimal"/>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0DC85CCA"/>
    <w:multiLevelType w:val="hybridMultilevel"/>
    <w:tmpl w:val="F2649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23580"/>
    <w:multiLevelType w:val="hybridMultilevel"/>
    <w:tmpl w:val="9C4EF0B4"/>
    <w:lvl w:ilvl="0" w:tplc="FFFFFFFF">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8E8207C"/>
    <w:multiLevelType w:val="hybridMultilevel"/>
    <w:tmpl w:val="C3F644B4"/>
    <w:lvl w:ilvl="0" w:tplc="4809000F">
      <w:start w:val="1"/>
      <w:numFmt w:val="decimal"/>
      <w:lvlText w:val="%1."/>
      <w:lvlJc w:val="left"/>
      <w:pPr>
        <w:ind w:left="1004" w:hanging="360"/>
      </w:p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8" w15:restartNumberingAfterBreak="0">
    <w:nsid w:val="1E061064"/>
    <w:multiLevelType w:val="hybridMultilevel"/>
    <w:tmpl w:val="0712A626"/>
    <w:lvl w:ilvl="0" w:tplc="6FA0B388">
      <w:start w:val="1"/>
      <w:numFmt w:val="decimal"/>
      <w:lvlText w:val="%1."/>
      <w:lvlJc w:val="left"/>
      <w:pPr>
        <w:ind w:left="720" w:hanging="360"/>
      </w:pPr>
    </w:lvl>
    <w:lvl w:ilvl="1" w:tplc="E176E736">
      <w:start w:val="1"/>
      <w:numFmt w:val="decimal"/>
      <w:lvlText w:val="%2."/>
      <w:lvlJc w:val="left"/>
      <w:pPr>
        <w:ind w:left="1440" w:hanging="360"/>
      </w:pPr>
    </w:lvl>
    <w:lvl w:ilvl="2" w:tplc="8760DB5A">
      <w:start w:val="1"/>
      <w:numFmt w:val="lowerRoman"/>
      <w:lvlText w:val="%3."/>
      <w:lvlJc w:val="right"/>
      <w:pPr>
        <w:ind w:left="2160" w:hanging="180"/>
      </w:pPr>
    </w:lvl>
    <w:lvl w:ilvl="3" w:tplc="B8702A58">
      <w:start w:val="1"/>
      <w:numFmt w:val="decimal"/>
      <w:lvlText w:val="%4."/>
      <w:lvlJc w:val="left"/>
      <w:pPr>
        <w:ind w:left="2880" w:hanging="360"/>
      </w:pPr>
    </w:lvl>
    <w:lvl w:ilvl="4" w:tplc="C64A8108">
      <w:start w:val="1"/>
      <w:numFmt w:val="lowerLetter"/>
      <w:lvlText w:val="%5."/>
      <w:lvlJc w:val="left"/>
      <w:pPr>
        <w:ind w:left="3600" w:hanging="360"/>
      </w:pPr>
    </w:lvl>
    <w:lvl w:ilvl="5" w:tplc="93A80ABC">
      <w:start w:val="1"/>
      <w:numFmt w:val="lowerRoman"/>
      <w:lvlText w:val="%6."/>
      <w:lvlJc w:val="right"/>
      <w:pPr>
        <w:ind w:left="4320" w:hanging="180"/>
      </w:pPr>
    </w:lvl>
    <w:lvl w:ilvl="6" w:tplc="2090A1F4">
      <w:start w:val="1"/>
      <w:numFmt w:val="decimal"/>
      <w:lvlText w:val="%7."/>
      <w:lvlJc w:val="left"/>
      <w:pPr>
        <w:ind w:left="5040" w:hanging="360"/>
      </w:pPr>
    </w:lvl>
    <w:lvl w:ilvl="7" w:tplc="7F380458">
      <w:start w:val="1"/>
      <w:numFmt w:val="lowerLetter"/>
      <w:lvlText w:val="%8."/>
      <w:lvlJc w:val="left"/>
      <w:pPr>
        <w:ind w:left="5760" w:hanging="360"/>
      </w:pPr>
    </w:lvl>
    <w:lvl w:ilvl="8" w:tplc="F808D01E">
      <w:start w:val="1"/>
      <w:numFmt w:val="lowerRoman"/>
      <w:lvlText w:val="%9."/>
      <w:lvlJc w:val="right"/>
      <w:pPr>
        <w:ind w:left="6480" w:hanging="180"/>
      </w:pPr>
    </w:lvl>
  </w:abstractNum>
  <w:abstractNum w:abstractNumId="9" w15:restartNumberingAfterBreak="0">
    <w:nsid w:val="27B3395F"/>
    <w:multiLevelType w:val="hybridMultilevel"/>
    <w:tmpl w:val="4C8E7BB2"/>
    <w:lvl w:ilvl="0" w:tplc="0409001B">
      <w:start w:val="1"/>
      <w:numFmt w:val="lowerRoman"/>
      <w:lvlText w:val="%1."/>
      <w:lvlJc w:val="right"/>
      <w:pPr>
        <w:ind w:left="2444" w:hanging="360"/>
      </w:pPr>
    </w:lvl>
    <w:lvl w:ilvl="1" w:tplc="04090019" w:tentative="1">
      <w:start w:val="1"/>
      <w:numFmt w:val="lowerLetter"/>
      <w:lvlText w:val="%2."/>
      <w:lvlJc w:val="left"/>
      <w:pPr>
        <w:ind w:left="3164" w:hanging="360"/>
      </w:pPr>
    </w:lvl>
    <w:lvl w:ilvl="2" w:tplc="0409001B" w:tentative="1">
      <w:start w:val="1"/>
      <w:numFmt w:val="lowerRoman"/>
      <w:lvlText w:val="%3."/>
      <w:lvlJc w:val="right"/>
      <w:pPr>
        <w:ind w:left="3884" w:hanging="180"/>
      </w:pPr>
    </w:lvl>
    <w:lvl w:ilvl="3" w:tplc="0409000F" w:tentative="1">
      <w:start w:val="1"/>
      <w:numFmt w:val="decimal"/>
      <w:lvlText w:val="%4."/>
      <w:lvlJc w:val="left"/>
      <w:pPr>
        <w:ind w:left="4604" w:hanging="360"/>
      </w:pPr>
    </w:lvl>
    <w:lvl w:ilvl="4" w:tplc="04090019" w:tentative="1">
      <w:start w:val="1"/>
      <w:numFmt w:val="lowerLetter"/>
      <w:lvlText w:val="%5."/>
      <w:lvlJc w:val="left"/>
      <w:pPr>
        <w:ind w:left="5324" w:hanging="360"/>
      </w:pPr>
    </w:lvl>
    <w:lvl w:ilvl="5" w:tplc="0409001B" w:tentative="1">
      <w:start w:val="1"/>
      <w:numFmt w:val="lowerRoman"/>
      <w:lvlText w:val="%6."/>
      <w:lvlJc w:val="right"/>
      <w:pPr>
        <w:ind w:left="6044" w:hanging="180"/>
      </w:pPr>
    </w:lvl>
    <w:lvl w:ilvl="6" w:tplc="0409000F" w:tentative="1">
      <w:start w:val="1"/>
      <w:numFmt w:val="decimal"/>
      <w:lvlText w:val="%7."/>
      <w:lvlJc w:val="left"/>
      <w:pPr>
        <w:ind w:left="6764" w:hanging="360"/>
      </w:pPr>
    </w:lvl>
    <w:lvl w:ilvl="7" w:tplc="04090019" w:tentative="1">
      <w:start w:val="1"/>
      <w:numFmt w:val="lowerLetter"/>
      <w:lvlText w:val="%8."/>
      <w:lvlJc w:val="left"/>
      <w:pPr>
        <w:ind w:left="7484" w:hanging="360"/>
      </w:pPr>
    </w:lvl>
    <w:lvl w:ilvl="8" w:tplc="0409001B" w:tentative="1">
      <w:start w:val="1"/>
      <w:numFmt w:val="lowerRoman"/>
      <w:lvlText w:val="%9."/>
      <w:lvlJc w:val="right"/>
      <w:pPr>
        <w:ind w:left="8204" w:hanging="180"/>
      </w:pPr>
    </w:lvl>
  </w:abstractNum>
  <w:abstractNum w:abstractNumId="10" w15:restartNumberingAfterBreak="0">
    <w:nsid w:val="2C323495"/>
    <w:multiLevelType w:val="multilevel"/>
    <w:tmpl w:val="3ABC8780"/>
    <w:lvl w:ilvl="0">
      <w:start w:val="1"/>
      <w:numFmt w:val="decimal"/>
      <w:lvlText w:val="%1."/>
      <w:lvlJc w:val="left"/>
      <w:pPr>
        <w:tabs>
          <w:tab w:val="num" w:pos="851"/>
        </w:tabs>
        <w:ind w:left="0" w:firstLine="0"/>
      </w:pPr>
      <w:rPr>
        <w:rFonts w:hint="default"/>
        <w:b w:val="0"/>
        <w:bCs w:val="0"/>
      </w:rPr>
    </w:lvl>
    <w:lvl w:ilvl="1">
      <w:start w:val="1"/>
      <w:numFmt w:val="lowerLetter"/>
      <w:lvlText w:val="%2."/>
      <w:lvlJc w:val="left"/>
      <w:pPr>
        <w:tabs>
          <w:tab w:val="num" w:pos="1701"/>
        </w:tabs>
        <w:ind w:left="851" w:firstLine="0"/>
      </w:pPr>
      <w:rPr>
        <w:rFonts w:hint="default"/>
        <w:b w:val="0"/>
        <w:b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D2E7E31"/>
    <w:multiLevelType w:val="hybridMultilevel"/>
    <w:tmpl w:val="B91862B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1F072AC"/>
    <w:multiLevelType w:val="hybridMultilevel"/>
    <w:tmpl w:val="FF480F2C"/>
    <w:lvl w:ilvl="0" w:tplc="7B56F8A0">
      <w:start w:val="1"/>
      <w:numFmt w:val="decimal"/>
      <w:lvlText w:val="%1."/>
      <w:lvlJc w:val="left"/>
      <w:pPr>
        <w:ind w:left="720" w:hanging="360"/>
      </w:pPr>
    </w:lvl>
    <w:lvl w:ilvl="1" w:tplc="BBBA5082">
      <w:start w:val="1"/>
      <w:numFmt w:val="decimal"/>
      <w:lvlText w:val="%2."/>
      <w:lvlJc w:val="left"/>
      <w:pPr>
        <w:ind w:left="1440" w:hanging="360"/>
      </w:pPr>
    </w:lvl>
    <w:lvl w:ilvl="2" w:tplc="EAEE643E">
      <w:start w:val="1"/>
      <w:numFmt w:val="lowerRoman"/>
      <w:lvlText w:val="%3."/>
      <w:lvlJc w:val="right"/>
      <w:pPr>
        <w:ind w:left="2160" w:hanging="180"/>
      </w:pPr>
    </w:lvl>
    <w:lvl w:ilvl="3" w:tplc="06264BD2">
      <w:start w:val="1"/>
      <w:numFmt w:val="decimal"/>
      <w:lvlText w:val="%4."/>
      <w:lvlJc w:val="left"/>
      <w:pPr>
        <w:ind w:left="2880" w:hanging="360"/>
      </w:pPr>
    </w:lvl>
    <w:lvl w:ilvl="4" w:tplc="2BF81156">
      <w:start w:val="1"/>
      <w:numFmt w:val="lowerLetter"/>
      <w:lvlText w:val="%5."/>
      <w:lvlJc w:val="left"/>
      <w:pPr>
        <w:ind w:left="3600" w:hanging="360"/>
      </w:pPr>
    </w:lvl>
    <w:lvl w:ilvl="5" w:tplc="5F0E0F3C">
      <w:start w:val="1"/>
      <w:numFmt w:val="lowerRoman"/>
      <w:lvlText w:val="%6."/>
      <w:lvlJc w:val="right"/>
      <w:pPr>
        <w:ind w:left="4320" w:hanging="180"/>
      </w:pPr>
    </w:lvl>
    <w:lvl w:ilvl="6" w:tplc="F6C8E416">
      <w:start w:val="1"/>
      <w:numFmt w:val="decimal"/>
      <w:lvlText w:val="%7."/>
      <w:lvlJc w:val="left"/>
      <w:pPr>
        <w:ind w:left="5040" w:hanging="360"/>
      </w:pPr>
    </w:lvl>
    <w:lvl w:ilvl="7" w:tplc="B3C64F12">
      <w:start w:val="1"/>
      <w:numFmt w:val="lowerLetter"/>
      <w:lvlText w:val="%8."/>
      <w:lvlJc w:val="left"/>
      <w:pPr>
        <w:ind w:left="5760" w:hanging="360"/>
      </w:pPr>
    </w:lvl>
    <w:lvl w:ilvl="8" w:tplc="BAECA70A">
      <w:start w:val="1"/>
      <w:numFmt w:val="lowerRoman"/>
      <w:lvlText w:val="%9."/>
      <w:lvlJc w:val="right"/>
      <w:pPr>
        <w:ind w:left="6480" w:hanging="180"/>
      </w:pPr>
    </w:lvl>
  </w:abstractNum>
  <w:abstractNum w:abstractNumId="13" w15:restartNumberingAfterBreak="0">
    <w:nsid w:val="33131184"/>
    <w:multiLevelType w:val="multilevel"/>
    <w:tmpl w:val="A3547A4A"/>
    <w:lvl w:ilvl="0">
      <w:start w:val="1"/>
      <w:numFmt w:val="decimal"/>
      <w:lvlText w:val="%1."/>
      <w:lvlJc w:val="left"/>
      <w:pPr>
        <w:tabs>
          <w:tab w:val="num" w:pos="851"/>
        </w:tabs>
        <w:ind w:left="0" w:firstLine="0"/>
      </w:pPr>
      <w:rPr>
        <w:rFonts w:hint="default"/>
      </w:rPr>
    </w:lvl>
    <w:lvl w:ilvl="1">
      <w:start w:val="1"/>
      <w:numFmt w:val="lowerLetter"/>
      <w:lvlText w:val="%2."/>
      <w:lvlJc w:val="left"/>
      <w:pPr>
        <w:tabs>
          <w:tab w:val="num" w:pos="1701"/>
        </w:tabs>
        <w:ind w:left="851"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593042A"/>
    <w:multiLevelType w:val="hybridMultilevel"/>
    <w:tmpl w:val="B5B6B68C"/>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5" w15:restartNumberingAfterBreak="0">
    <w:nsid w:val="3CC76250"/>
    <w:multiLevelType w:val="hybridMultilevel"/>
    <w:tmpl w:val="CED8EEF0"/>
    <w:lvl w:ilvl="0" w:tplc="4809000F">
      <w:start w:val="1"/>
      <w:numFmt w:val="decimal"/>
      <w:lvlText w:val="%1."/>
      <w:lvlJc w:val="left"/>
      <w:pPr>
        <w:ind w:left="1070" w:hanging="360"/>
      </w:pPr>
    </w:lvl>
    <w:lvl w:ilvl="1" w:tplc="48090019" w:tentative="1">
      <w:start w:val="1"/>
      <w:numFmt w:val="lowerLetter"/>
      <w:lvlText w:val="%2."/>
      <w:lvlJc w:val="left"/>
      <w:pPr>
        <w:ind w:left="1790" w:hanging="360"/>
      </w:pPr>
    </w:lvl>
    <w:lvl w:ilvl="2" w:tplc="4809001B" w:tentative="1">
      <w:start w:val="1"/>
      <w:numFmt w:val="lowerRoman"/>
      <w:lvlText w:val="%3."/>
      <w:lvlJc w:val="right"/>
      <w:pPr>
        <w:ind w:left="2510" w:hanging="180"/>
      </w:pPr>
    </w:lvl>
    <w:lvl w:ilvl="3" w:tplc="4809000F" w:tentative="1">
      <w:start w:val="1"/>
      <w:numFmt w:val="decimal"/>
      <w:lvlText w:val="%4."/>
      <w:lvlJc w:val="left"/>
      <w:pPr>
        <w:ind w:left="3230" w:hanging="360"/>
      </w:pPr>
    </w:lvl>
    <w:lvl w:ilvl="4" w:tplc="48090019" w:tentative="1">
      <w:start w:val="1"/>
      <w:numFmt w:val="lowerLetter"/>
      <w:lvlText w:val="%5."/>
      <w:lvlJc w:val="left"/>
      <w:pPr>
        <w:ind w:left="3950" w:hanging="360"/>
      </w:pPr>
    </w:lvl>
    <w:lvl w:ilvl="5" w:tplc="4809001B" w:tentative="1">
      <w:start w:val="1"/>
      <w:numFmt w:val="lowerRoman"/>
      <w:lvlText w:val="%6."/>
      <w:lvlJc w:val="right"/>
      <w:pPr>
        <w:ind w:left="4670" w:hanging="180"/>
      </w:pPr>
    </w:lvl>
    <w:lvl w:ilvl="6" w:tplc="4809000F" w:tentative="1">
      <w:start w:val="1"/>
      <w:numFmt w:val="decimal"/>
      <w:lvlText w:val="%7."/>
      <w:lvlJc w:val="left"/>
      <w:pPr>
        <w:ind w:left="5390" w:hanging="360"/>
      </w:pPr>
    </w:lvl>
    <w:lvl w:ilvl="7" w:tplc="48090019" w:tentative="1">
      <w:start w:val="1"/>
      <w:numFmt w:val="lowerLetter"/>
      <w:lvlText w:val="%8."/>
      <w:lvlJc w:val="left"/>
      <w:pPr>
        <w:ind w:left="6110" w:hanging="360"/>
      </w:pPr>
    </w:lvl>
    <w:lvl w:ilvl="8" w:tplc="4809001B" w:tentative="1">
      <w:start w:val="1"/>
      <w:numFmt w:val="lowerRoman"/>
      <w:lvlText w:val="%9."/>
      <w:lvlJc w:val="right"/>
      <w:pPr>
        <w:ind w:left="6830" w:hanging="180"/>
      </w:pPr>
    </w:lvl>
  </w:abstractNum>
  <w:abstractNum w:abstractNumId="16" w15:restartNumberingAfterBreak="0">
    <w:nsid w:val="52FA09B9"/>
    <w:multiLevelType w:val="hybridMultilevel"/>
    <w:tmpl w:val="515CB452"/>
    <w:lvl w:ilvl="0" w:tplc="3B987EF4">
      <w:start w:val="1"/>
      <w:numFmt w:val="bullet"/>
      <w:lvlText w:val="•"/>
      <w:lvlJc w:val="left"/>
      <w:pPr>
        <w:tabs>
          <w:tab w:val="num" w:pos="720"/>
        </w:tabs>
        <w:ind w:left="720" w:hanging="360"/>
      </w:pPr>
      <w:rPr>
        <w:rFonts w:ascii="Arial" w:hAnsi="Arial" w:hint="default"/>
      </w:rPr>
    </w:lvl>
    <w:lvl w:ilvl="1" w:tplc="F01AA224" w:tentative="1">
      <w:start w:val="1"/>
      <w:numFmt w:val="bullet"/>
      <w:lvlText w:val="•"/>
      <w:lvlJc w:val="left"/>
      <w:pPr>
        <w:tabs>
          <w:tab w:val="num" w:pos="1440"/>
        </w:tabs>
        <w:ind w:left="1440" w:hanging="360"/>
      </w:pPr>
      <w:rPr>
        <w:rFonts w:ascii="Arial" w:hAnsi="Arial" w:hint="default"/>
      </w:rPr>
    </w:lvl>
    <w:lvl w:ilvl="2" w:tplc="DB502C4C" w:tentative="1">
      <w:start w:val="1"/>
      <w:numFmt w:val="bullet"/>
      <w:lvlText w:val="•"/>
      <w:lvlJc w:val="left"/>
      <w:pPr>
        <w:tabs>
          <w:tab w:val="num" w:pos="2160"/>
        </w:tabs>
        <w:ind w:left="2160" w:hanging="360"/>
      </w:pPr>
      <w:rPr>
        <w:rFonts w:ascii="Arial" w:hAnsi="Arial" w:hint="default"/>
      </w:rPr>
    </w:lvl>
    <w:lvl w:ilvl="3" w:tplc="D2328316" w:tentative="1">
      <w:start w:val="1"/>
      <w:numFmt w:val="bullet"/>
      <w:lvlText w:val="•"/>
      <w:lvlJc w:val="left"/>
      <w:pPr>
        <w:tabs>
          <w:tab w:val="num" w:pos="2880"/>
        </w:tabs>
        <w:ind w:left="2880" w:hanging="360"/>
      </w:pPr>
      <w:rPr>
        <w:rFonts w:ascii="Arial" w:hAnsi="Arial" w:hint="default"/>
      </w:rPr>
    </w:lvl>
    <w:lvl w:ilvl="4" w:tplc="63728900" w:tentative="1">
      <w:start w:val="1"/>
      <w:numFmt w:val="bullet"/>
      <w:lvlText w:val="•"/>
      <w:lvlJc w:val="left"/>
      <w:pPr>
        <w:tabs>
          <w:tab w:val="num" w:pos="3600"/>
        </w:tabs>
        <w:ind w:left="3600" w:hanging="360"/>
      </w:pPr>
      <w:rPr>
        <w:rFonts w:ascii="Arial" w:hAnsi="Arial" w:hint="default"/>
      </w:rPr>
    </w:lvl>
    <w:lvl w:ilvl="5" w:tplc="6CA092EA" w:tentative="1">
      <w:start w:val="1"/>
      <w:numFmt w:val="bullet"/>
      <w:lvlText w:val="•"/>
      <w:lvlJc w:val="left"/>
      <w:pPr>
        <w:tabs>
          <w:tab w:val="num" w:pos="4320"/>
        </w:tabs>
        <w:ind w:left="4320" w:hanging="360"/>
      </w:pPr>
      <w:rPr>
        <w:rFonts w:ascii="Arial" w:hAnsi="Arial" w:hint="default"/>
      </w:rPr>
    </w:lvl>
    <w:lvl w:ilvl="6" w:tplc="8ED4EEC0" w:tentative="1">
      <w:start w:val="1"/>
      <w:numFmt w:val="bullet"/>
      <w:lvlText w:val="•"/>
      <w:lvlJc w:val="left"/>
      <w:pPr>
        <w:tabs>
          <w:tab w:val="num" w:pos="5040"/>
        </w:tabs>
        <w:ind w:left="5040" w:hanging="360"/>
      </w:pPr>
      <w:rPr>
        <w:rFonts w:ascii="Arial" w:hAnsi="Arial" w:hint="default"/>
      </w:rPr>
    </w:lvl>
    <w:lvl w:ilvl="7" w:tplc="DCC036CE" w:tentative="1">
      <w:start w:val="1"/>
      <w:numFmt w:val="bullet"/>
      <w:lvlText w:val="•"/>
      <w:lvlJc w:val="left"/>
      <w:pPr>
        <w:tabs>
          <w:tab w:val="num" w:pos="5760"/>
        </w:tabs>
        <w:ind w:left="5760" w:hanging="360"/>
      </w:pPr>
      <w:rPr>
        <w:rFonts w:ascii="Arial" w:hAnsi="Arial" w:hint="default"/>
      </w:rPr>
    </w:lvl>
    <w:lvl w:ilvl="8" w:tplc="02F6EC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5AD1F9A"/>
    <w:multiLevelType w:val="hybridMultilevel"/>
    <w:tmpl w:val="626C1F28"/>
    <w:lvl w:ilvl="0" w:tplc="4809000F">
      <w:start w:val="1"/>
      <w:numFmt w:val="decimal"/>
      <w:lvlText w:val="%1."/>
      <w:lvlJc w:val="left"/>
      <w:pPr>
        <w:ind w:left="1004" w:hanging="360"/>
      </w:p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18" w15:restartNumberingAfterBreak="0">
    <w:nsid w:val="63AB7342"/>
    <w:multiLevelType w:val="hybridMultilevel"/>
    <w:tmpl w:val="133C442A"/>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9" w15:restartNumberingAfterBreak="0">
    <w:nsid w:val="663E2C34"/>
    <w:multiLevelType w:val="hybridMultilevel"/>
    <w:tmpl w:val="DF0EBB78"/>
    <w:lvl w:ilvl="0" w:tplc="9270756E">
      <w:start w:val="1"/>
      <w:numFmt w:val="decimal"/>
      <w:lvlText w:val="%1."/>
      <w:lvlJc w:val="left"/>
      <w:pPr>
        <w:ind w:left="720" w:hanging="360"/>
      </w:pPr>
    </w:lvl>
    <w:lvl w:ilvl="1" w:tplc="9EB29F1E">
      <w:start w:val="1"/>
      <w:numFmt w:val="decimal"/>
      <w:lvlText w:val="%2."/>
      <w:lvlJc w:val="left"/>
      <w:pPr>
        <w:ind w:left="1440" w:hanging="360"/>
      </w:pPr>
    </w:lvl>
    <w:lvl w:ilvl="2" w:tplc="E214A986">
      <w:start w:val="1"/>
      <w:numFmt w:val="lowerRoman"/>
      <w:lvlText w:val="%3."/>
      <w:lvlJc w:val="right"/>
      <w:pPr>
        <w:ind w:left="2160" w:hanging="180"/>
      </w:pPr>
    </w:lvl>
    <w:lvl w:ilvl="3" w:tplc="2468367C">
      <w:start w:val="1"/>
      <w:numFmt w:val="decimal"/>
      <w:lvlText w:val="%4."/>
      <w:lvlJc w:val="left"/>
      <w:pPr>
        <w:ind w:left="2880" w:hanging="360"/>
      </w:pPr>
    </w:lvl>
    <w:lvl w:ilvl="4" w:tplc="B65EAAE4">
      <w:start w:val="1"/>
      <w:numFmt w:val="lowerLetter"/>
      <w:lvlText w:val="%5."/>
      <w:lvlJc w:val="left"/>
      <w:pPr>
        <w:ind w:left="3600" w:hanging="360"/>
      </w:pPr>
    </w:lvl>
    <w:lvl w:ilvl="5" w:tplc="7CC2A792">
      <w:start w:val="1"/>
      <w:numFmt w:val="lowerRoman"/>
      <w:lvlText w:val="%6."/>
      <w:lvlJc w:val="right"/>
      <w:pPr>
        <w:ind w:left="4320" w:hanging="180"/>
      </w:pPr>
    </w:lvl>
    <w:lvl w:ilvl="6" w:tplc="FBCE9F68">
      <w:start w:val="1"/>
      <w:numFmt w:val="decimal"/>
      <w:lvlText w:val="%7."/>
      <w:lvlJc w:val="left"/>
      <w:pPr>
        <w:ind w:left="5040" w:hanging="360"/>
      </w:pPr>
    </w:lvl>
    <w:lvl w:ilvl="7" w:tplc="ED86CF9C">
      <w:start w:val="1"/>
      <w:numFmt w:val="lowerLetter"/>
      <w:lvlText w:val="%8."/>
      <w:lvlJc w:val="left"/>
      <w:pPr>
        <w:ind w:left="5760" w:hanging="360"/>
      </w:pPr>
    </w:lvl>
    <w:lvl w:ilvl="8" w:tplc="3B4E7B92">
      <w:start w:val="1"/>
      <w:numFmt w:val="lowerRoman"/>
      <w:lvlText w:val="%9."/>
      <w:lvlJc w:val="right"/>
      <w:pPr>
        <w:ind w:left="6480" w:hanging="180"/>
      </w:pPr>
    </w:lvl>
  </w:abstractNum>
  <w:abstractNum w:abstractNumId="20" w15:restartNumberingAfterBreak="0">
    <w:nsid w:val="67D52579"/>
    <w:multiLevelType w:val="hybridMultilevel"/>
    <w:tmpl w:val="BB0C678E"/>
    <w:lvl w:ilvl="0" w:tplc="3B188016">
      <w:start w:val="1"/>
      <w:numFmt w:val="decimal"/>
      <w:lvlText w:val="%1."/>
      <w:lvlJc w:val="left"/>
      <w:pPr>
        <w:ind w:left="720" w:hanging="360"/>
      </w:pPr>
    </w:lvl>
    <w:lvl w:ilvl="1" w:tplc="5E0A0DC4">
      <w:start w:val="1"/>
      <w:numFmt w:val="decimal"/>
      <w:lvlText w:val="%2."/>
      <w:lvlJc w:val="left"/>
      <w:pPr>
        <w:ind w:left="1440" w:hanging="360"/>
      </w:pPr>
    </w:lvl>
    <w:lvl w:ilvl="2" w:tplc="91500CC6">
      <w:start w:val="1"/>
      <w:numFmt w:val="lowerRoman"/>
      <w:lvlText w:val="%3."/>
      <w:lvlJc w:val="right"/>
      <w:pPr>
        <w:ind w:left="2160" w:hanging="180"/>
      </w:pPr>
    </w:lvl>
    <w:lvl w:ilvl="3" w:tplc="476EA0F8">
      <w:start w:val="1"/>
      <w:numFmt w:val="decimal"/>
      <w:lvlText w:val="%4."/>
      <w:lvlJc w:val="left"/>
      <w:pPr>
        <w:ind w:left="2880" w:hanging="360"/>
      </w:pPr>
    </w:lvl>
    <w:lvl w:ilvl="4" w:tplc="F7B0C422">
      <w:start w:val="1"/>
      <w:numFmt w:val="lowerLetter"/>
      <w:lvlText w:val="%5."/>
      <w:lvlJc w:val="left"/>
      <w:pPr>
        <w:ind w:left="3600" w:hanging="360"/>
      </w:pPr>
    </w:lvl>
    <w:lvl w:ilvl="5" w:tplc="BFDA86F4">
      <w:start w:val="1"/>
      <w:numFmt w:val="lowerRoman"/>
      <w:lvlText w:val="%6."/>
      <w:lvlJc w:val="right"/>
      <w:pPr>
        <w:ind w:left="4320" w:hanging="180"/>
      </w:pPr>
    </w:lvl>
    <w:lvl w:ilvl="6" w:tplc="C2B29988">
      <w:start w:val="1"/>
      <w:numFmt w:val="decimal"/>
      <w:lvlText w:val="%7."/>
      <w:lvlJc w:val="left"/>
      <w:pPr>
        <w:ind w:left="5040" w:hanging="360"/>
      </w:pPr>
    </w:lvl>
    <w:lvl w:ilvl="7" w:tplc="A0B255D0">
      <w:start w:val="1"/>
      <w:numFmt w:val="lowerLetter"/>
      <w:lvlText w:val="%8."/>
      <w:lvlJc w:val="left"/>
      <w:pPr>
        <w:ind w:left="5760" w:hanging="360"/>
      </w:pPr>
    </w:lvl>
    <w:lvl w:ilvl="8" w:tplc="7B9C75D8">
      <w:start w:val="1"/>
      <w:numFmt w:val="lowerRoman"/>
      <w:lvlText w:val="%9."/>
      <w:lvlJc w:val="right"/>
      <w:pPr>
        <w:ind w:left="6480" w:hanging="180"/>
      </w:pPr>
    </w:lvl>
  </w:abstractNum>
  <w:abstractNum w:abstractNumId="21" w15:restartNumberingAfterBreak="0">
    <w:nsid w:val="683E6B78"/>
    <w:multiLevelType w:val="multilevel"/>
    <w:tmpl w:val="202CB1D6"/>
    <w:lvl w:ilvl="0">
      <w:start w:val="1"/>
      <w:numFmt w:val="decimal"/>
      <w:lvlText w:val="%1."/>
      <w:lvlJc w:val="left"/>
      <w:pPr>
        <w:tabs>
          <w:tab w:val="num" w:pos="851"/>
        </w:tabs>
        <w:ind w:left="0" w:firstLine="0"/>
      </w:pPr>
      <w:rPr>
        <w:rFonts w:hint="default"/>
      </w:rPr>
    </w:lvl>
    <w:lvl w:ilvl="1">
      <w:start w:val="1"/>
      <w:numFmt w:val="lowerLetter"/>
      <w:lvlText w:val="%2."/>
      <w:lvlJc w:val="left"/>
      <w:pPr>
        <w:tabs>
          <w:tab w:val="num" w:pos="1701"/>
        </w:tabs>
        <w:ind w:left="851" w:firstLine="0"/>
      </w:pPr>
      <w:rPr>
        <w:rFonts w:hint="default"/>
        <w:b w:val="0"/>
        <w:b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2"/>
  </w:num>
  <w:num w:numId="2">
    <w:abstractNumId w:val="20"/>
  </w:num>
  <w:num w:numId="3">
    <w:abstractNumId w:val="8"/>
  </w:num>
  <w:num w:numId="4">
    <w:abstractNumId w:val="19"/>
  </w:num>
  <w:num w:numId="5">
    <w:abstractNumId w:val="5"/>
  </w:num>
  <w:num w:numId="6">
    <w:abstractNumId w:val="4"/>
  </w:num>
  <w:num w:numId="7">
    <w:abstractNumId w:val="9"/>
  </w:num>
  <w:num w:numId="8">
    <w:abstractNumId w:val="18"/>
  </w:num>
  <w:num w:numId="9">
    <w:abstractNumId w:val="14"/>
  </w:num>
  <w:num w:numId="10">
    <w:abstractNumId w:val="6"/>
  </w:num>
  <w:num w:numId="11">
    <w:abstractNumId w:val="0"/>
  </w:num>
  <w:num w:numId="12">
    <w:abstractNumId w:val="16"/>
  </w:num>
  <w:num w:numId="13">
    <w:abstractNumId w:val="17"/>
  </w:num>
  <w:num w:numId="14">
    <w:abstractNumId w:val="15"/>
  </w:num>
  <w:num w:numId="15">
    <w:abstractNumId w:val="10"/>
  </w:num>
  <w:num w:numId="16">
    <w:abstractNumId w:val="11"/>
  </w:num>
  <w:num w:numId="17">
    <w:abstractNumId w:val="7"/>
  </w:num>
  <w:num w:numId="18">
    <w:abstractNumId w:val="3"/>
  </w:num>
  <w:num w:numId="19">
    <w:abstractNumId w:val="13"/>
  </w:num>
  <w:num w:numId="20">
    <w:abstractNumId w:val="1"/>
  </w:num>
  <w:num w:numId="21">
    <w:abstractNumId w:val="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5E3"/>
    <w:rsid w:val="00000D3A"/>
    <w:rsid w:val="00002034"/>
    <w:rsid w:val="00011678"/>
    <w:rsid w:val="000306CD"/>
    <w:rsid w:val="0003336A"/>
    <w:rsid w:val="00040A5A"/>
    <w:rsid w:val="00041E88"/>
    <w:rsid w:val="00043A83"/>
    <w:rsid w:val="00043CE8"/>
    <w:rsid w:val="000522D5"/>
    <w:rsid w:val="00060C1B"/>
    <w:rsid w:val="00065422"/>
    <w:rsid w:val="000655A7"/>
    <w:rsid w:val="00065D71"/>
    <w:rsid w:val="00066FA1"/>
    <w:rsid w:val="000713CC"/>
    <w:rsid w:val="00073F13"/>
    <w:rsid w:val="000778DB"/>
    <w:rsid w:val="00082FE8"/>
    <w:rsid w:val="00086046"/>
    <w:rsid w:val="000864D9"/>
    <w:rsid w:val="000869FA"/>
    <w:rsid w:val="0009270A"/>
    <w:rsid w:val="00096E1E"/>
    <w:rsid w:val="000B26E3"/>
    <w:rsid w:val="000B3956"/>
    <w:rsid w:val="000B3B87"/>
    <w:rsid w:val="000B7F15"/>
    <w:rsid w:val="000C2645"/>
    <w:rsid w:val="000C31A9"/>
    <w:rsid w:val="000C6684"/>
    <w:rsid w:val="000D329C"/>
    <w:rsid w:val="000D5924"/>
    <w:rsid w:val="000F2D51"/>
    <w:rsid w:val="000F61FA"/>
    <w:rsid w:val="00104401"/>
    <w:rsid w:val="00105A93"/>
    <w:rsid w:val="00106900"/>
    <w:rsid w:val="001107FF"/>
    <w:rsid w:val="00120C12"/>
    <w:rsid w:val="001230FB"/>
    <w:rsid w:val="00123ED8"/>
    <w:rsid w:val="00124B5F"/>
    <w:rsid w:val="00125A20"/>
    <w:rsid w:val="00132C7F"/>
    <w:rsid w:val="00133D9D"/>
    <w:rsid w:val="00134FE4"/>
    <w:rsid w:val="001377EC"/>
    <w:rsid w:val="00141700"/>
    <w:rsid w:val="00143BCA"/>
    <w:rsid w:val="0014541F"/>
    <w:rsid w:val="00145B3F"/>
    <w:rsid w:val="00151C2C"/>
    <w:rsid w:val="00170F6A"/>
    <w:rsid w:val="00171189"/>
    <w:rsid w:val="001741F2"/>
    <w:rsid w:val="0017611A"/>
    <w:rsid w:val="001849E1"/>
    <w:rsid w:val="00191572"/>
    <w:rsid w:val="001A1ACF"/>
    <w:rsid w:val="001A2B56"/>
    <w:rsid w:val="001D2FBE"/>
    <w:rsid w:val="001D5D2F"/>
    <w:rsid w:val="001D5E85"/>
    <w:rsid w:val="001D6691"/>
    <w:rsid w:val="001E0FF6"/>
    <w:rsid w:val="001E6A4F"/>
    <w:rsid w:val="001F1B93"/>
    <w:rsid w:val="001F2635"/>
    <w:rsid w:val="001F52C4"/>
    <w:rsid w:val="001F58CC"/>
    <w:rsid w:val="001F5E1E"/>
    <w:rsid w:val="001F643D"/>
    <w:rsid w:val="002012CC"/>
    <w:rsid w:val="002040F7"/>
    <w:rsid w:val="0020633A"/>
    <w:rsid w:val="002101EC"/>
    <w:rsid w:val="00213C78"/>
    <w:rsid w:val="00220F2B"/>
    <w:rsid w:val="0022136D"/>
    <w:rsid w:val="002237A2"/>
    <w:rsid w:val="00224F7D"/>
    <w:rsid w:val="00230BD6"/>
    <w:rsid w:val="0023165A"/>
    <w:rsid w:val="00231B36"/>
    <w:rsid w:val="00233287"/>
    <w:rsid w:val="00233CB7"/>
    <w:rsid w:val="002340F3"/>
    <w:rsid w:val="002413FC"/>
    <w:rsid w:val="00242943"/>
    <w:rsid w:val="002431B2"/>
    <w:rsid w:val="00244849"/>
    <w:rsid w:val="00245ED5"/>
    <w:rsid w:val="0025249C"/>
    <w:rsid w:val="002532B4"/>
    <w:rsid w:val="00254953"/>
    <w:rsid w:val="00256991"/>
    <w:rsid w:val="00257C6E"/>
    <w:rsid w:val="002631BE"/>
    <w:rsid w:val="00264F10"/>
    <w:rsid w:val="00275FF9"/>
    <w:rsid w:val="00282140"/>
    <w:rsid w:val="00283546"/>
    <w:rsid w:val="00293FB1"/>
    <w:rsid w:val="00296ECA"/>
    <w:rsid w:val="002A368E"/>
    <w:rsid w:val="002A3D6A"/>
    <w:rsid w:val="002A47C1"/>
    <w:rsid w:val="002B1C73"/>
    <w:rsid w:val="002B3526"/>
    <w:rsid w:val="002B78E7"/>
    <w:rsid w:val="002C3687"/>
    <w:rsid w:val="002C7AEA"/>
    <w:rsid w:val="002D457A"/>
    <w:rsid w:val="002E11BC"/>
    <w:rsid w:val="002E3149"/>
    <w:rsid w:val="002E367B"/>
    <w:rsid w:val="002E7FA4"/>
    <w:rsid w:val="002F787E"/>
    <w:rsid w:val="0030122A"/>
    <w:rsid w:val="003019BF"/>
    <w:rsid w:val="00302F51"/>
    <w:rsid w:val="0030690F"/>
    <w:rsid w:val="00307C3D"/>
    <w:rsid w:val="00312E85"/>
    <w:rsid w:val="0031314A"/>
    <w:rsid w:val="00314C6D"/>
    <w:rsid w:val="00317EE1"/>
    <w:rsid w:val="003303DB"/>
    <w:rsid w:val="00334B82"/>
    <w:rsid w:val="003412A9"/>
    <w:rsid w:val="00341D38"/>
    <w:rsid w:val="0034489F"/>
    <w:rsid w:val="003477D7"/>
    <w:rsid w:val="00350B41"/>
    <w:rsid w:val="003517D5"/>
    <w:rsid w:val="00353AAF"/>
    <w:rsid w:val="0035674A"/>
    <w:rsid w:val="003578B2"/>
    <w:rsid w:val="00360894"/>
    <w:rsid w:val="00361242"/>
    <w:rsid w:val="003615F8"/>
    <w:rsid w:val="0036213F"/>
    <w:rsid w:val="003638A1"/>
    <w:rsid w:val="0036736F"/>
    <w:rsid w:val="00377613"/>
    <w:rsid w:val="00380B10"/>
    <w:rsid w:val="003817DA"/>
    <w:rsid w:val="00382CF4"/>
    <w:rsid w:val="00383080"/>
    <w:rsid w:val="00393495"/>
    <w:rsid w:val="00394548"/>
    <w:rsid w:val="003A18AC"/>
    <w:rsid w:val="003B1AAB"/>
    <w:rsid w:val="003C6C40"/>
    <w:rsid w:val="003D0382"/>
    <w:rsid w:val="003D1823"/>
    <w:rsid w:val="003D3638"/>
    <w:rsid w:val="003D4988"/>
    <w:rsid w:val="003E0D85"/>
    <w:rsid w:val="003E1C72"/>
    <w:rsid w:val="003E5A33"/>
    <w:rsid w:val="003F5743"/>
    <w:rsid w:val="00403CDA"/>
    <w:rsid w:val="004075D1"/>
    <w:rsid w:val="00411399"/>
    <w:rsid w:val="00411575"/>
    <w:rsid w:val="00415F00"/>
    <w:rsid w:val="00416F02"/>
    <w:rsid w:val="00416FBC"/>
    <w:rsid w:val="004219CD"/>
    <w:rsid w:val="00424FA8"/>
    <w:rsid w:val="00425011"/>
    <w:rsid w:val="004275AE"/>
    <w:rsid w:val="004322B3"/>
    <w:rsid w:val="00432BED"/>
    <w:rsid w:val="00433AE6"/>
    <w:rsid w:val="004379AC"/>
    <w:rsid w:val="00437DB1"/>
    <w:rsid w:val="004404FB"/>
    <w:rsid w:val="00442052"/>
    <w:rsid w:val="00442317"/>
    <w:rsid w:val="0044478B"/>
    <w:rsid w:val="0045021B"/>
    <w:rsid w:val="00456E6F"/>
    <w:rsid w:val="0045764C"/>
    <w:rsid w:val="004609CC"/>
    <w:rsid w:val="00461679"/>
    <w:rsid w:val="00465E4F"/>
    <w:rsid w:val="004666CC"/>
    <w:rsid w:val="004668A7"/>
    <w:rsid w:val="00467561"/>
    <w:rsid w:val="00471DED"/>
    <w:rsid w:val="004767E6"/>
    <w:rsid w:val="004824EF"/>
    <w:rsid w:val="00484452"/>
    <w:rsid w:val="00486D46"/>
    <w:rsid w:val="00486FCA"/>
    <w:rsid w:val="00487A37"/>
    <w:rsid w:val="00493FB1"/>
    <w:rsid w:val="00497BB7"/>
    <w:rsid w:val="004A0F75"/>
    <w:rsid w:val="004A4D1B"/>
    <w:rsid w:val="004A6587"/>
    <w:rsid w:val="004A6728"/>
    <w:rsid w:val="004A6BA1"/>
    <w:rsid w:val="004B12D4"/>
    <w:rsid w:val="004B3E5E"/>
    <w:rsid w:val="004B7703"/>
    <w:rsid w:val="004C09D2"/>
    <w:rsid w:val="004C7399"/>
    <w:rsid w:val="004C789A"/>
    <w:rsid w:val="004D048B"/>
    <w:rsid w:val="004D2691"/>
    <w:rsid w:val="004D3B29"/>
    <w:rsid w:val="004D49D8"/>
    <w:rsid w:val="004D536F"/>
    <w:rsid w:val="004D7D45"/>
    <w:rsid w:val="004E45E3"/>
    <w:rsid w:val="004E6AAC"/>
    <w:rsid w:val="004E7454"/>
    <w:rsid w:val="004F01F4"/>
    <w:rsid w:val="004F26C8"/>
    <w:rsid w:val="00500490"/>
    <w:rsid w:val="00507859"/>
    <w:rsid w:val="00511D46"/>
    <w:rsid w:val="00512825"/>
    <w:rsid w:val="00515293"/>
    <w:rsid w:val="00521AF6"/>
    <w:rsid w:val="00523256"/>
    <w:rsid w:val="00523840"/>
    <w:rsid w:val="00523CE0"/>
    <w:rsid w:val="00525FA3"/>
    <w:rsid w:val="00527576"/>
    <w:rsid w:val="00531283"/>
    <w:rsid w:val="00532FA1"/>
    <w:rsid w:val="005343A9"/>
    <w:rsid w:val="005371CF"/>
    <w:rsid w:val="0054716D"/>
    <w:rsid w:val="005501D0"/>
    <w:rsid w:val="005511AB"/>
    <w:rsid w:val="00551B26"/>
    <w:rsid w:val="00552D1F"/>
    <w:rsid w:val="00553D9F"/>
    <w:rsid w:val="005609E9"/>
    <w:rsid w:val="005640C5"/>
    <w:rsid w:val="00574AB4"/>
    <w:rsid w:val="00575C23"/>
    <w:rsid w:val="00577127"/>
    <w:rsid w:val="00581F88"/>
    <w:rsid w:val="00583D4F"/>
    <w:rsid w:val="00587465"/>
    <w:rsid w:val="005943C1"/>
    <w:rsid w:val="00594CAD"/>
    <w:rsid w:val="005A654D"/>
    <w:rsid w:val="005B1C8D"/>
    <w:rsid w:val="005B5A7A"/>
    <w:rsid w:val="005C0209"/>
    <w:rsid w:val="005C1DF8"/>
    <w:rsid w:val="005C1E1C"/>
    <w:rsid w:val="005D2193"/>
    <w:rsid w:val="005D6464"/>
    <w:rsid w:val="005D768B"/>
    <w:rsid w:val="005E3013"/>
    <w:rsid w:val="005E30AE"/>
    <w:rsid w:val="005F1DA2"/>
    <w:rsid w:val="005F4738"/>
    <w:rsid w:val="005F52F1"/>
    <w:rsid w:val="006041F0"/>
    <w:rsid w:val="006071D5"/>
    <w:rsid w:val="00607BBC"/>
    <w:rsid w:val="00607C86"/>
    <w:rsid w:val="00610C40"/>
    <w:rsid w:val="00611377"/>
    <w:rsid w:val="00614F3F"/>
    <w:rsid w:val="00620D9B"/>
    <w:rsid w:val="00624688"/>
    <w:rsid w:val="00624C3F"/>
    <w:rsid w:val="006335B1"/>
    <w:rsid w:val="0063416A"/>
    <w:rsid w:val="006451BF"/>
    <w:rsid w:val="0065049F"/>
    <w:rsid w:val="00651DE1"/>
    <w:rsid w:val="0065439E"/>
    <w:rsid w:val="00655183"/>
    <w:rsid w:val="006631FD"/>
    <w:rsid w:val="006672A4"/>
    <w:rsid w:val="00670BAC"/>
    <w:rsid w:val="006847A9"/>
    <w:rsid w:val="006849B1"/>
    <w:rsid w:val="00693477"/>
    <w:rsid w:val="006A5A6A"/>
    <w:rsid w:val="006A6EB8"/>
    <w:rsid w:val="006B1645"/>
    <w:rsid w:val="006B1936"/>
    <w:rsid w:val="006B225E"/>
    <w:rsid w:val="006B332B"/>
    <w:rsid w:val="006B6D1A"/>
    <w:rsid w:val="006B7269"/>
    <w:rsid w:val="006B7A19"/>
    <w:rsid w:val="006B7CCD"/>
    <w:rsid w:val="006C04B5"/>
    <w:rsid w:val="006C3712"/>
    <w:rsid w:val="006C426E"/>
    <w:rsid w:val="006C6C6F"/>
    <w:rsid w:val="006D0F36"/>
    <w:rsid w:val="006D2365"/>
    <w:rsid w:val="006E0212"/>
    <w:rsid w:val="006F24CF"/>
    <w:rsid w:val="006F3642"/>
    <w:rsid w:val="007005DD"/>
    <w:rsid w:val="007056B7"/>
    <w:rsid w:val="0070579F"/>
    <w:rsid w:val="00706D23"/>
    <w:rsid w:val="00720DE2"/>
    <w:rsid w:val="007236EC"/>
    <w:rsid w:val="00725F53"/>
    <w:rsid w:val="00726C0B"/>
    <w:rsid w:val="007307DB"/>
    <w:rsid w:val="00731BAB"/>
    <w:rsid w:val="007331D5"/>
    <w:rsid w:val="00733A48"/>
    <w:rsid w:val="00744EAF"/>
    <w:rsid w:val="00754712"/>
    <w:rsid w:val="007611F6"/>
    <w:rsid w:val="00762FBB"/>
    <w:rsid w:val="00765CE0"/>
    <w:rsid w:val="007673D0"/>
    <w:rsid w:val="007723C9"/>
    <w:rsid w:val="0077314C"/>
    <w:rsid w:val="00775EE8"/>
    <w:rsid w:val="00794355"/>
    <w:rsid w:val="00795C2C"/>
    <w:rsid w:val="007962B3"/>
    <w:rsid w:val="007A0146"/>
    <w:rsid w:val="007A7F63"/>
    <w:rsid w:val="007C3ABE"/>
    <w:rsid w:val="007C5C96"/>
    <w:rsid w:val="007D25EE"/>
    <w:rsid w:val="007D35A4"/>
    <w:rsid w:val="007D4393"/>
    <w:rsid w:val="007F0815"/>
    <w:rsid w:val="007F2365"/>
    <w:rsid w:val="007F2FC6"/>
    <w:rsid w:val="007F5FFB"/>
    <w:rsid w:val="00811E9B"/>
    <w:rsid w:val="00814EC3"/>
    <w:rsid w:val="00817DBB"/>
    <w:rsid w:val="00817F5D"/>
    <w:rsid w:val="00822486"/>
    <w:rsid w:val="008253CA"/>
    <w:rsid w:val="00844908"/>
    <w:rsid w:val="008471BC"/>
    <w:rsid w:val="00847691"/>
    <w:rsid w:val="00847A37"/>
    <w:rsid w:val="00851A6A"/>
    <w:rsid w:val="0085592D"/>
    <w:rsid w:val="00861388"/>
    <w:rsid w:val="00863963"/>
    <w:rsid w:val="0086618C"/>
    <w:rsid w:val="008672C7"/>
    <w:rsid w:val="008701D7"/>
    <w:rsid w:val="008706DE"/>
    <w:rsid w:val="008707EC"/>
    <w:rsid w:val="00871605"/>
    <w:rsid w:val="00871EA6"/>
    <w:rsid w:val="008752FA"/>
    <w:rsid w:val="008763D1"/>
    <w:rsid w:val="0087682C"/>
    <w:rsid w:val="00894528"/>
    <w:rsid w:val="00895CDE"/>
    <w:rsid w:val="008A61D2"/>
    <w:rsid w:val="008B18B4"/>
    <w:rsid w:val="008C679F"/>
    <w:rsid w:val="008D012D"/>
    <w:rsid w:val="008D4672"/>
    <w:rsid w:val="008D4B6B"/>
    <w:rsid w:val="008E008F"/>
    <w:rsid w:val="008E1F2B"/>
    <w:rsid w:val="008E7786"/>
    <w:rsid w:val="008F6DEB"/>
    <w:rsid w:val="00905FB1"/>
    <w:rsid w:val="009079C8"/>
    <w:rsid w:val="00916EDD"/>
    <w:rsid w:val="00917A81"/>
    <w:rsid w:val="00921315"/>
    <w:rsid w:val="00932F41"/>
    <w:rsid w:val="009362C0"/>
    <w:rsid w:val="00937958"/>
    <w:rsid w:val="009442D6"/>
    <w:rsid w:val="00952866"/>
    <w:rsid w:val="00953499"/>
    <w:rsid w:val="00954CF3"/>
    <w:rsid w:val="00956B81"/>
    <w:rsid w:val="00956DBA"/>
    <w:rsid w:val="00961572"/>
    <w:rsid w:val="00971082"/>
    <w:rsid w:val="00980CE1"/>
    <w:rsid w:val="00984261"/>
    <w:rsid w:val="00994891"/>
    <w:rsid w:val="009954B5"/>
    <w:rsid w:val="009A0B76"/>
    <w:rsid w:val="009A4FFA"/>
    <w:rsid w:val="009B06F0"/>
    <w:rsid w:val="009B4747"/>
    <w:rsid w:val="009B6A0D"/>
    <w:rsid w:val="009C42EE"/>
    <w:rsid w:val="009C67EF"/>
    <w:rsid w:val="009D0938"/>
    <w:rsid w:val="009D0B28"/>
    <w:rsid w:val="009D2B7B"/>
    <w:rsid w:val="009E2D6D"/>
    <w:rsid w:val="009E6F71"/>
    <w:rsid w:val="009F3896"/>
    <w:rsid w:val="009F4A87"/>
    <w:rsid w:val="009F742D"/>
    <w:rsid w:val="00A00D6A"/>
    <w:rsid w:val="00A00F27"/>
    <w:rsid w:val="00A06EFA"/>
    <w:rsid w:val="00A1042D"/>
    <w:rsid w:val="00A10D37"/>
    <w:rsid w:val="00A121B3"/>
    <w:rsid w:val="00A146F3"/>
    <w:rsid w:val="00A17EDD"/>
    <w:rsid w:val="00A30769"/>
    <w:rsid w:val="00A41982"/>
    <w:rsid w:val="00A44211"/>
    <w:rsid w:val="00A47F3C"/>
    <w:rsid w:val="00A5194C"/>
    <w:rsid w:val="00A51D66"/>
    <w:rsid w:val="00A53CC2"/>
    <w:rsid w:val="00A57DDC"/>
    <w:rsid w:val="00A6539E"/>
    <w:rsid w:val="00A672DC"/>
    <w:rsid w:val="00A67B50"/>
    <w:rsid w:val="00A7108F"/>
    <w:rsid w:val="00A7210D"/>
    <w:rsid w:val="00A73662"/>
    <w:rsid w:val="00A75CF4"/>
    <w:rsid w:val="00A76939"/>
    <w:rsid w:val="00A9416A"/>
    <w:rsid w:val="00A94668"/>
    <w:rsid w:val="00A962CC"/>
    <w:rsid w:val="00A96991"/>
    <w:rsid w:val="00AA0E80"/>
    <w:rsid w:val="00AA3740"/>
    <w:rsid w:val="00AA3E70"/>
    <w:rsid w:val="00AB30FF"/>
    <w:rsid w:val="00AB3EC7"/>
    <w:rsid w:val="00AC1BB2"/>
    <w:rsid w:val="00AC61CC"/>
    <w:rsid w:val="00AC6893"/>
    <w:rsid w:val="00AD612B"/>
    <w:rsid w:val="00AD79F2"/>
    <w:rsid w:val="00AF004D"/>
    <w:rsid w:val="00AF0DAE"/>
    <w:rsid w:val="00AF38A8"/>
    <w:rsid w:val="00B0140F"/>
    <w:rsid w:val="00B05569"/>
    <w:rsid w:val="00B05FE8"/>
    <w:rsid w:val="00B12C42"/>
    <w:rsid w:val="00B1377A"/>
    <w:rsid w:val="00B15824"/>
    <w:rsid w:val="00B21DFF"/>
    <w:rsid w:val="00B24A1C"/>
    <w:rsid w:val="00B255C4"/>
    <w:rsid w:val="00B25919"/>
    <w:rsid w:val="00B32A97"/>
    <w:rsid w:val="00B33485"/>
    <w:rsid w:val="00B334F3"/>
    <w:rsid w:val="00B338C2"/>
    <w:rsid w:val="00B35CFE"/>
    <w:rsid w:val="00B41013"/>
    <w:rsid w:val="00B4185C"/>
    <w:rsid w:val="00B45CFE"/>
    <w:rsid w:val="00B60D2A"/>
    <w:rsid w:val="00B62612"/>
    <w:rsid w:val="00B62CAE"/>
    <w:rsid w:val="00B64271"/>
    <w:rsid w:val="00B76058"/>
    <w:rsid w:val="00B84854"/>
    <w:rsid w:val="00B87B39"/>
    <w:rsid w:val="00B9268B"/>
    <w:rsid w:val="00B92FDF"/>
    <w:rsid w:val="00BA0CC6"/>
    <w:rsid w:val="00BB0D59"/>
    <w:rsid w:val="00BB28BB"/>
    <w:rsid w:val="00BB3B5C"/>
    <w:rsid w:val="00BB3D5D"/>
    <w:rsid w:val="00BB5924"/>
    <w:rsid w:val="00BC12CD"/>
    <w:rsid w:val="00BC4139"/>
    <w:rsid w:val="00BC64C0"/>
    <w:rsid w:val="00BC6C9F"/>
    <w:rsid w:val="00BD41CB"/>
    <w:rsid w:val="00BD669C"/>
    <w:rsid w:val="00BE0530"/>
    <w:rsid w:val="00BE39CB"/>
    <w:rsid w:val="00BE4696"/>
    <w:rsid w:val="00BF003C"/>
    <w:rsid w:val="00BF5DD3"/>
    <w:rsid w:val="00BF6B76"/>
    <w:rsid w:val="00BF7611"/>
    <w:rsid w:val="00C01AEE"/>
    <w:rsid w:val="00C039F5"/>
    <w:rsid w:val="00C04DBE"/>
    <w:rsid w:val="00C103E0"/>
    <w:rsid w:val="00C13B96"/>
    <w:rsid w:val="00C14371"/>
    <w:rsid w:val="00C16336"/>
    <w:rsid w:val="00C177E2"/>
    <w:rsid w:val="00C20D6C"/>
    <w:rsid w:val="00C311C0"/>
    <w:rsid w:val="00C313F5"/>
    <w:rsid w:val="00C338A0"/>
    <w:rsid w:val="00C409E3"/>
    <w:rsid w:val="00C43B9E"/>
    <w:rsid w:val="00C46EB6"/>
    <w:rsid w:val="00C51B01"/>
    <w:rsid w:val="00C5693A"/>
    <w:rsid w:val="00C62336"/>
    <w:rsid w:val="00C638A0"/>
    <w:rsid w:val="00C65E02"/>
    <w:rsid w:val="00C7147D"/>
    <w:rsid w:val="00C71539"/>
    <w:rsid w:val="00C744B8"/>
    <w:rsid w:val="00C86934"/>
    <w:rsid w:val="00C90A69"/>
    <w:rsid w:val="00C944BE"/>
    <w:rsid w:val="00C95D8D"/>
    <w:rsid w:val="00C96096"/>
    <w:rsid w:val="00C97F1A"/>
    <w:rsid w:val="00CB06EC"/>
    <w:rsid w:val="00CB258A"/>
    <w:rsid w:val="00CB6837"/>
    <w:rsid w:val="00CC469F"/>
    <w:rsid w:val="00CC618F"/>
    <w:rsid w:val="00CC67DB"/>
    <w:rsid w:val="00CC6B93"/>
    <w:rsid w:val="00CD737D"/>
    <w:rsid w:val="00CE0D33"/>
    <w:rsid w:val="00CF0103"/>
    <w:rsid w:val="00CF497B"/>
    <w:rsid w:val="00D00A61"/>
    <w:rsid w:val="00D015F3"/>
    <w:rsid w:val="00D03DD1"/>
    <w:rsid w:val="00D05EFF"/>
    <w:rsid w:val="00D0723E"/>
    <w:rsid w:val="00D078D2"/>
    <w:rsid w:val="00D10209"/>
    <w:rsid w:val="00D10F10"/>
    <w:rsid w:val="00D23C70"/>
    <w:rsid w:val="00D32E7F"/>
    <w:rsid w:val="00D37A5A"/>
    <w:rsid w:val="00D42471"/>
    <w:rsid w:val="00D438E8"/>
    <w:rsid w:val="00D47CFA"/>
    <w:rsid w:val="00D50A7D"/>
    <w:rsid w:val="00D53C51"/>
    <w:rsid w:val="00D55060"/>
    <w:rsid w:val="00D60CBF"/>
    <w:rsid w:val="00D66299"/>
    <w:rsid w:val="00D665CA"/>
    <w:rsid w:val="00D66DAC"/>
    <w:rsid w:val="00D70065"/>
    <w:rsid w:val="00D7271B"/>
    <w:rsid w:val="00D74CCE"/>
    <w:rsid w:val="00D8652C"/>
    <w:rsid w:val="00D8768A"/>
    <w:rsid w:val="00D87CDF"/>
    <w:rsid w:val="00D9018D"/>
    <w:rsid w:val="00D940DA"/>
    <w:rsid w:val="00D96EE1"/>
    <w:rsid w:val="00D97110"/>
    <w:rsid w:val="00DA06E2"/>
    <w:rsid w:val="00DA1075"/>
    <w:rsid w:val="00DA6290"/>
    <w:rsid w:val="00DA6730"/>
    <w:rsid w:val="00DA687B"/>
    <w:rsid w:val="00DA73AF"/>
    <w:rsid w:val="00DB11D9"/>
    <w:rsid w:val="00DB535B"/>
    <w:rsid w:val="00DB74FC"/>
    <w:rsid w:val="00DC0F6B"/>
    <w:rsid w:val="00DC1DCC"/>
    <w:rsid w:val="00DD7EB0"/>
    <w:rsid w:val="00DE07EF"/>
    <w:rsid w:val="00DE1D86"/>
    <w:rsid w:val="00DE1E56"/>
    <w:rsid w:val="00DE380C"/>
    <w:rsid w:val="00DE43EC"/>
    <w:rsid w:val="00DE4D0D"/>
    <w:rsid w:val="00DF6AB6"/>
    <w:rsid w:val="00E0105E"/>
    <w:rsid w:val="00E02C36"/>
    <w:rsid w:val="00E11194"/>
    <w:rsid w:val="00E16510"/>
    <w:rsid w:val="00E173E8"/>
    <w:rsid w:val="00E2171E"/>
    <w:rsid w:val="00E26E43"/>
    <w:rsid w:val="00E31FC8"/>
    <w:rsid w:val="00E37DB5"/>
    <w:rsid w:val="00E5066F"/>
    <w:rsid w:val="00E55D5E"/>
    <w:rsid w:val="00E67848"/>
    <w:rsid w:val="00E70DE9"/>
    <w:rsid w:val="00E7786B"/>
    <w:rsid w:val="00E8242B"/>
    <w:rsid w:val="00E82CAF"/>
    <w:rsid w:val="00E85763"/>
    <w:rsid w:val="00E86461"/>
    <w:rsid w:val="00E92EFB"/>
    <w:rsid w:val="00E943DF"/>
    <w:rsid w:val="00E950CA"/>
    <w:rsid w:val="00EA11B4"/>
    <w:rsid w:val="00EA4342"/>
    <w:rsid w:val="00EA43C6"/>
    <w:rsid w:val="00EB0F88"/>
    <w:rsid w:val="00EB2185"/>
    <w:rsid w:val="00EB676C"/>
    <w:rsid w:val="00EC4ADA"/>
    <w:rsid w:val="00ED728B"/>
    <w:rsid w:val="00F04434"/>
    <w:rsid w:val="00F125FA"/>
    <w:rsid w:val="00F17D19"/>
    <w:rsid w:val="00F20463"/>
    <w:rsid w:val="00F225BE"/>
    <w:rsid w:val="00F234F0"/>
    <w:rsid w:val="00F30E67"/>
    <w:rsid w:val="00F3194B"/>
    <w:rsid w:val="00F41C83"/>
    <w:rsid w:val="00F45F6A"/>
    <w:rsid w:val="00F475DB"/>
    <w:rsid w:val="00F47821"/>
    <w:rsid w:val="00F523CD"/>
    <w:rsid w:val="00F578B5"/>
    <w:rsid w:val="00F643EB"/>
    <w:rsid w:val="00F657D3"/>
    <w:rsid w:val="00F67979"/>
    <w:rsid w:val="00F7077E"/>
    <w:rsid w:val="00F75CA2"/>
    <w:rsid w:val="00F805F8"/>
    <w:rsid w:val="00F80DAE"/>
    <w:rsid w:val="00F811F2"/>
    <w:rsid w:val="00F839BF"/>
    <w:rsid w:val="00F8742A"/>
    <w:rsid w:val="00F91EE1"/>
    <w:rsid w:val="00F97303"/>
    <w:rsid w:val="00FA5BFA"/>
    <w:rsid w:val="00FB7720"/>
    <w:rsid w:val="00FC74B2"/>
    <w:rsid w:val="00FC7B25"/>
    <w:rsid w:val="00FD0329"/>
    <w:rsid w:val="00FD0B19"/>
    <w:rsid w:val="00FD20B4"/>
    <w:rsid w:val="00FE1CBA"/>
    <w:rsid w:val="00FF11FB"/>
    <w:rsid w:val="00FF52E7"/>
    <w:rsid w:val="08CB697F"/>
    <w:rsid w:val="0E408CBE"/>
    <w:rsid w:val="2125C933"/>
    <w:rsid w:val="2A5EDFAB"/>
    <w:rsid w:val="421FCA7E"/>
    <w:rsid w:val="433ED991"/>
    <w:rsid w:val="47066E8C"/>
    <w:rsid w:val="4F4E3DA3"/>
    <w:rsid w:val="4FD4F542"/>
    <w:rsid w:val="51968385"/>
    <w:rsid w:val="56829FA6"/>
    <w:rsid w:val="56D0C328"/>
    <w:rsid w:val="56F4F407"/>
    <w:rsid w:val="5DA8BDFF"/>
    <w:rsid w:val="5E0BDBF4"/>
    <w:rsid w:val="60F5B4EE"/>
    <w:rsid w:val="69B97181"/>
    <w:rsid w:val="705D0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1D3293"/>
  <w15:docId w15:val="{9325C5FC-BF15-4510-857E-C0B6146C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uiPriority="44"/>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4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6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8AC"/>
    <w:pPr>
      <w:ind w:left="720"/>
      <w:contextualSpacing/>
    </w:pPr>
  </w:style>
  <w:style w:type="character" w:styleId="Hyperlink">
    <w:name w:val="Hyperlink"/>
    <w:basedOn w:val="DefaultParagraphFont"/>
    <w:uiPriority w:val="99"/>
    <w:unhideWhenUsed/>
    <w:rsid w:val="00A1042D"/>
    <w:rPr>
      <w:color w:val="0563C1" w:themeColor="hyperlink"/>
      <w:u w:val="single"/>
    </w:rPr>
  </w:style>
  <w:style w:type="paragraph" w:styleId="BalloonText">
    <w:name w:val="Balloon Text"/>
    <w:basedOn w:val="Normal"/>
    <w:link w:val="BalloonTextChar"/>
    <w:uiPriority w:val="99"/>
    <w:semiHidden/>
    <w:unhideWhenUsed/>
    <w:rsid w:val="00132C7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C7F"/>
    <w:rPr>
      <w:rFonts w:ascii="Lucida Grande" w:hAnsi="Lucida Grande" w:cs="Lucida Grande"/>
      <w:sz w:val="18"/>
      <w:szCs w:val="18"/>
    </w:rPr>
  </w:style>
  <w:style w:type="character" w:styleId="Strong">
    <w:name w:val="Strong"/>
    <w:basedOn w:val="DefaultParagraphFont"/>
    <w:uiPriority w:val="22"/>
    <w:qFormat/>
    <w:rsid w:val="00AB30FF"/>
    <w:rPr>
      <w:b/>
      <w:bCs/>
    </w:rPr>
  </w:style>
  <w:style w:type="character" w:styleId="Emphasis">
    <w:name w:val="Emphasis"/>
    <w:basedOn w:val="DefaultParagraphFont"/>
    <w:uiPriority w:val="20"/>
    <w:qFormat/>
    <w:rsid w:val="002B3526"/>
    <w:rPr>
      <w:i/>
      <w:iCs/>
    </w:rPr>
  </w:style>
  <w:style w:type="paragraph" w:styleId="NormalWeb">
    <w:name w:val="Normal (Web)"/>
    <w:basedOn w:val="Normal"/>
    <w:uiPriority w:val="99"/>
    <w:semiHidden/>
    <w:unhideWhenUsed/>
    <w:rsid w:val="00AA3E70"/>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1D669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234F0"/>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8D4B6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F6B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6B76"/>
    <w:rPr>
      <w:sz w:val="20"/>
      <w:szCs w:val="20"/>
    </w:rPr>
  </w:style>
  <w:style w:type="character" w:styleId="FootnoteReference">
    <w:name w:val="footnote reference"/>
    <w:basedOn w:val="DefaultParagraphFont"/>
    <w:uiPriority w:val="99"/>
    <w:semiHidden/>
    <w:unhideWhenUsed/>
    <w:rsid w:val="00BF6B76"/>
    <w:rPr>
      <w:vertAlign w:val="superscript"/>
    </w:rPr>
  </w:style>
  <w:style w:type="paragraph" w:styleId="Header">
    <w:name w:val="header"/>
    <w:basedOn w:val="Normal"/>
    <w:link w:val="HeaderChar"/>
    <w:uiPriority w:val="99"/>
    <w:semiHidden/>
    <w:unhideWhenUsed/>
    <w:rsid w:val="00415F0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15F00"/>
  </w:style>
  <w:style w:type="paragraph" w:styleId="Footer">
    <w:name w:val="footer"/>
    <w:basedOn w:val="Normal"/>
    <w:link w:val="FooterChar"/>
    <w:uiPriority w:val="99"/>
    <w:semiHidden/>
    <w:unhideWhenUsed/>
    <w:rsid w:val="00415F0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15F00"/>
  </w:style>
  <w:style w:type="paragraph" w:styleId="Revision">
    <w:name w:val="Revision"/>
    <w:hidden/>
    <w:uiPriority w:val="99"/>
    <w:semiHidden/>
    <w:rsid w:val="00FC7B25"/>
    <w:pPr>
      <w:spacing w:after="0" w:line="240" w:lineRule="auto"/>
    </w:pPr>
  </w:style>
  <w:style w:type="character" w:styleId="UnresolvedMention">
    <w:name w:val="Unresolved Mention"/>
    <w:basedOn w:val="DefaultParagraphFont"/>
    <w:uiPriority w:val="99"/>
    <w:semiHidden/>
    <w:unhideWhenUsed/>
    <w:rsid w:val="002E3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24217">
      <w:bodyDiv w:val="1"/>
      <w:marLeft w:val="0"/>
      <w:marRight w:val="0"/>
      <w:marTop w:val="0"/>
      <w:marBottom w:val="0"/>
      <w:divBdr>
        <w:top w:val="none" w:sz="0" w:space="0" w:color="auto"/>
        <w:left w:val="none" w:sz="0" w:space="0" w:color="auto"/>
        <w:bottom w:val="none" w:sz="0" w:space="0" w:color="auto"/>
        <w:right w:val="none" w:sz="0" w:space="0" w:color="auto"/>
      </w:divBdr>
      <w:divsChild>
        <w:div w:id="698943038">
          <w:marLeft w:val="547"/>
          <w:marRight w:val="0"/>
          <w:marTop w:val="0"/>
          <w:marBottom w:val="0"/>
          <w:divBdr>
            <w:top w:val="none" w:sz="0" w:space="0" w:color="auto"/>
            <w:left w:val="none" w:sz="0" w:space="0" w:color="auto"/>
            <w:bottom w:val="none" w:sz="0" w:space="0" w:color="auto"/>
            <w:right w:val="none" w:sz="0" w:space="0" w:color="auto"/>
          </w:divBdr>
        </w:div>
      </w:divsChild>
    </w:div>
    <w:div w:id="230505037">
      <w:bodyDiv w:val="1"/>
      <w:marLeft w:val="0"/>
      <w:marRight w:val="0"/>
      <w:marTop w:val="0"/>
      <w:marBottom w:val="0"/>
      <w:divBdr>
        <w:top w:val="none" w:sz="0" w:space="0" w:color="auto"/>
        <w:left w:val="none" w:sz="0" w:space="0" w:color="auto"/>
        <w:bottom w:val="none" w:sz="0" w:space="0" w:color="auto"/>
        <w:right w:val="none" w:sz="0" w:space="0" w:color="auto"/>
      </w:divBdr>
    </w:div>
    <w:div w:id="253707085">
      <w:bodyDiv w:val="1"/>
      <w:marLeft w:val="0"/>
      <w:marRight w:val="0"/>
      <w:marTop w:val="0"/>
      <w:marBottom w:val="0"/>
      <w:divBdr>
        <w:top w:val="none" w:sz="0" w:space="0" w:color="auto"/>
        <w:left w:val="none" w:sz="0" w:space="0" w:color="auto"/>
        <w:bottom w:val="none" w:sz="0" w:space="0" w:color="auto"/>
        <w:right w:val="none" w:sz="0" w:space="0" w:color="auto"/>
      </w:divBdr>
    </w:div>
    <w:div w:id="342824393">
      <w:bodyDiv w:val="1"/>
      <w:marLeft w:val="0"/>
      <w:marRight w:val="0"/>
      <w:marTop w:val="0"/>
      <w:marBottom w:val="0"/>
      <w:divBdr>
        <w:top w:val="none" w:sz="0" w:space="0" w:color="auto"/>
        <w:left w:val="none" w:sz="0" w:space="0" w:color="auto"/>
        <w:bottom w:val="none" w:sz="0" w:space="0" w:color="auto"/>
        <w:right w:val="none" w:sz="0" w:space="0" w:color="auto"/>
      </w:divBdr>
    </w:div>
    <w:div w:id="355037289">
      <w:bodyDiv w:val="1"/>
      <w:marLeft w:val="0"/>
      <w:marRight w:val="0"/>
      <w:marTop w:val="0"/>
      <w:marBottom w:val="0"/>
      <w:divBdr>
        <w:top w:val="none" w:sz="0" w:space="0" w:color="auto"/>
        <w:left w:val="none" w:sz="0" w:space="0" w:color="auto"/>
        <w:bottom w:val="none" w:sz="0" w:space="0" w:color="auto"/>
        <w:right w:val="none" w:sz="0" w:space="0" w:color="auto"/>
      </w:divBdr>
    </w:div>
    <w:div w:id="465322776">
      <w:bodyDiv w:val="1"/>
      <w:marLeft w:val="0"/>
      <w:marRight w:val="0"/>
      <w:marTop w:val="0"/>
      <w:marBottom w:val="0"/>
      <w:divBdr>
        <w:top w:val="none" w:sz="0" w:space="0" w:color="auto"/>
        <w:left w:val="none" w:sz="0" w:space="0" w:color="auto"/>
        <w:bottom w:val="none" w:sz="0" w:space="0" w:color="auto"/>
        <w:right w:val="none" w:sz="0" w:space="0" w:color="auto"/>
      </w:divBdr>
    </w:div>
    <w:div w:id="634989993">
      <w:bodyDiv w:val="1"/>
      <w:marLeft w:val="0"/>
      <w:marRight w:val="0"/>
      <w:marTop w:val="0"/>
      <w:marBottom w:val="0"/>
      <w:divBdr>
        <w:top w:val="none" w:sz="0" w:space="0" w:color="auto"/>
        <w:left w:val="none" w:sz="0" w:space="0" w:color="auto"/>
        <w:bottom w:val="none" w:sz="0" w:space="0" w:color="auto"/>
        <w:right w:val="none" w:sz="0" w:space="0" w:color="auto"/>
      </w:divBdr>
    </w:div>
    <w:div w:id="641080991">
      <w:bodyDiv w:val="1"/>
      <w:marLeft w:val="0"/>
      <w:marRight w:val="0"/>
      <w:marTop w:val="0"/>
      <w:marBottom w:val="0"/>
      <w:divBdr>
        <w:top w:val="none" w:sz="0" w:space="0" w:color="auto"/>
        <w:left w:val="none" w:sz="0" w:space="0" w:color="auto"/>
        <w:bottom w:val="none" w:sz="0" w:space="0" w:color="auto"/>
        <w:right w:val="none" w:sz="0" w:space="0" w:color="auto"/>
      </w:divBdr>
    </w:div>
    <w:div w:id="701442789">
      <w:bodyDiv w:val="1"/>
      <w:marLeft w:val="0"/>
      <w:marRight w:val="0"/>
      <w:marTop w:val="0"/>
      <w:marBottom w:val="0"/>
      <w:divBdr>
        <w:top w:val="none" w:sz="0" w:space="0" w:color="auto"/>
        <w:left w:val="none" w:sz="0" w:space="0" w:color="auto"/>
        <w:bottom w:val="none" w:sz="0" w:space="0" w:color="auto"/>
        <w:right w:val="none" w:sz="0" w:space="0" w:color="auto"/>
      </w:divBdr>
      <w:divsChild>
        <w:div w:id="1699741747">
          <w:marLeft w:val="0"/>
          <w:marRight w:val="0"/>
          <w:marTop w:val="0"/>
          <w:marBottom w:val="0"/>
          <w:divBdr>
            <w:top w:val="none" w:sz="0" w:space="0" w:color="auto"/>
            <w:left w:val="none" w:sz="0" w:space="0" w:color="auto"/>
            <w:bottom w:val="none" w:sz="0" w:space="0" w:color="auto"/>
            <w:right w:val="none" w:sz="0" w:space="0" w:color="auto"/>
          </w:divBdr>
        </w:div>
      </w:divsChild>
    </w:div>
    <w:div w:id="780495812">
      <w:bodyDiv w:val="1"/>
      <w:marLeft w:val="0"/>
      <w:marRight w:val="0"/>
      <w:marTop w:val="0"/>
      <w:marBottom w:val="0"/>
      <w:divBdr>
        <w:top w:val="none" w:sz="0" w:space="0" w:color="auto"/>
        <w:left w:val="none" w:sz="0" w:space="0" w:color="auto"/>
        <w:bottom w:val="none" w:sz="0" w:space="0" w:color="auto"/>
        <w:right w:val="none" w:sz="0" w:space="0" w:color="auto"/>
      </w:divBdr>
    </w:div>
    <w:div w:id="1091581538">
      <w:bodyDiv w:val="1"/>
      <w:marLeft w:val="0"/>
      <w:marRight w:val="0"/>
      <w:marTop w:val="0"/>
      <w:marBottom w:val="0"/>
      <w:divBdr>
        <w:top w:val="none" w:sz="0" w:space="0" w:color="auto"/>
        <w:left w:val="none" w:sz="0" w:space="0" w:color="auto"/>
        <w:bottom w:val="none" w:sz="0" w:space="0" w:color="auto"/>
        <w:right w:val="none" w:sz="0" w:space="0" w:color="auto"/>
      </w:divBdr>
      <w:divsChild>
        <w:div w:id="206652202">
          <w:marLeft w:val="547"/>
          <w:marRight w:val="0"/>
          <w:marTop w:val="0"/>
          <w:marBottom w:val="0"/>
          <w:divBdr>
            <w:top w:val="none" w:sz="0" w:space="0" w:color="auto"/>
            <w:left w:val="none" w:sz="0" w:space="0" w:color="auto"/>
            <w:bottom w:val="none" w:sz="0" w:space="0" w:color="auto"/>
            <w:right w:val="none" w:sz="0" w:space="0" w:color="auto"/>
          </w:divBdr>
        </w:div>
        <w:div w:id="1398505099">
          <w:marLeft w:val="547"/>
          <w:marRight w:val="0"/>
          <w:marTop w:val="0"/>
          <w:marBottom w:val="0"/>
          <w:divBdr>
            <w:top w:val="none" w:sz="0" w:space="0" w:color="auto"/>
            <w:left w:val="none" w:sz="0" w:space="0" w:color="auto"/>
            <w:bottom w:val="none" w:sz="0" w:space="0" w:color="auto"/>
            <w:right w:val="none" w:sz="0" w:space="0" w:color="auto"/>
          </w:divBdr>
        </w:div>
        <w:div w:id="1863082082">
          <w:marLeft w:val="547"/>
          <w:marRight w:val="0"/>
          <w:marTop w:val="0"/>
          <w:marBottom w:val="0"/>
          <w:divBdr>
            <w:top w:val="none" w:sz="0" w:space="0" w:color="auto"/>
            <w:left w:val="none" w:sz="0" w:space="0" w:color="auto"/>
            <w:bottom w:val="none" w:sz="0" w:space="0" w:color="auto"/>
            <w:right w:val="none" w:sz="0" w:space="0" w:color="auto"/>
          </w:divBdr>
        </w:div>
      </w:divsChild>
    </w:div>
    <w:div w:id="1117412831">
      <w:bodyDiv w:val="1"/>
      <w:marLeft w:val="0"/>
      <w:marRight w:val="0"/>
      <w:marTop w:val="0"/>
      <w:marBottom w:val="0"/>
      <w:divBdr>
        <w:top w:val="none" w:sz="0" w:space="0" w:color="auto"/>
        <w:left w:val="none" w:sz="0" w:space="0" w:color="auto"/>
        <w:bottom w:val="none" w:sz="0" w:space="0" w:color="auto"/>
        <w:right w:val="none" w:sz="0" w:space="0" w:color="auto"/>
      </w:divBdr>
    </w:div>
    <w:div w:id="1460221974">
      <w:bodyDiv w:val="1"/>
      <w:marLeft w:val="0"/>
      <w:marRight w:val="0"/>
      <w:marTop w:val="0"/>
      <w:marBottom w:val="0"/>
      <w:divBdr>
        <w:top w:val="none" w:sz="0" w:space="0" w:color="auto"/>
        <w:left w:val="none" w:sz="0" w:space="0" w:color="auto"/>
        <w:bottom w:val="none" w:sz="0" w:space="0" w:color="auto"/>
        <w:right w:val="none" w:sz="0" w:space="0" w:color="auto"/>
      </w:divBdr>
      <w:divsChild>
        <w:div w:id="413357077">
          <w:marLeft w:val="547"/>
          <w:marRight w:val="0"/>
          <w:marTop w:val="0"/>
          <w:marBottom w:val="0"/>
          <w:divBdr>
            <w:top w:val="none" w:sz="0" w:space="0" w:color="auto"/>
            <w:left w:val="none" w:sz="0" w:space="0" w:color="auto"/>
            <w:bottom w:val="none" w:sz="0" w:space="0" w:color="auto"/>
            <w:right w:val="none" w:sz="0" w:space="0" w:color="auto"/>
          </w:divBdr>
        </w:div>
        <w:div w:id="1787651376">
          <w:marLeft w:val="547"/>
          <w:marRight w:val="0"/>
          <w:marTop w:val="0"/>
          <w:marBottom w:val="0"/>
          <w:divBdr>
            <w:top w:val="none" w:sz="0" w:space="0" w:color="auto"/>
            <w:left w:val="none" w:sz="0" w:space="0" w:color="auto"/>
            <w:bottom w:val="none" w:sz="0" w:space="0" w:color="auto"/>
            <w:right w:val="none" w:sz="0" w:space="0" w:color="auto"/>
          </w:divBdr>
        </w:div>
      </w:divsChild>
    </w:div>
    <w:div w:id="1581714903">
      <w:bodyDiv w:val="1"/>
      <w:marLeft w:val="0"/>
      <w:marRight w:val="0"/>
      <w:marTop w:val="0"/>
      <w:marBottom w:val="0"/>
      <w:divBdr>
        <w:top w:val="none" w:sz="0" w:space="0" w:color="auto"/>
        <w:left w:val="none" w:sz="0" w:space="0" w:color="auto"/>
        <w:bottom w:val="none" w:sz="0" w:space="0" w:color="auto"/>
        <w:right w:val="none" w:sz="0" w:space="0" w:color="auto"/>
      </w:divBdr>
      <w:divsChild>
        <w:div w:id="226570372">
          <w:marLeft w:val="1267"/>
          <w:marRight w:val="0"/>
          <w:marTop w:val="0"/>
          <w:marBottom w:val="0"/>
          <w:divBdr>
            <w:top w:val="none" w:sz="0" w:space="0" w:color="auto"/>
            <w:left w:val="none" w:sz="0" w:space="0" w:color="auto"/>
            <w:bottom w:val="none" w:sz="0" w:space="0" w:color="auto"/>
            <w:right w:val="none" w:sz="0" w:space="0" w:color="auto"/>
          </w:divBdr>
        </w:div>
        <w:div w:id="474880287">
          <w:marLeft w:val="1267"/>
          <w:marRight w:val="0"/>
          <w:marTop w:val="0"/>
          <w:marBottom w:val="0"/>
          <w:divBdr>
            <w:top w:val="none" w:sz="0" w:space="0" w:color="auto"/>
            <w:left w:val="none" w:sz="0" w:space="0" w:color="auto"/>
            <w:bottom w:val="none" w:sz="0" w:space="0" w:color="auto"/>
            <w:right w:val="none" w:sz="0" w:space="0" w:color="auto"/>
          </w:divBdr>
        </w:div>
        <w:div w:id="1040478488">
          <w:marLeft w:val="547"/>
          <w:marRight w:val="0"/>
          <w:marTop w:val="0"/>
          <w:marBottom w:val="0"/>
          <w:divBdr>
            <w:top w:val="none" w:sz="0" w:space="0" w:color="auto"/>
            <w:left w:val="none" w:sz="0" w:space="0" w:color="auto"/>
            <w:bottom w:val="none" w:sz="0" w:space="0" w:color="auto"/>
            <w:right w:val="none" w:sz="0" w:space="0" w:color="auto"/>
          </w:divBdr>
        </w:div>
        <w:div w:id="1462650528">
          <w:marLeft w:val="1987"/>
          <w:marRight w:val="0"/>
          <w:marTop w:val="0"/>
          <w:marBottom w:val="0"/>
          <w:divBdr>
            <w:top w:val="none" w:sz="0" w:space="0" w:color="auto"/>
            <w:left w:val="none" w:sz="0" w:space="0" w:color="auto"/>
            <w:bottom w:val="none" w:sz="0" w:space="0" w:color="auto"/>
            <w:right w:val="none" w:sz="0" w:space="0" w:color="auto"/>
          </w:divBdr>
        </w:div>
        <w:div w:id="1560946031">
          <w:marLeft w:val="1267"/>
          <w:marRight w:val="0"/>
          <w:marTop w:val="0"/>
          <w:marBottom w:val="0"/>
          <w:divBdr>
            <w:top w:val="none" w:sz="0" w:space="0" w:color="auto"/>
            <w:left w:val="none" w:sz="0" w:space="0" w:color="auto"/>
            <w:bottom w:val="none" w:sz="0" w:space="0" w:color="auto"/>
            <w:right w:val="none" w:sz="0" w:space="0" w:color="auto"/>
          </w:divBdr>
        </w:div>
        <w:div w:id="1779060527">
          <w:marLeft w:val="547"/>
          <w:marRight w:val="0"/>
          <w:marTop w:val="0"/>
          <w:marBottom w:val="0"/>
          <w:divBdr>
            <w:top w:val="none" w:sz="0" w:space="0" w:color="auto"/>
            <w:left w:val="none" w:sz="0" w:space="0" w:color="auto"/>
            <w:bottom w:val="none" w:sz="0" w:space="0" w:color="auto"/>
            <w:right w:val="none" w:sz="0" w:space="0" w:color="auto"/>
          </w:divBdr>
        </w:div>
        <w:div w:id="1970090540">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named-entity-recognition-with-nltk-and-spacy-8c4a7d88e7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nsorflow.org/tutorials/representation/word2ve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6EEC4-0DBA-CC46-897A-14FD6A3AC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17</Pages>
  <Words>3254</Words>
  <Characters>18552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21763</CharactersWithSpaces>
  <SharedDoc>false</SharedDoc>
  <HLinks>
    <vt:vector size="24" baseType="variant">
      <vt:variant>
        <vt:i4>2031708</vt:i4>
      </vt:variant>
      <vt:variant>
        <vt:i4>9</vt:i4>
      </vt:variant>
      <vt:variant>
        <vt:i4>0</vt:i4>
      </vt:variant>
      <vt:variant>
        <vt:i4>5</vt:i4>
      </vt:variant>
      <vt:variant>
        <vt:lpwstr>https://spacy.io/api/annotation</vt:lpwstr>
      </vt:variant>
      <vt:variant>
        <vt:lpwstr>named-entities</vt:lpwstr>
      </vt:variant>
      <vt:variant>
        <vt:i4>3014667</vt:i4>
      </vt:variant>
      <vt:variant>
        <vt:i4>6</vt:i4>
      </vt:variant>
      <vt:variant>
        <vt:i4>0</vt:i4>
      </vt:variant>
      <vt:variant>
        <vt:i4>5</vt:i4>
      </vt:variant>
      <vt:variant>
        <vt:lpwstr>https://scikit-learn.org/stable/modules/generated/sklearn.linear_model.LogisticRegression.html</vt:lpwstr>
      </vt:variant>
      <vt:variant>
        <vt:lpwstr/>
      </vt:variant>
      <vt:variant>
        <vt:i4>6881300</vt:i4>
      </vt:variant>
      <vt:variant>
        <vt:i4>3</vt:i4>
      </vt:variant>
      <vt:variant>
        <vt:i4>0</vt:i4>
      </vt:variant>
      <vt:variant>
        <vt:i4>5</vt:i4>
      </vt:variant>
      <vt:variant>
        <vt:lpwstr>https://en.wikipedia.org/wiki/Oversampling_and_undersampling_in_data_analysis</vt:lpwstr>
      </vt:variant>
      <vt:variant>
        <vt:lpwstr/>
      </vt:variant>
      <vt:variant>
        <vt:i4>1245276</vt:i4>
      </vt:variant>
      <vt:variant>
        <vt:i4>0</vt:i4>
      </vt:variant>
      <vt:variant>
        <vt:i4>0</vt:i4>
      </vt:variant>
      <vt:variant>
        <vt:i4>5</vt:i4>
      </vt:variant>
      <vt:variant>
        <vt:lpwstr>https://pitt.libguides.com/c.php?g=12108&amp;p=64730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Jing</dc:creator>
  <cp:keywords/>
  <dc:description/>
  <cp:lastModifiedBy>desmondhw</cp:lastModifiedBy>
  <cp:revision>9</cp:revision>
  <dcterms:created xsi:type="dcterms:W3CDTF">2019-08-11T09:04:00Z</dcterms:created>
  <dcterms:modified xsi:type="dcterms:W3CDTF">2019-08-23T08:59:00Z</dcterms:modified>
</cp:coreProperties>
</file>