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Book Proposal</w:t>
      </w:r>
    </w:p>
    <w:p>
      <w:r>
        <w:t>To prepare your proposal, please:</w:t>
      </w:r>
    </w:p>
    <w:p>
      <w:pPr>
        <w:pStyle w:val="ListNumber"/>
      </w:pPr>
      <w:r>
        <w:t>1. Make a copy of this document.</w:t>
      </w:r>
    </w:p>
    <w:p>
      <w:pPr>
        <w:pStyle w:val="ListNumber"/>
      </w:pPr>
      <w:r>
        <w:t>2. Rename your copy as Firstname Lastname — Working Title — Book Proposal.</w:t>
      </w:r>
    </w:p>
    <w:p>
      <w:pPr>
        <w:pStyle w:val="ListNumber"/>
      </w:pPr>
      <w:r>
        <w:t>3. Craft your proposal, noting all prompts and guidance below.</w:t>
      </w:r>
    </w:p>
    <w:p>
      <w:pPr>
        <w:pStyle w:val="ListNumber"/>
      </w:pPr>
      <w:r>
        <w:t>4. Set document permissions to "anyone with the link can edit."</w:t>
      </w:r>
    </w:p>
    <w:p>
      <w:pPr>
        <w:pStyle w:val="ListNumber"/>
      </w:pPr>
      <w:r>
        <w:t>5. Submit your proposal by emailing us the link: workwithus@oreilly.com.</w:t>
      </w:r>
    </w:p>
    <w:p/>
    <w:p>
      <w:r>
        <w:t>Proposed book title: Code, Capital, and Conscience</w:t>
      </w:r>
    </w:p>
    <w:p>
      <w:r>
        <w:t>Subtitle: Building Fair Machine Learning Systems in Financial Services</w:t>
      </w:r>
    </w:p>
    <w:p>
      <w:r>
        <w:t>Author(s): Mohamed Desoky, PhD, MBA</w:t>
      </w:r>
    </w:p>
    <w:p/>
    <w:p>
      <w:r>
        <w:t>Author title(s) and affiliation(s): Academic Director, Fintech Programs; Founder, Desoky Capital, LLC</w:t>
      </w:r>
    </w:p>
    <w:p/>
    <w:p>
      <w:r>
        <w:t>Author pronouns: He/Him</w:t>
      </w:r>
    </w:p>
    <w:p/>
    <w:p>
      <w:r>
        <w:t>Mailing address(es): [To be completed]</w:t>
      </w:r>
    </w:p>
    <w:p/>
    <w:p>
      <w:r>
        <w:t>IMPORTANT: Authors, if we offer you a publishing agreement and you would prefer that an LLC or other entity be a party to the contract, what's the name of that entity? And does it use the same mailing address, phone number, and email addresses as listed?</w:t>
      </w:r>
    </w:p>
    <w:p>
      <w:r>
        <w:t>Entity: Desoky Capital, LLC (same contact information)</w:t>
      </w:r>
    </w:p>
    <w:p/>
    <w:p>
      <w:r>
        <w:t>Phone number(s): [To be completed]</w:t>
      </w:r>
    </w:p>
    <w:p/>
    <w:p>
      <w:r>
        <w:t>Preferred email address(es): [To be completed]</w:t>
      </w:r>
    </w:p>
    <w:p/>
    <w:p>
      <w:r>
        <w:t>Nationality: United States</w:t>
      </w:r>
    </w:p>
    <w:p/>
    <w:p>
      <w:pPr>
        <w:pStyle w:val="Heading1"/>
      </w:pPr>
      <w:r>
        <w:t>About the Author(s)</w:t>
      </w:r>
    </w:p>
    <w:p>
      <w:r>
        <w:t>Mohamed Desoky, PhD, MBA, is an Academic Director specializing in fintech education and the founder of Desoky Capital, LLC. With a career spanning investment banking and financial technology, he has advised on complex transactions and now prepares the next generation of fintech leaders. His unique background—combining quantitative finance expertise with practical industry experience—positions him at the intersection of machine learning, financial services regulation, and ethical AI deployment.</w:t>
        <w:br/>
        <w:br/>
        <w:t>Dr. Desoky recognized a troubling gap in the industry: practitioners are deploying ML models at scale, but few understand the unique challenges of building these systems in regulated financial environments where algorithmic decisions affect people's access to credit, housing, and economic opportunity. This book bridges that gap with practical, accessible guidance.</w:t>
      </w:r>
    </w:p>
    <w:p/>
    <w:p>
      <w:r>
        <w:t>LinkedIn profile: [To be completed]</w:t>
      </w:r>
    </w:p>
    <w:p>
      <w:r>
        <w:t>Twitter handle: [To be completed]</w:t>
      </w:r>
    </w:p>
    <w:p>
      <w:r>
        <w:t>Author public speaking samples: [To be completed]</w:t>
      </w:r>
    </w:p>
    <w:p>
      <w:pPr>
        <w:pStyle w:val="Heading1"/>
      </w:pPr>
      <w:r>
        <w:t>Marketing Description</w:t>
      </w:r>
    </w:p>
    <w:p>
      <w:r>
        <w:t>Machine learning models now decide who gets a mortgage, who qualifies for a credit card, and who receives a small business loan. But most ML tutorials ignore the unique constraints of financial services—regulatory requirements, legal liability, and the real human impact of algorithmic decisions.</w:t>
        <w:br/>
        <w:br/>
        <w:t>Code, Capital, and Conscience is different. It walks readers through building a complete credit risk model from raw data to production deployment, addressing fairness at every step. Through hands-on code and plain-language explanations, readers learn not just how to build models that work, but how to build models that are fair, explainable, and compliant with regulations like ECOA and FCRA.</w:t>
        <w:br/>
        <w:br/>
        <w:t>What makes this book unique: it deliberately shows models failing. Chapter 3's model achieves 95% accuracy on validation data, then collapses completely on test data. Readers learn why models fail—and why understanding failure is more valuable than celebrating success. This honest, practical approach fills a gap between theoretical AI ethics literature and shallow ML tutorials.</w:t>
      </w:r>
    </w:p>
    <w:p>
      <w:pPr>
        <w:pStyle w:val="Heading1"/>
      </w:pPr>
      <w:r>
        <w:t>About the Topic</w:t>
      </w:r>
    </w:p>
    <w:p>
      <w:r>
        <w:t>Algorithmic fairness in financial services is one of the most consequential applications of machine learning today. Credit decisions affect billions of people worldwide, determining access to homes, education, and economic opportunity. Regulators (CFPB, OCC, Federal Reserve), legislators, and the public are increasingly scrutinizing how these decisions are made.</w:t>
        <w:br/>
        <w:br/>
        <w:t>The topic matters because:</w:t>
        <w:br/>
        <w:t>• Regulatory requirements (ECOA, FCRA, SR 11-7) mandate fairness and explainability</w:t>
        <w:br/>
        <w:t>• High-profile failures (Apple Card gender bias, discriminatory mortgage algorithms) have created industry urgency</w:t>
        <w:br/>
        <w:t>• Most ML practitioners lack training in the specific constraints of regulated financial environments</w:t>
        <w:br/>
        <w:t>• The gap between "AI ethics" theory and practical implementation remains wide</w:t>
      </w:r>
    </w:p>
    <w:p>
      <w:pPr>
        <w:pStyle w:val="Heading1"/>
      </w:pPr>
      <w:r>
        <w:t>Audience</w:t>
      </w:r>
    </w:p>
    <w:p>
      <w:r>
        <w:t>Level: Intermediate</w:t>
      </w:r>
    </w:p>
    <w:p/>
    <w:p>
      <w:r>
        <w:t>Primary audience:</w:t>
        <w:br/>
        <w:br/>
        <w:t>1. Data Scientists and ML Engineers in Financial Services: Professionals building credit models, fraud detection systems, and risk scoring algorithms. They know ML fundamentals but need to understand fairness constraints, regulatory requirements, and explainability mandates specific to finance. They likely have 2-5 years of experience and read books like Hands-On Machine Learning with Scikit-Learn.</w:t>
        <w:br/>
        <w:br/>
        <w:t>2. Compliance and Risk Professionals: Model risk managers, compliance officers, and auditors who validate ML systems. They need to understand what's technically possible and what questions to ask. They may not code but must evaluate technical claims.</w:t>
        <w:br/>
        <w:br/>
        <w:t>3. Technical Leaders and Executives: CTOs, VPs of Data Science, and AI strategy leaders making decisions about model governance, staffing, and risk. They need frameworks for thinking about fairness-accuracy tradeoffs.</w:t>
        <w:br/>
        <w:br/>
        <w:t>4. Fintech Founders and Product Managers: Building lending products, credit APIs, or financial applications using ML. They need practical guidance on avoiding regulatory pitfalls.</w:t>
        <w:br/>
        <w:br/>
        <w:t>Market size: The global credit scoring market alone is $5.8B (2023), growing 13% annually. There are approximately 150,000+ data scientists working in US financial services, plus thousands more in compliance, risk, and leadership roles.</w:t>
      </w:r>
    </w:p>
    <w:p/>
    <w:p>
      <w:r>
        <w:t>How readers will use this book:</w:t>
        <w:br/>
        <w:br/>
        <w:t>• First read: Work through the complete credit model build (Path A: hands-on with code, or Path B: conceptual understanding without coding)</w:t>
        <w:br/>
        <w:t>• Reference: Return to specific chapters for fairness metrics implementations, regulatory checklists, and code templates</w:t>
        <w:br/>
        <w:t>• Team training: Use as curriculum for model risk and data science teams</w:t>
        <w:br/>
        <w:t>• Audit preparation: Reference compliance checklists and documentation templates</w:t>
      </w:r>
    </w:p>
    <w:p>
      <w:pPr>
        <w:pStyle w:val="Heading1"/>
      </w:pPr>
      <w:r>
        <w:t>What the Reader Will Learn—and How to Apply It</w:t>
      </w:r>
    </w:p>
    <w:p>
      <w:r>
        <w:t>By the end of this book, the reader will understand:</w:t>
      </w:r>
    </w:p>
    <w:p>
      <w:pPr>
        <w:pStyle w:val="ListBullet"/>
      </w:pPr>
      <w:r>
        <w:t>• Why standard ML metrics (accuracy) fail in credit modeling and what metrics to use instead</w:t>
      </w:r>
    </w:p>
    <w:p>
      <w:pPr>
        <w:pStyle w:val="ListBullet"/>
      </w:pPr>
      <w:r>
        <w:t>• How fairness definitions (demographic parity, equal opportunity, calibration) conflict and require deliberate prioritization</w:t>
      </w:r>
    </w:p>
    <w:p>
      <w:pPr>
        <w:pStyle w:val="ListBullet"/>
      </w:pPr>
      <w:r>
        <w:t>• Why validation performance doesn't guarantee production performance (distribution shift)</w:t>
      </w:r>
    </w:p>
    <w:p>
      <w:pPr>
        <w:pStyle w:val="ListBullet"/>
      </w:pPr>
      <w:r>
        <w:t>• How regulations (ECOA, FCRA, SR 11-7) constrain model design choices</w:t>
      </w:r>
    </w:p>
    <w:p>
      <w:pPr>
        <w:pStyle w:val="ListBullet"/>
      </w:pPr>
      <w:r>
        <w:t>• When bias mitigation techniques help vs. destroy model performance</w:t>
      </w:r>
    </w:p>
    <w:p/>
    <w:p>
      <w:r>
        <w:t>And the reader will be able to:</w:t>
      </w:r>
    </w:p>
    <w:p>
      <w:pPr>
        <w:pStyle w:val="ListBullet"/>
      </w:pPr>
      <w:r>
        <w:t>• Build a complete credit risk model with proper train/validate/test splits</w:t>
      </w:r>
    </w:p>
    <w:p>
      <w:pPr>
        <w:pStyle w:val="ListBullet"/>
      </w:pPr>
      <w:r>
        <w:t>• Implement fairness metrics (DIR, SPD, EOD, AOD, ECE) from scratch</w:t>
      </w:r>
    </w:p>
    <w:p>
      <w:pPr>
        <w:pStyle w:val="ListBullet"/>
      </w:pPr>
      <w:r>
        <w:t>• Apply bias mitigation techniques (reweighting, calibration, threshold adjustment)</w:t>
      </w:r>
    </w:p>
    <w:p>
      <w:pPr>
        <w:pStyle w:val="ListBullet"/>
      </w:pPr>
      <w:r>
        <w:t>• Generate SHAP-based explanations and adverse action notices</w:t>
      </w:r>
    </w:p>
    <w:p>
      <w:pPr>
        <w:pStyle w:val="ListBullet"/>
      </w:pPr>
      <w:r>
        <w:t>• Set up production monitoring for fairness drift</w:t>
      </w:r>
    </w:p>
    <w:p>
      <w:pPr>
        <w:pStyle w:val="ListBullet"/>
      </w:pPr>
      <w:r>
        <w:t>• Document models for regulatory compliance</w:t>
      </w:r>
    </w:p>
    <w:p>
      <w:pPr>
        <w:pStyle w:val="Heading1"/>
      </w:pPr>
      <w:r>
        <w:t>Keywords</w:t>
      </w:r>
    </w:p>
    <w:p>
      <w:r>
        <w:t>machine learning fairness, algorithmic bias, credit scoring, credit risk modeling, ECOA compliance, fair lending, model risk management, explainable AI, XAI, SHAP, adverse action notices, disparate impact, demographic parity, equal opportunity, model validation, fintech, responsible AI, ML ethics, financial regulation, SR 11-7, FCRA</w:t>
      </w:r>
    </w:p>
    <w:p>
      <w:pPr>
        <w:pStyle w:val="Heading1"/>
      </w:pPr>
      <w:r>
        <w:t>Other Book Features</w:t>
      </w:r>
    </w:p>
    <w:p>
      <w:r>
        <w:t>GitHub repository: Yes — complete code for all chapters, including:</w:t>
      </w:r>
    </w:p>
    <w:p>
      <w:pPr>
        <w:pStyle w:val="ListBullet"/>
      </w:pPr>
      <w:r>
        <w:t>• Synthetic credit data generator</w:t>
      </w:r>
    </w:p>
    <w:p>
      <w:pPr>
        <w:pStyle w:val="ListBullet"/>
      </w:pPr>
      <w:r>
        <w:t>• Data quality pipeline</w:t>
      </w:r>
    </w:p>
    <w:p>
      <w:pPr>
        <w:pStyle w:val="ListBullet"/>
      </w:pPr>
      <w:r>
        <w:t>• Model training and evaluation scripts</w:t>
      </w:r>
    </w:p>
    <w:p>
      <w:pPr>
        <w:pStyle w:val="ListBullet"/>
      </w:pPr>
      <w:r>
        <w:t>• Fairness metrics implementations</w:t>
      </w:r>
    </w:p>
    <w:p>
      <w:pPr>
        <w:pStyle w:val="ListBullet"/>
      </w:pPr>
      <w:r>
        <w:t>• Monitoring dashboard templates</w:t>
      </w:r>
    </w:p>
    <w:p/>
    <w:p>
      <w:r>
        <w:t>Sandbox: Python/Jupyter environment would be ideal for the hands-on exercises.</w:t>
      </w:r>
    </w:p>
    <w:p>
      <w:pPr>
        <w:pStyle w:val="Heading1"/>
      </w:pPr>
      <w:r>
        <w:t>Software Dependencies</w:t>
      </w:r>
    </w:p>
    <w:p>
      <w:r>
        <w:t>The book uses stable, widely-adopted libraries: Python 3.9+, pandas, scikit-learn, XGBoost, SHAP, imbalanced-learn. No dependencies on rapidly-changing frameworks. Code is designed to remain valid through minor version updates.</w:t>
      </w:r>
    </w:p>
    <w:p>
      <w:pPr>
        <w:pStyle w:val="Heading1"/>
      </w:pPr>
      <w:r>
        <w:t>Competing Titles</w:t>
      </w:r>
    </w:p>
    <w:p>
      <w:r>
        <w:t>1. Fairness and Machine Learning: Limitations and Opportunities — Barocas, Hardt, Narayanan (MIT Press, 2023)</w:t>
      </w:r>
    </w:p>
    <w:p>
      <w:r>
        <w:t xml:space="preserve">   Why my book is better: Theoretical/academic focus; no working code; not specific to financial services. My book provides complete implementations in a regulated industry context.</w:t>
      </w:r>
    </w:p>
    <w:p/>
    <w:p>
      <w:r>
        <w:t>2. Practical Fairness — Nielsen (O'Reilly, 2021)</w:t>
      </w:r>
    </w:p>
    <w:p>
      <w:r>
        <w:t xml:space="preserve">   Why my book is better: Broader scope across industries; less depth on financial services specifics; no coverage of regulatory requirements like ECOA/FCRA. My book goes deep on the unique constraints of credit modeling.</w:t>
      </w:r>
    </w:p>
    <w:p/>
    <w:p>
      <w:r>
        <w:t>3. Machine Learning for Credit Risk — Nikolas Geyer (various publishers, 2020-2023)</w:t>
      </w:r>
    </w:p>
    <w:p>
      <w:r>
        <w:t xml:space="preserve">   Why my book is better: Most credit risk books focus on traditional statistics or skip fairness entirely. My book integrates ML, fairness, and regulatory compliance in one coherent narrative.</w:t>
      </w:r>
    </w:p>
    <w:p>
      <w:pPr>
        <w:pStyle w:val="Heading1"/>
      </w:pPr>
      <w:r>
        <w:t>Related O'Reilly Titles</w:t>
      </w:r>
    </w:p>
    <w:p>
      <w:r>
        <w:t>1. Practical Fairness — Aileen Nielsen (related topic, different scope)</w:t>
      </w:r>
    </w:p>
    <w:p>
      <w:r>
        <w:t>2. Hands-On Machine Learning with Scikit-Learn — Aurélien Géron (foundational ML, no fairness focus)</w:t>
      </w:r>
    </w:p>
    <w:p>
      <w:r>
        <w:t>3. Machine Learning Design Patterns — Lakshmanan et al. (ML engineering, no fairness/finance focus)</w:t>
      </w:r>
    </w:p>
    <w:p>
      <w:pPr>
        <w:pStyle w:val="Heading1"/>
      </w:pPr>
      <w:r>
        <w:t>Tech Reviewers</w:t>
      </w:r>
    </w:p>
    <w:p>
      <w:r>
        <w:t>[To be completed — will suggest data scientists from financial services, compliance professionals, and fintech practitioners]</w:t>
      </w:r>
    </w:p>
    <w:p>
      <w:pPr>
        <w:pStyle w:val="Heading1"/>
      </w:pPr>
      <w:r>
        <w:t>Book Outline</w:t>
      </w:r>
    </w:p>
    <w:p>
      <w:pPr>
        <w:pStyle w:val="Heading2"/>
      </w:pPr>
      <w:r>
        <w:t>Chapter 1: The Stakes</w:t>
      </w:r>
    </w:p>
    <w:p>
      <w:r>
        <w:t>Learning objective: Recognize why fairness in credit modeling matters and how this book approaches the problem.</w:t>
      </w:r>
    </w:p>
    <w:p>
      <w:r>
        <w:t>1.1 Why This Book Exists</w:t>
      </w:r>
    </w:p>
    <w:p>
      <w:r>
        <w:t>1.2 The Three Pillars: Code, Capital, and Conscience</w:t>
      </w:r>
    </w:p>
    <w:p>
      <w:r>
        <w:t>1.3 Two Paths Through This Book (Hands-On vs. Conceptual)</w:t>
      </w:r>
    </w:p>
    <w:p>
      <w:r>
        <w:t>1.4 What You'll Build</w:t>
      </w:r>
    </w:p>
    <w:p>
      <w:r>
        <w:t>1.5 Who This Book Is For</w:t>
      </w:r>
    </w:p>
    <w:p/>
    <w:p>
      <w:pPr>
        <w:pStyle w:val="Heading2"/>
      </w:pPr>
      <w:r>
        <w:t>Chapter 2: Data Foundations</w:t>
      </w:r>
    </w:p>
    <w:p>
      <w:r>
        <w:t>Learning objective: Apply systematic data quality practices that prevent downstream fairness issues.</w:t>
      </w:r>
    </w:p>
    <w:p>
      <w:r>
        <w:t>2.1 Problem Framing</w:t>
      </w:r>
    </w:p>
    <w:p>
      <w:r>
        <w:t xml:space="preserve">   2.1.1 Why Data Quality Isn't Optional in Fintech</w:t>
      </w:r>
    </w:p>
    <w:p>
      <w:r>
        <w:t xml:space="preserve">   2.1.2 The Four Pillars of Fit-for-Purpose Data</w:t>
      </w:r>
    </w:p>
    <w:p>
      <w:r>
        <w:t xml:space="preserve">   2.1.3 The Data Lifecycle in Financial Systems</w:t>
      </w:r>
    </w:p>
    <w:p>
      <w:r>
        <w:t>2.2 The Four-Layer Validation Framework</w:t>
      </w:r>
    </w:p>
    <w:p>
      <w:r>
        <w:t xml:space="preserve">   2.2.1 Layer 1: Schema Validation</w:t>
      </w:r>
    </w:p>
    <w:p>
      <w:r>
        <w:t xml:space="preserve">   2.2.2 Layer 2: Completeness and Deduplication</w:t>
      </w:r>
    </w:p>
    <w:p>
      <w:r>
        <w:t xml:space="preserve">   2.2.3 Layer 3: Value Standardization</w:t>
      </w:r>
    </w:p>
    <w:p>
      <w:r>
        <w:t xml:space="preserve">   2.2.4 Layer 4: Cross-Table Validation</w:t>
      </w:r>
    </w:p>
    <w:p>
      <w:r>
        <w:t>2.3 Documentation and Lineage Tracking</w:t>
      </w:r>
    </w:p>
    <w:p/>
    <w:p>
      <w:pPr>
        <w:pStyle w:val="Heading2"/>
      </w:pPr>
      <w:r>
        <w:t>Chapter 3: Building the Credit Model</w:t>
      </w:r>
    </w:p>
    <w:p>
      <w:r>
        <w:t>Learning objective: Build a credit risk model while recognizing class imbalance challenges and the gap between validation and test performance.</w:t>
      </w:r>
    </w:p>
    <w:p>
      <w:r>
        <w:t>3.1 Problem Framing: Credit Risk in Context</w:t>
      </w:r>
    </w:p>
    <w:p>
      <w:r>
        <w:t xml:space="preserve">   3.1.1 From Rules to Algorithms</w:t>
      </w:r>
    </w:p>
    <w:p>
      <w:r>
        <w:t xml:space="preserve">   3.1.2 What Makes Credit Modeling Different</w:t>
      </w:r>
    </w:p>
    <w:p>
      <w:r>
        <w:t xml:space="preserve">   3.1.3 Real-World Case Studies</w:t>
      </w:r>
    </w:p>
    <w:p>
      <w:r>
        <w:t>3.2 Data Preparation</w:t>
      </w:r>
    </w:p>
    <w:p>
      <w:r>
        <w:t xml:space="preserve">   3.2.1 Loading Clean Data from Chapter 2</w:t>
      </w:r>
    </w:p>
    <w:p>
      <w:r>
        <w:t xml:space="preserve">   3.2.2 Feature Engineering</w:t>
      </w:r>
    </w:p>
    <w:p>
      <w:r>
        <w:t xml:space="preserve">   3.2.3 Train/Validation/Test Split</w:t>
      </w:r>
    </w:p>
    <w:p>
      <w:r>
        <w:t>3.3 Baseline Model</w:t>
      </w:r>
    </w:p>
    <w:p>
      <w:r>
        <w:t xml:space="preserve">   3.3.1 The Class Imbalance Problem</w:t>
      </w:r>
    </w:p>
    <w:p>
      <w:r>
        <w:t xml:space="preserve">   3.3.2 Handling Class Imbalance (SMOTE, Class Weights)</w:t>
      </w:r>
    </w:p>
    <w:p>
      <w:r>
        <w:t xml:space="preserve">   3.3.3 Training the Baseline</w:t>
      </w:r>
    </w:p>
    <w:p>
      <w:r>
        <w:t>3.4 Model Improvement</w:t>
      </w:r>
    </w:p>
    <w:p>
      <w:r>
        <w:t xml:space="preserve">   3.4.1 Better Algorithms (Random Forest, XGBoost)</w:t>
      </w:r>
    </w:p>
    <w:p>
      <w:r>
        <w:t xml:space="preserve">   3.4.2 Feature Selection</w:t>
      </w:r>
    </w:p>
    <w:p>
      <w:r>
        <w:t xml:space="preserve">   3.4.3 Hyperparameter Tuning</w:t>
      </w:r>
    </w:p>
    <w:p>
      <w:r>
        <w:t xml:space="preserve">   3.4.4 Validation Performance</w:t>
      </w:r>
    </w:p>
    <w:p>
      <w:r>
        <w:t>3.5 The Test Set Reality Check</w:t>
      </w:r>
    </w:p>
    <w:p>
      <w:r>
        <w:t xml:space="preserve">   3.5.1 SHAP Explainability</w:t>
      </w:r>
    </w:p>
    <w:p>
      <w:r>
        <w:t xml:space="preserve">   3.5.2 Why the Model Failed (Distribution Shift)</w:t>
      </w:r>
    </w:p>
    <w:p/>
    <w:p>
      <w:pPr>
        <w:pStyle w:val="Heading2"/>
      </w:pPr>
      <w:r>
        <w:t>Chapter 4: Fairness &amp; Compliance</w:t>
      </w:r>
    </w:p>
    <w:p>
      <w:r>
        <w:t>Learning objective: Apply fairness metrics, implement bias mitigation techniques, and set up production monitoring.</w:t>
      </w:r>
    </w:p>
    <w:p>
      <w:r>
        <w:t>4.1 Defining Algorithmic Fairness</w:t>
      </w:r>
    </w:p>
    <w:p>
      <w:r>
        <w:t xml:space="preserve">   4.1.1 What Does "Fair" Mean?</w:t>
      </w:r>
    </w:p>
    <w:p>
      <w:r>
        <w:t xml:space="preserve">   4.1.2 The Impossibility Result</w:t>
      </w:r>
    </w:p>
    <w:p>
      <w:r>
        <w:t xml:space="preserve">   4.1.3 Recommended Prioritization for Credit Scoring</w:t>
      </w:r>
    </w:p>
    <w:p>
      <w:r>
        <w:t>4.2 Measuring Fairness</w:t>
      </w:r>
    </w:p>
    <w:p>
      <w:r>
        <w:t xml:space="preserve">   4.2.1 Fairness Metrics Implementation (DIR, SPD, EOD, AOD, ECE)</w:t>
      </w:r>
    </w:p>
    <w:p>
      <w:r>
        <w:t xml:space="preserve">   4.2.2 Analyzing Our Model</w:t>
      </w:r>
    </w:p>
    <w:p>
      <w:r>
        <w:t>4.3 Bias Mitigation Techniques</w:t>
      </w:r>
    </w:p>
    <w:p>
      <w:r>
        <w:t xml:space="preserve">   4.3.1 Pre-Processing: Reweighting</w:t>
      </w:r>
    </w:p>
    <w:p>
      <w:r>
        <w:t xml:space="preserve">   4.3.2 In-Processing: Fairness-Constrained Training</w:t>
      </w:r>
    </w:p>
    <w:p>
      <w:r>
        <w:t xml:space="preserve">   4.3.3 Post-Processing: Threshold Adjustment</w:t>
      </w:r>
    </w:p>
    <w:p>
      <w:r>
        <w:t xml:space="preserve">   4.3.4 Post-Processing: Calibration</w:t>
      </w:r>
    </w:p>
    <w:p>
      <w:r>
        <w:t xml:space="preserve">   4.3.5 Comparing Approaches</w:t>
      </w:r>
    </w:p>
    <w:p>
      <w:r>
        <w:t>4.4 Production Monitoring</w:t>
      </w:r>
    </w:p>
    <w:p/>
    <w:p>
      <w:pPr>
        <w:pStyle w:val="Heading2"/>
      </w:pPr>
      <w:r>
        <w:t>Chapter 5: Lessons and Conclusions</w:t>
      </w:r>
    </w:p>
    <w:p>
      <w:r>
        <w:t>Learning objective: Synthesize technical, process, and strategic lessons into a sustainable fairness practice.</w:t>
      </w:r>
    </w:p>
    <w:p>
      <w:r>
        <w:t>5.1 Ten Lessons from Building Fair Credit Models</w:t>
      </w:r>
    </w:p>
    <w:p>
      <w:r>
        <w:t>5.2 Beyond the Model: Organizational Change</w:t>
      </w:r>
    </w:p>
    <w:p>
      <w:r>
        <w:t>5.3 The Road Ahead</w:t>
      </w:r>
    </w:p>
    <w:p>
      <w:r>
        <w:t>5.4 Final Thoughts</w:t>
      </w:r>
    </w:p>
    <w:p/>
    <w:p>
      <w:pPr>
        <w:pStyle w:val="Heading2"/>
      </w:pPr>
      <w:r>
        <w:t>Appendices</w:t>
      </w:r>
    </w:p>
    <w:p>
      <w:r>
        <w:t>Appendix A: Fairness Metrics Quick Reference</w:t>
      </w:r>
    </w:p>
    <w:p>
      <w:r>
        <w:t>Appendix B: Regulatory Reference (ECOA, FCRA, SR 11-7, EU AI Act)</w:t>
      </w:r>
    </w:p>
    <w:p>
      <w:r>
        <w:t>Appendix C: Complete Code Reference</w:t>
      </w:r>
    </w:p>
    <w:p>
      <w:r>
        <w:t>Appendix D: Documentation Templates</w:t>
      </w:r>
    </w:p>
    <w:p>
      <w:pPr>
        <w:pStyle w:val="Heading1"/>
      </w:pPr>
      <w:r>
        <w:t>Specs and Schedule</w:t>
      </w:r>
    </w:p>
    <w:p>
      <w:r>
        <w:t>Estimated page count: 250-300 pages</w:t>
      </w:r>
    </w:p>
    <w:p>
      <w:r>
        <w:t>Illustrations/screenshots: Yes — approximately 20 figures including confusion matrices, ROC curves, SHAP plots, fairness dashboards, and architecture diagrams</w:t>
      </w:r>
    </w:p>
    <w:p>
      <w:r>
        <w:t>Special considerations: None — standard technical book format</w:t>
      </w:r>
    </w:p>
    <w:p/>
    <w:p>
      <w:r>
        <w:t>Delivery schedule:</w:t>
      </w:r>
    </w:p>
    <w:p>
      <w:r>
        <w:t>• Two draft chapters delivered by: [4 weeks from agreement]</w:t>
      </w:r>
    </w:p>
    <w:p>
      <w:r>
        <w:t>• Half draft manuscript delivered by: [12 weeks from agreement]</w:t>
      </w:r>
    </w:p>
    <w:p>
      <w:r>
        <w:t>• Full draft manuscript for tech review by: [20 weeks from agreement]</w:t>
      </w:r>
    </w:p>
    <w:p>
      <w:r>
        <w:t>• Final manuscript ready for production: [24 weeks from agreement]</w:t>
      </w:r>
    </w:p>
    <w:p/>
    <w:p>
      <w:r>
        <w:t>Note: Manuscript is substantially complete. The timeline above reflects revision and editorial polish.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