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32AD8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Youssef Ahmed Ibrahim </w:t>
      </w:r>
    </w:p>
    <w:p w14:paraId="0F6483B4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223101109</w:t>
      </w:r>
    </w:p>
    <w:p w14:paraId="78209AC7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Assignemt 1 : human face emotions</w:t>
      </w:r>
    </w:p>
    <w:p w14:paraId="5BB706AF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</w:p>
    <w:p w14:paraId="57154D6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</w:p>
    <w:p w14:paraId="2EE06D2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Overview</w:t>
      </w:r>
    </w:p>
    <w:p w14:paraId="0D998B9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This analysis focuses on the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Multi-Layer Perceptron (MLP)</w:t>
      </w:r>
      <w:r>
        <w:rPr>
          <w:rFonts w:hint="default" w:ascii="Calibri" w:hAnsi="Calibri" w:eastAsia="sans-serif" w:cs="Calibri"/>
          <w:sz w:val="28"/>
          <w:szCs w:val="28"/>
        </w:rPr>
        <w:t xml:space="preserve"> implementation for multi-class human face emotion classification based on the provided PyTorch code (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Human Face Emotions.ipynb</w:t>
      </w:r>
      <w:r>
        <w:rPr>
          <w:rFonts w:hint="default" w:ascii="Calibri" w:hAnsi="Calibri" w:eastAsia="sans-serif" w:cs="Calibri"/>
          <w:sz w:val="28"/>
          <w:szCs w:val="28"/>
        </w:rPr>
        <w:t>).</w:t>
      </w:r>
    </w:p>
    <w:p w14:paraId="30C5B68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task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Multi-class classification</w:t>
      </w:r>
      <w:r>
        <w:rPr>
          <w:rFonts w:hint="default" w:ascii="Calibri" w:hAnsi="Calibri" w:eastAsia="sans-serif" w:cs="Calibri"/>
          <w:sz w:val="28"/>
          <w:szCs w:val="28"/>
        </w:rPr>
        <w:t xml:space="preserve"> for 5 distinct emotions. The framework used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PyTorch</w:t>
      </w:r>
      <w:r>
        <w:rPr>
          <w:rFonts w:hint="default" w:ascii="Calibri" w:hAnsi="Calibri" w:eastAsia="sans-serif" w:cs="Calibri"/>
          <w:sz w:val="28"/>
          <w:szCs w:val="28"/>
        </w:rPr>
        <w:t xml:space="preserve"> with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torchvision transforms</w:t>
      </w:r>
      <w:r>
        <w:rPr>
          <w:rFonts w:hint="default" w:ascii="Calibri" w:hAnsi="Calibri" w:eastAsia="sans-serif" w:cs="Calibri"/>
          <w:sz w:val="28"/>
          <w:szCs w:val="28"/>
        </w:rPr>
        <w:t xml:space="preserve"> for image preprocessing and augmentation.</w:t>
      </w:r>
    </w:p>
    <w:p w14:paraId="5889786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5BAC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744B6CE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Dataset &amp; Preprocessing</w:t>
      </w:r>
    </w:p>
    <w:p w14:paraId="4EF1505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dataset for face emotion recognition contains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59,099</w:t>
      </w:r>
      <w:r>
        <w:rPr>
          <w:rFonts w:hint="default" w:ascii="Calibri" w:hAnsi="Calibri" w:eastAsia="sans-serif" w:cs="Calibri"/>
          <w:sz w:val="28"/>
          <w:szCs w:val="28"/>
        </w:rPr>
        <w:t xml:space="preserve"> total samples.</w:t>
      </w:r>
    </w:p>
    <w:p w14:paraId="26117E6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images are preprocessed to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48 \times 48 grayscale</w:t>
      </w:r>
      <w:r>
        <w:rPr>
          <w:rFonts w:hint="default" w:ascii="Calibri" w:hAnsi="Calibri" w:eastAsia="sans-serif" w:cs="Calibri"/>
          <w:sz w:val="28"/>
          <w:szCs w:val="28"/>
        </w:rPr>
        <w:t xml:space="preserve"> (1 channel) and normalized (mean=0.5, std=0.5). Training data utilizes several augmentations, including random horizontal flip, random rotation , and random affine transformations, to improve generalization.</w:t>
      </w:r>
    </w:p>
    <w:p w14:paraId="62AEEEF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task involves classifying images into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5 classes</w:t>
      </w:r>
      <w:r>
        <w:rPr>
          <w:rFonts w:hint="default" w:ascii="Calibri" w:hAnsi="Calibri" w:eastAsia="sans-serif" w:cs="Calibri"/>
          <w:sz w:val="28"/>
          <w:szCs w:val="28"/>
        </w:rPr>
        <w:t>: 'Angry', 'Fear', 'Happy', 'Sad', and 'Suprise'.</w:t>
      </w:r>
    </w:p>
    <w:p w14:paraId="4A31CCC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Data Split</w:t>
      </w:r>
    </w:p>
    <w:p w14:paraId="6E28570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total samples are 59,099.</w:t>
      </w:r>
    </w:p>
    <w:p w14:paraId="0B16AEE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Training:</w:t>
      </w:r>
      <w:r>
        <w:rPr>
          <w:rFonts w:hint="default" w:ascii="Calibri" w:hAnsi="Calibri" w:eastAsia="sans-serif" w:cs="Calibri"/>
          <w:sz w:val="28"/>
          <w:szCs w:val="28"/>
        </w:rPr>
        <w:t xml:space="preserve"> 80% or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47,279</w:t>
      </w:r>
      <w:r>
        <w:rPr>
          <w:rFonts w:hint="default" w:ascii="Calibri" w:hAnsi="Calibri" w:eastAsia="sans-serif" w:cs="Calibri"/>
          <w:sz w:val="28"/>
          <w:szCs w:val="28"/>
        </w:rPr>
        <w:t xml:space="preserve"> samples.</w:t>
      </w:r>
    </w:p>
    <w:p w14:paraId="4C3A54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Test:</w:t>
      </w:r>
      <w:r>
        <w:rPr>
          <w:rFonts w:hint="default" w:ascii="Calibri" w:hAnsi="Calibri" w:eastAsia="sans-serif" w:cs="Calibri"/>
          <w:sz w:val="28"/>
          <w:szCs w:val="28"/>
        </w:rPr>
        <w:t xml:space="preserve"> 20% or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11,820</w:t>
      </w:r>
      <w:r>
        <w:rPr>
          <w:rFonts w:hint="default" w:ascii="Calibri" w:hAnsi="Calibri" w:eastAsia="sans-serif" w:cs="Calibri"/>
          <w:sz w:val="28"/>
          <w:szCs w:val="28"/>
        </w:rPr>
        <w:t xml:space="preserve"> samples.</w:t>
      </w:r>
    </w:p>
    <w:p w14:paraId="69DE158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B9B6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3AF961D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1F6A529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Model Architecture (MLPClassifier)</w:t>
      </w:r>
    </w:p>
    <w:p w14:paraId="3567FA4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MLP model used is a deep, fully-connected network with a large number of parameters, designed to process the flattened image data.</w:t>
      </w:r>
    </w:p>
    <w:p w14:paraId="56D8D85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Input Dimension:</w:t>
      </w:r>
      <w:r>
        <w:rPr>
          <w:rFonts w:hint="default" w:ascii="Calibri" w:hAnsi="Calibri" w:eastAsia="sans-serif" w:cs="Calibri"/>
          <w:sz w:val="28"/>
          <w:szCs w:val="28"/>
        </w:rPr>
        <w:t xml:space="preserve"> The flattened  times 48 grayscale image results in an input dimension of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2,304</w:t>
      </w:r>
      <w:r>
        <w:rPr>
          <w:rFonts w:hint="default" w:ascii="Calibri" w:hAnsi="Calibri" w:eastAsia="sans-serif" w:cs="Calibri"/>
          <w:sz w:val="28"/>
          <w:szCs w:val="28"/>
        </w:rPr>
        <w:t xml:space="preserve"> features.</w:t>
      </w:r>
    </w:p>
    <w:p w14:paraId="46C9CA7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Architecture Detail:</w:t>
      </w:r>
      <w:r>
        <w:rPr>
          <w:rFonts w:hint="default" w:ascii="Calibri" w:hAnsi="Calibri" w:eastAsia="sans-serif" w:cs="Calibri"/>
          <w:sz w:val="28"/>
          <w:szCs w:val="28"/>
        </w:rPr>
        <w:t xml:space="preserve"> The network is sequential, beginning with a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nn.Flatten()</w:t>
      </w:r>
      <w:r>
        <w:rPr>
          <w:rFonts w:hint="default" w:ascii="Calibri" w:hAnsi="Calibri" w:eastAsia="sans-serif" w:cs="Calibri"/>
          <w:sz w:val="28"/>
          <w:szCs w:val="28"/>
        </w:rPr>
        <w:t xml:space="preserve"> layer. It then consists of four hidden layers and one output layer, all using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ReLU</w:t>
      </w:r>
      <w:r>
        <w:rPr>
          <w:rFonts w:hint="default" w:ascii="Calibri" w:hAnsi="Calibri" w:eastAsia="sans-serif" w:cs="Calibri"/>
          <w:sz w:val="28"/>
          <w:szCs w:val="28"/>
        </w:rPr>
        <w:t xml:space="preserve"> activation:</w:t>
      </w:r>
    </w:p>
    <w:p w14:paraId="135AF25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Linear (2304 to 1024) + ReLU</w:t>
      </w:r>
    </w:p>
    <w:p w14:paraId="4EC1ED7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Linear (1024 to 512) + ReLU</w:t>
      </w:r>
    </w:p>
    <w:p w14:paraId="506A274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Linear (512 to 256) + ReLU</w:t>
      </w:r>
    </w:p>
    <w:p w14:paraId="6BF7B8C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Linear (256 to 128) + ReLU</w:t>
      </w:r>
    </w:p>
    <w:p w14:paraId="08CC894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Linear (128 </w:t>
      </w:r>
      <w:r>
        <w:rPr>
          <w:rFonts w:hint="default" w:ascii="Calibri" w:hAnsi="Calibri" w:eastAsia="sans-serif" w:cs="Calibri"/>
          <w:sz w:val="28"/>
          <w:szCs w:val="28"/>
          <w:lang w:val="en-US"/>
        </w:rPr>
        <w:t>t</w:t>
      </w:r>
      <w:r>
        <w:rPr>
          <w:rFonts w:hint="default" w:ascii="Calibri" w:hAnsi="Calibri" w:eastAsia="sans-serif" w:cs="Calibri"/>
          <w:sz w:val="28"/>
          <w:szCs w:val="28"/>
        </w:rPr>
        <w:t>o 5) for the final output logits.</w:t>
      </w:r>
    </w:p>
    <w:p w14:paraId="7F39676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Total Parameters:</w:t>
      </w:r>
      <w:r>
        <w:rPr>
          <w:rFonts w:hint="default" w:ascii="Calibri" w:hAnsi="Calibri" w:eastAsia="sans-serif" w:cs="Calibri"/>
          <w:sz w:val="28"/>
          <w:szCs w:val="28"/>
        </w:rPr>
        <w:t xml:space="preserve"> The model is highly complex for an MLP, having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3,049,989</w:t>
      </w:r>
      <w:r>
        <w:rPr>
          <w:rFonts w:hint="default" w:ascii="Calibri" w:hAnsi="Calibri" w:eastAsia="sans-serif" w:cs="Calibri"/>
          <w:sz w:val="28"/>
          <w:szCs w:val="28"/>
        </w:rPr>
        <w:t xml:space="preserve"> total trainable parameters.</w:t>
      </w:r>
    </w:p>
    <w:p w14:paraId="43EE738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Regularization:</w:t>
      </w:r>
      <w:r>
        <w:rPr>
          <w:rFonts w:hint="default" w:ascii="Calibri" w:hAnsi="Calibri" w:eastAsia="sans-serif" w:cs="Calibri"/>
          <w:sz w:val="28"/>
          <w:szCs w:val="28"/>
        </w:rPr>
        <w:t xml:space="preserve"> No explicit regularization techniques like Batch Normalization or Dropout were included </w:t>
      </w:r>
      <w:r>
        <w:rPr>
          <w:rFonts w:hint="default" w:ascii="Calibri" w:hAnsi="Calibri" w:eastAsia="sans-serif" w:cs="Calibri"/>
          <w:i/>
          <w:iCs/>
          <w:sz w:val="28"/>
          <w:szCs w:val="28"/>
        </w:rPr>
        <w:t>within the neural network layers</w:t>
      </w:r>
      <w:r>
        <w:rPr>
          <w:rFonts w:hint="default" w:ascii="Calibri" w:hAnsi="Calibri" w:eastAsia="sans-serif" w:cs="Calibri"/>
          <w:sz w:val="28"/>
          <w:szCs w:val="28"/>
        </w:rPr>
        <w:t xml:space="preserve">. However,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data augmentation</w:t>
      </w:r>
      <w:r>
        <w:rPr>
          <w:rFonts w:hint="default" w:ascii="Calibri" w:hAnsi="Calibri" w:eastAsia="sans-serif" w:cs="Calibri"/>
          <w:sz w:val="28"/>
          <w:szCs w:val="28"/>
        </w:rPr>
        <w:t xml:space="preserve"> was heavily used in the preprocessing steps to act as a form of implicit regularization.</w:t>
      </w:r>
    </w:p>
    <w:p w14:paraId="0C1CD9F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9207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Training Configuration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6466"/>
      </w:tblGrid>
      <w:tr w14:paraId="179E2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0CDE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AAF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Value</w:t>
            </w:r>
          </w:p>
        </w:tc>
      </w:tr>
      <w:tr w14:paraId="7D26E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42C6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Optimizer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DCE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Adam</w:t>
            </w:r>
          </w:p>
        </w:tc>
      </w:tr>
      <w:tr w14:paraId="52307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202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Learning Rate (lr)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A9C6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$0.001$</w:t>
            </w:r>
          </w:p>
        </w:tc>
      </w:tr>
      <w:tr w14:paraId="7CE11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C6C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Loss Function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A652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7"/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CrossEntropyLoss</w:t>
            </w:r>
          </w:p>
        </w:tc>
      </w:tr>
      <w:tr w14:paraId="2697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54E6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Batch Size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AF4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128</w:t>
            </w:r>
          </w:p>
        </w:tc>
      </w:tr>
      <w:tr w14:paraId="07EC3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3D3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Epochs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9A3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14D07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504F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Device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BF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'cpu'</w:t>
            </w: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 xml:space="preserve"> (A CUDA-enabled GPU was not found/used in the execution)</w:t>
            </w:r>
          </w:p>
        </w:tc>
      </w:tr>
    </w:tbl>
    <w:p w14:paraId="76D6DBB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5470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Results</w:t>
      </w:r>
    </w:p>
    <w:p w14:paraId="3C42EDE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model was trained for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5 epochs</w:t>
      </w:r>
      <w:r>
        <w:rPr>
          <w:rFonts w:hint="default" w:ascii="Calibri" w:hAnsi="Calibri" w:eastAsia="sans-serif" w:cs="Calibri"/>
          <w:sz w:val="28"/>
          <w:szCs w:val="28"/>
        </w:rPr>
        <w:t>. The progression is summarized below: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1441"/>
        <w:gridCol w:w="1335"/>
        <w:gridCol w:w="1262"/>
        <w:gridCol w:w="1171"/>
      </w:tblGrid>
      <w:tr w14:paraId="712DA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ED7C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9FF7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TRAIN LOSS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77B4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TRAIN ACC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07EA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TEST LOSS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4D08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TEST ACC</w:t>
            </w:r>
          </w:p>
        </w:tc>
      </w:tr>
      <w:tr w14:paraId="53E82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9FE1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48C7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1.4783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DE14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36.63%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0B8E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1.4369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237F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40.17%</w:t>
            </w:r>
          </w:p>
        </w:tc>
      </w:tr>
      <w:tr w14:paraId="388C8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8A3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E28A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1.4220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967F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40.23%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36E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1.3917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AB59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41.95%</w:t>
            </w:r>
          </w:p>
        </w:tc>
      </w:tr>
      <w:tr w14:paraId="6E438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0A55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0250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1.3842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4C04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42.39%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584F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1.3856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5F0A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42.04%</w:t>
            </w:r>
          </w:p>
        </w:tc>
      </w:tr>
      <w:tr w14:paraId="687C7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C7D6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CB3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1.3655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1B2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43.37%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C923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1.3659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DBAA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43.27%</w:t>
            </w:r>
          </w:p>
        </w:tc>
      </w:tr>
      <w:tr w14:paraId="5B78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C760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53BF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1.3423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A731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44.74%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819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1.3363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AA0C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44.37%</w:t>
            </w:r>
          </w:p>
        </w:tc>
      </w:tr>
    </w:tbl>
    <w:p w14:paraId="3B01444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Final Performance (Epoch 5)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3955"/>
        <w:gridCol w:w="1079"/>
      </w:tblGrid>
      <w:tr w14:paraId="37879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8E2D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F5F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TRAINING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0041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TESTING</w:t>
            </w:r>
          </w:p>
        </w:tc>
      </w:tr>
      <w:tr w14:paraId="0E7FF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C12D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FE15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44.74%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48E3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44.37%</w:t>
            </w:r>
          </w:p>
        </w:tc>
      </w:tr>
      <w:tr w14:paraId="5CDDA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3A2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LOSS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AEC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1.3423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077D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1.3363</w:t>
            </w:r>
          </w:p>
        </w:tc>
      </w:tr>
      <w:tr w14:paraId="07D58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D20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OVERFITTING GAP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991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$0.37\%$</w:t>
            </w: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 xml:space="preserve"> (Train Acc $&gt;$ Test Acc)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174F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Minimal</w:t>
            </w:r>
          </w:p>
        </w:tc>
      </w:tr>
    </w:tbl>
    <w:p w14:paraId="72EE081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E0FF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Key Observations &amp; Conclusion</w:t>
      </w:r>
    </w:p>
    <w:p w14:paraId="0AFC50B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MLP achieved a final test accuracy of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44.37%</w:t>
      </w:r>
      <w:r>
        <w:rPr>
          <w:rFonts w:hint="default" w:ascii="Calibri" w:hAnsi="Calibri" w:eastAsia="sans-serif" w:cs="Calibri"/>
          <w:sz w:val="28"/>
          <w:szCs w:val="28"/>
        </w:rPr>
        <w:t xml:space="preserve"> for the 5-class face emotion recognition task.</w:t>
      </w:r>
    </w:p>
    <w:p w14:paraId="04730EA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This result stands in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stark contrast</w:t>
      </w:r>
      <w:r>
        <w:rPr>
          <w:rFonts w:hint="default" w:ascii="Calibri" w:hAnsi="Calibri" w:eastAsia="sans-serif" w:cs="Calibri"/>
          <w:sz w:val="28"/>
          <w:szCs w:val="28"/>
        </w:rPr>
        <w:t xml:space="preserve"> to the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90.88%</w:t>
      </w:r>
      <w:r>
        <w:rPr>
          <w:rFonts w:hint="default" w:ascii="Calibri" w:hAnsi="Calibri" w:eastAsia="sans-serif" w:cs="Calibri"/>
          <w:sz w:val="28"/>
          <w:szCs w:val="28"/>
        </w:rPr>
        <w:t xml:space="preserve"> test accuracy achieved on the structured diabetes dataset. The substantial difference highlights a fundamental weakness of the standard Multi-Layer Perceptron architecture when applied to complex image data like face recognition.</w:t>
      </w:r>
    </w:p>
    <w:p w14:paraId="12EFF9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sz w:val="28"/>
          <w:szCs w:val="28"/>
        </w:rPr>
        <w:t>While the model converged quickly, increasing the training and testing accuracy from Epoch 1 to 5, the overall performance remains low, suggesting that even with extensive data augmentation, a simple MLP is structurally incapable of efficiently extracting the necessary local, hierarchical features required for accurate image classification. The minimal overfitting gap of 0.37%</w:t>
      </w:r>
      <w:r>
        <w:rPr>
          <w:rFonts w:hint="default" w:ascii="Calibri" w:hAnsi="Calibri" w:eastAsia="sans-serif" w:cs="Calibri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 w:ascii="Calibri" w:hAnsi="Calibri" w:eastAsia="sans-serif" w:cs="Calibri"/>
          <w:sz w:val="28"/>
          <w:szCs w:val="28"/>
        </w:rPr>
        <w:t xml:space="preserve">suggests that the model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underfitting</w:t>
      </w:r>
      <w:r>
        <w:rPr>
          <w:rFonts w:hint="default" w:ascii="Calibri" w:hAnsi="Calibri" w:eastAsia="sans-serif" w:cs="Calibri"/>
          <w:sz w:val="28"/>
          <w:szCs w:val="28"/>
        </w:rPr>
        <w:t xml:space="preserve"> the complex problem space rather than suffering from poor generalization. The network is simply too shallow and the architecture (fully connected) is too unsophisticated for this task.</w:t>
      </w:r>
    </w:p>
    <w:p w14:paraId="255DEB92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raditional Arabic">
    <w:panose1 w:val="02020603050405020304"/>
    <w:charset w:val="00"/>
    <w:family w:val="auto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96FA0"/>
    <w:rsid w:val="1A49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2025-11-12T18:30:00Z</dcterms:created>
  <dc:creator>youssef desoky</dc:creator>
  <cp:lastModifiedBy>youssef desoky</cp:lastModifiedBy>
  <dcterms:modified xsi:type="dcterms:W3CDTF">2025-11-12T18:38:50Z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4DE3FD6C0E574E2EB51375D61AC9571E_11</vt:lpwstr>
  </property>
</Properties>
</file>