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85798" w14:textId="77777777" w:rsidR="00D95199" w:rsidRDefault="00D95199" w:rsidP="00D95199">
      <w:r>
        <w:t>POLÍTICA DE CANCELACIÓN DE PRODUCTOS DE LA EMPRESA</w:t>
      </w:r>
    </w:p>
    <w:p w14:paraId="6F153011" w14:textId="77777777" w:rsidR="00D95199" w:rsidRDefault="00D95199" w:rsidP="00D95199">
      <w:r>
        <w:t>==================================================</w:t>
      </w:r>
    </w:p>
    <w:p w14:paraId="1AE1F1D1" w14:textId="77777777" w:rsidR="00D95199" w:rsidRDefault="00D95199" w:rsidP="00D95199"/>
    <w:p w14:paraId="6906994B" w14:textId="77777777" w:rsidR="00D95199" w:rsidRDefault="00D95199" w:rsidP="00D95199">
      <w:r>
        <w:t>Descripción General:</w:t>
      </w:r>
    </w:p>
    <w:p w14:paraId="3D33BF31" w14:textId="77777777" w:rsidR="00D95199" w:rsidRDefault="00D95199" w:rsidP="00D95199">
      <w:r>
        <w:t>-------------------</w:t>
      </w:r>
    </w:p>
    <w:p w14:paraId="053A98B1" w14:textId="77777777" w:rsidR="00D95199" w:rsidRDefault="00D95199" w:rsidP="00D95199">
      <w:r>
        <w:t>Las solicitudes de cancelación permiten a los usuarios dar de baja sus suscripciones activas. Este proceso es ejecutado por el Área de Facturación y requiere estricto apego a las condiciones contractuales.</w:t>
      </w:r>
    </w:p>
    <w:p w14:paraId="34006244" w14:textId="77777777" w:rsidR="00D95199" w:rsidRDefault="00D95199" w:rsidP="00D95199"/>
    <w:p w14:paraId="0DC6ABBD" w14:textId="77777777" w:rsidR="00D95199" w:rsidRDefault="00D95199" w:rsidP="00D95199">
      <w:r>
        <w:t>Roles y Responsabilidades:</w:t>
      </w:r>
    </w:p>
    <w:p w14:paraId="19B72DC1" w14:textId="77777777" w:rsidR="00D95199" w:rsidRDefault="00D95199" w:rsidP="00D95199">
      <w:r>
        <w:t>------------------------</w:t>
      </w:r>
    </w:p>
    <w:p w14:paraId="23631284" w14:textId="77777777" w:rsidR="00D95199" w:rsidRDefault="00D95199" w:rsidP="00D95199">
      <w:r>
        <w:t>- Agente de Facturación: Valida el estado de la suscripción, verifica el ciclo de facturación activo y ejecuta la baja definitiva del servicio.</w:t>
      </w:r>
    </w:p>
    <w:p w14:paraId="2ACA1DC8" w14:textId="77777777" w:rsidR="00D95199" w:rsidRDefault="00D95199" w:rsidP="00D95199">
      <w:r>
        <w:t>- Oficial de Retención (Nivel 2): Realiza una breve encuesta de opinión para control de calidad.</w:t>
      </w:r>
    </w:p>
    <w:p w14:paraId="26E5549B" w14:textId="77777777" w:rsidR="00D95199" w:rsidRDefault="00D95199" w:rsidP="00D95199"/>
    <w:p w14:paraId="46EB74B5" w14:textId="77777777" w:rsidR="00D95199" w:rsidRDefault="00D95199" w:rsidP="00D95199">
      <w:r>
        <w:t>Plazo Esperado de Solución:</w:t>
      </w:r>
    </w:p>
    <w:p w14:paraId="51E918A6" w14:textId="77777777" w:rsidR="00D95199" w:rsidRDefault="00D95199" w:rsidP="00D95199">
      <w:r>
        <w:t>---------------------------</w:t>
      </w:r>
    </w:p>
    <w:p w14:paraId="76636A6C" w14:textId="77777777" w:rsidR="00D95199" w:rsidRDefault="00D95199" w:rsidP="00D95199">
      <w:r>
        <w:t>- Las cancelaciones de productos se procesan íntegramente en un plazo máximo de 24 horas hábiles.</w:t>
      </w:r>
    </w:p>
    <w:p w14:paraId="5EF6B46F" w14:textId="77777777" w:rsidR="00D95199" w:rsidRDefault="00D95199" w:rsidP="00D95199"/>
    <w:p w14:paraId="3974E243" w14:textId="77777777" w:rsidR="00D95199" w:rsidRDefault="00D95199" w:rsidP="00D95199">
      <w:r>
        <w:t>Canal de Interacción:</w:t>
      </w:r>
    </w:p>
    <w:p w14:paraId="5418F94F" w14:textId="77777777" w:rsidR="00D95199" w:rsidRDefault="00D95199" w:rsidP="00D95199">
      <w:r>
        <w:t>---------------------</w:t>
      </w:r>
    </w:p>
    <w:p w14:paraId="5D2124CA" w14:textId="77777777" w:rsidR="00D95199" w:rsidRDefault="00D95199" w:rsidP="00D95199">
      <w:r>
        <w:t>- Terminal interactiva directa.</w:t>
      </w:r>
    </w:p>
    <w:p w14:paraId="5B8D3219" w14:textId="77777777" w:rsidR="00D95199" w:rsidRDefault="00D95199" w:rsidP="00D95199"/>
    <w:p w14:paraId="52C7C551" w14:textId="77777777" w:rsidR="00D95199" w:rsidRDefault="00D95199" w:rsidP="00D95199">
      <w:r>
        <w:t>Prioridades de Servicio:</w:t>
      </w:r>
    </w:p>
    <w:p w14:paraId="54E9A544" w14:textId="77777777" w:rsidR="00D95199" w:rsidRDefault="00D95199" w:rsidP="00D95199">
      <w:r>
        <w:t>-----------------------</w:t>
      </w:r>
    </w:p>
    <w:p w14:paraId="227610AD" w14:textId="77777777" w:rsidR="00D95199" w:rsidRDefault="00D95199" w:rsidP="00D95199">
      <w:r>
        <w:t>- La Cancelación de Productos opera siempre con un Nivel de Prioridad 1 (Prioridad Alta) para evitar cargos automáticos no deseados en la siguiente facturación.</w:t>
      </w:r>
    </w:p>
    <w:p w14:paraId="266A70B3" w14:textId="77777777" w:rsidR="00D95199" w:rsidRDefault="00D95199" w:rsidP="00D95199"/>
    <w:p w14:paraId="5C72512D" w14:textId="77777777" w:rsidR="00D95199" w:rsidRDefault="00D95199" w:rsidP="00D95199">
      <w:r>
        <w:t>Procedimientos Estándar y Requisitos:</w:t>
      </w:r>
    </w:p>
    <w:p w14:paraId="28A1167F" w14:textId="77777777" w:rsidR="00D95199" w:rsidRDefault="00D95199" w:rsidP="00D95199">
      <w:r>
        <w:t>-------------------------------------</w:t>
      </w:r>
    </w:p>
    <w:p w14:paraId="46E8D63C" w14:textId="77777777" w:rsidR="00D95199" w:rsidRDefault="00D95199" w:rsidP="00D95199">
      <w:r>
        <w:lastRenderedPageBreak/>
        <w:t>1. Verificar el ID del usuario y confirmar qué producto desea dar de baja.</w:t>
      </w:r>
    </w:p>
    <w:p w14:paraId="6D6F9C4D" w14:textId="77777777" w:rsidR="00D95199" w:rsidRDefault="00D95199" w:rsidP="00D95199">
      <w:r>
        <w:t>2. Comprobar que la solicitud se reciba antes del día 25 del mes en curso para evitar que se facture el siguiente ciclo mensual.</w:t>
      </w:r>
    </w:p>
    <w:p w14:paraId="6DCC3460" w14:textId="77777777" w:rsidR="00D95199" w:rsidRDefault="00D95199" w:rsidP="00D95199">
      <w:r>
        <w:t>3. Informar al usuario que los reembolsos correspondientes al ciclo de facturación actual se aplican al medio de pago original en un plazo de 5 a 10 días hábiles.</w:t>
      </w:r>
    </w:p>
    <w:p w14:paraId="4E023133" w14:textId="77777777" w:rsidR="00D95199" w:rsidRDefault="00D95199" w:rsidP="00D95199">
      <w:r>
        <w:t>4. Ejecutar de forma segura la herramienta automatizada '</w:t>
      </w:r>
      <w:proofErr w:type="spellStart"/>
      <w:r>
        <w:t>cancel_product_subscription_tool</w:t>
      </w:r>
      <w:proofErr w:type="spellEnd"/>
      <w:r>
        <w:t>' para procesar la baja en los servidores de pago.</w:t>
      </w:r>
    </w:p>
    <w:p w14:paraId="3EF2E391" w14:textId="452641C7" w:rsidR="000C317C" w:rsidRPr="00D95199" w:rsidRDefault="00D95199" w:rsidP="00D95199">
      <w:r>
        <w:t>5. Registrar el fin de la operación en la base de datos de procesos SQLite bajo la categoría '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Cancellation</w:t>
      </w:r>
      <w:proofErr w:type="spellEnd"/>
      <w:r>
        <w:t>'.</w:t>
      </w:r>
    </w:p>
    <w:sectPr w:rsidR="000C317C" w:rsidRPr="00D951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2"/>
    <w:rsid w:val="00020F92"/>
    <w:rsid w:val="000C317C"/>
    <w:rsid w:val="00D9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1A2E"/>
  <w15:chartTrackingRefBased/>
  <w15:docId w15:val="{EEEE9E81-1EF3-4807-8A3A-41AABC99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RAMIREZ ESPÍNOSA</dc:creator>
  <cp:keywords/>
  <dc:description/>
  <cp:lastModifiedBy>MIGUEL ANGEL RAMIREZ ESPÍNOSA</cp:lastModifiedBy>
  <cp:revision>2</cp:revision>
  <dcterms:created xsi:type="dcterms:W3CDTF">2026-05-21T16:52:00Z</dcterms:created>
  <dcterms:modified xsi:type="dcterms:W3CDTF">2026-05-21T16:52:00Z</dcterms:modified>
</cp:coreProperties>
</file>