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Московский авиационный институт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Факультет №8 «Информационные технологии и прикладная математика»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Кафедра 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806 «В</w:t>
      </w: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ычислительной математики и программирования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783243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</w:pPr>
      <w:r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 xml:space="preserve">Лабораторная работа № </w:t>
      </w:r>
      <w:r w:rsidR="0041342F"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>7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>по курсу «Компьютерная графика»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 xml:space="preserve">Тема: </w:t>
      </w:r>
      <w:r w:rsidR="0041342F" w:rsidRPr="0041342F">
        <w:rPr>
          <w:rFonts w:asciiTheme="minorHAnsi" w:eastAsia="Times New Roman" w:hAnsiTheme="minorHAnsi" w:cstheme="minorHAnsi"/>
          <w:sz w:val="40"/>
          <w:szCs w:val="40"/>
          <w:highlight w:val="white"/>
        </w:rPr>
        <w:t>Построение плоских полиномиальных кривых</w:t>
      </w:r>
      <w:r w:rsidR="0041342F">
        <w:rPr>
          <w:rFonts w:asciiTheme="minorHAnsi" w:eastAsia="Times New Roman" w:hAnsiTheme="minorHAnsi" w:cstheme="minorHAnsi"/>
          <w:sz w:val="40"/>
          <w:szCs w:val="40"/>
          <w:highlight w:val="white"/>
        </w:rPr>
        <w:t>.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F96864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F96864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Студент: Сорокин Д.М.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Группа: 80-304Б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Преподаватель: </w:t>
      </w:r>
      <w:proofErr w:type="spellStart"/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Филлипов</w:t>
      </w:r>
      <w:proofErr w:type="spellEnd"/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Г.С.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Оценка: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Москва, 2017</w:t>
      </w: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pStyle w:val="a4"/>
      </w:pPr>
      <w:r w:rsidRPr="00F96864">
        <w:t xml:space="preserve">Задание: </w:t>
      </w:r>
    </w:p>
    <w:p w:rsidR="0041342F" w:rsidRPr="0041342F" w:rsidRDefault="0041342F" w:rsidP="0041342F">
      <w:r>
        <w:t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 w:rsidR="00F96864" w:rsidRPr="00783243" w:rsidRDefault="00F96864" w:rsidP="00F96864">
      <w:pPr>
        <w:pStyle w:val="a4"/>
      </w:pPr>
      <w:r>
        <w:t>Вариант</w:t>
      </w:r>
      <w:r w:rsidRPr="00783243">
        <w:t>:</w:t>
      </w:r>
    </w:p>
    <w:p w:rsidR="00F96864" w:rsidRPr="00783243" w:rsidRDefault="00F96864" w:rsidP="0041342F">
      <w:pPr>
        <w:spacing w:after="120" w:line="240" w:lineRule="auto"/>
        <w:ind w:firstLine="420"/>
      </w:pPr>
      <w:proofErr w:type="gramStart"/>
      <w:r w:rsidRPr="00783243">
        <w:t xml:space="preserve">15. </w:t>
      </w:r>
      <w:r w:rsidR="0041342F">
        <w:t>.</w:t>
      </w:r>
      <w:proofErr w:type="gramEnd"/>
      <w:r w:rsidR="0041342F">
        <w:t xml:space="preserve"> NURB-кривая. n = 6, k = 3. Узловой вектор равномерный. Веса точек различны и модифицируются</w:t>
      </w:r>
    </w:p>
    <w:p w:rsidR="00F96864" w:rsidRDefault="007170CD" w:rsidP="007170CD">
      <w:pPr>
        <w:pStyle w:val="a4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Код</w:t>
      </w:r>
      <w:r w:rsidRPr="00783243">
        <w:rPr>
          <w:rFonts w:eastAsia="Times New Roman"/>
          <w:highlight w:val="white"/>
        </w:rPr>
        <w:t>:</w:t>
      </w:r>
    </w:p>
    <w:p w:rsidR="00783243" w:rsidRPr="00CB271C" w:rsidRDefault="00783243" w:rsidP="00783243">
      <w:pPr>
        <w:rPr>
          <w:highlight w:val="white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lab7CG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NURBS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40;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 = 1;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NURBS(</w:t>
      </w:r>
      <w:proofErr w:type="spellStart"/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] points)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points;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Invalidate(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DrawingPoints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dataPoints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Invalidate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dataPoints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[i];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Invalidate(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Invalidate(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DrawingPoints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N + 1];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1f / N;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0f;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N;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DrawingPoints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] = B(t);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 +=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B(</w:t>
      </w:r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c0 = (1 - t) * (1 - t) * (1 - t) * (1 - t) * (1 - t);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c1 = (1 - t) * (1 - t) * (1 - t) * (1 - t) * 5 * t / w;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c2 = (1 - t) * (1 - t) * (1 - t) * t * t * 10;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c3 = (1 - t) * (1 - t) * t * t * t * 10 /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w ;</w:t>
      </w:r>
      <w:proofErr w:type="gramEnd"/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c4 = t * t * t * t * 5 * (1 - t);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c5 = t * t * t * t * t;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c0 *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0].X + c1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[1].X + c2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[2].X + c3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[3].X + c4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[4].X + c5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[5].X;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c0 *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0].Y + c1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[1].Y + c2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[2].Y + c3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[3].Y + c4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[4].Y + c5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[5].Y;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x, y);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Draw(</w:t>
      </w:r>
      <w:proofErr w:type="gramEnd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pen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System.Drawing.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SystemColors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.Highlight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, 2f);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g.DrawLines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DrawingPoints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783243" w:rsidRPr="0041342F" w:rsidRDefault="008E47F0" w:rsidP="008E47F0">
      <w:pPr>
        <w:shd w:val="clear" w:color="auto" w:fill="F2F2F2" w:themeFill="background1" w:themeFillShade="F2"/>
        <w:rPr>
          <w:highlight w:val="white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170CD" w:rsidRDefault="007170CD" w:rsidP="007170CD">
      <w:pPr>
        <w:rPr>
          <w:highlight w:val="white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System.Drawing.Drawing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2D;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lab7CG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NURBS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nurb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markers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[6];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Form1()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(100, 200);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(150, 250);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(200, 150);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3]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(250, 200);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4]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(300, 250);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5]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(350, 300);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0; index &lt;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markers.Length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 index++)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markers[index];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index;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marker.OnDrag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f =&gt;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nurb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] = f;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pictureBox.Invalidate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marker.OnMouseDown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f =&gt; { Cursor =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Cursors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.Hand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 };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nurb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NURBS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markers.Select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(m =&gt;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m.Location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ToArray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pictureBox_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Paint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PaintEventArgs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e.Graphics.SmoothingMode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SmoothingMode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.HighQuality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pen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.Gray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, 1f);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e.Graphics.DrawLines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(pen,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markers.Select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(m =&gt;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m.Location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ToArray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markers)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marker.Draw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e.Graphics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windowsFunctionPen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.Red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, 2f);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nurb.Draw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e.Graphics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pictureBox_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MouseMove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MouseEventArgs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e.Button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MouseButtons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.Left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markers)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marker.MouseMove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(e);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.Sleep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pictureBox_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MouseDown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MouseEventArgs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markers)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marker.MouseDown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(e);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pictureBox_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MouseUp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MouseEventArgs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markers)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marker.MouseUp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Cursor =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Cursors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.Arrow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trackBar1_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Scroll(</w:t>
      </w:r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nurb.w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trackBar1.Value;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Refresh(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170CD" w:rsidRDefault="007170CD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Pr="0041342F" w:rsidRDefault="00205EB2" w:rsidP="007170CD">
      <w:pPr>
        <w:rPr>
          <w:highlight w:val="white"/>
        </w:rPr>
      </w:pPr>
      <w:bookmarkStart w:id="0" w:name="_GoBack"/>
      <w:bookmarkEnd w:id="0"/>
    </w:p>
    <w:p w:rsidR="007170CD" w:rsidRPr="00E20425" w:rsidRDefault="007170CD" w:rsidP="007170CD">
      <w:pPr>
        <w:pStyle w:val="a4"/>
        <w:rPr>
          <w:highlight w:val="white"/>
          <w:lang w:val="en-US"/>
        </w:rPr>
      </w:pPr>
      <w:r>
        <w:rPr>
          <w:highlight w:val="white"/>
        </w:rPr>
        <w:lastRenderedPageBreak/>
        <w:t>Примеры</w:t>
      </w:r>
      <w:r w:rsidRPr="00E20425">
        <w:rPr>
          <w:highlight w:val="white"/>
          <w:lang w:val="en-US"/>
        </w:rPr>
        <w:t xml:space="preserve"> </w:t>
      </w:r>
      <w:r>
        <w:rPr>
          <w:highlight w:val="white"/>
        </w:rPr>
        <w:t>работы</w:t>
      </w:r>
      <w:r w:rsidRPr="00E20425">
        <w:rPr>
          <w:highlight w:val="white"/>
          <w:lang w:val="en-US"/>
        </w:rPr>
        <w:t xml:space="preserve"> </w:t>
      </w:r>
      <w:r>
        <w:rPr>
          <w:highlight w:val="white"/>
        </w:rPr>
        <w:t>программы</w:t>
      </w:r>
      <w:r w:rsidRPr="00E20425">
        <w:rPr>
          <w:highlight w:val="white"/>
          <w:lang w:val="en-US"/>
        </w:rPr>
        <w:t>:</w:t>
      </w:r>
    </w:p>
    <w:p w:rsidR="007170CD" w:rsidRPr="00ED6E97" w:rsidRDefault="00ED6E97" w:rsidP="007170CD">
      <w:pPr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6E523F07" wp14:editId="79F6709B">
            <wp:extent cx="5940425" cy="6529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43" w:rsidRDefault="00783243" w:rsidP="007170CD">
      <w:pPr>
        <w:rPr>
          <w:highlight w:val="white"/>
        </w:rPr>
      </w:pPr>
    </w:p>
    <w:p w:rsidR="007170CD" w:rsidRDefault="00ED6E97" w:rsidP="007170CD">
      <w:pPr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300BA57D" wp14:editId="64F0EFE6">
            <wp:extent cx="5940425" cy="6386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CD" w:rsidRDefault="00ED6E97" w:rsidP="007170CD">
      <w:pPr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44D276E2" wp14:editId="7DBD2AD5">
            <wp:extent cx="5940425" cy="5124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CD" w:rsidRDefault="007170CD" w:rsidP="007170CD">
      <w:pPr>
        <w:pStyle w:val="a4"/>
        <w:rPr>
          <w:highlight w:val="white"/>
        </w:rPr>
      </w:pPr>
      <w:r>
        <w:rPr>
          <w:highlight w:val="white"/>
        </w:rPr>
        <w:t>Выводы:</w:t>
      </w:r>
    </w:p>
    <w:p w:rsidR="007170CD" w:rsidRPr="00ED6E97" w:rsidRDefault="00ED6E97" w:rsidP="00ED6E97">
      <w:pPr>
        <w:jc w:val="both"/>
        <w:rPr>
          <w:highlight w:val="white"/>
        </w:rPr>
      </w:pPr>
      <w:r>
        <w:rPr>
          <w:highlight w:val="white"/>
        </w:rPr>
        <w:t xml:space="preserve">В данной лабораторной я </w:t>
      </w:r>
      <w:r w:rsidR="00205EB2">
        <w:rPr>
          <w:highlight w:val="white"/>
        </w:rPr>
        <w:t>научился программировать</w:t>
      </w:r>
      <w:r>
        <w:rPr>
          <w:highlight w:val="white"/>
        </w:rPr>
        <w:t xml:space="preserve"> </w:t>
      </w:r>
      <w:r w:rsidR="00205EB2">
        <w:rPr>
          <w:highlight w:val="white"/>
        </w:rPr>
        <w:t>полиноминальные кривые</w:t>
      </w:r>
      <w:r>
        <w:rPr>
          <w:highlight w:val="white"/>
        </w:rPr>
        <w:t>. Эта лабораторная была интересна тем, что здесь программирование и математика тесно переплетаются. Этот аспект делает выполнение работы весьма занимательным.</w:t>
      </w:r>
    </w:p>
    <w:sectPr w:rsidR="007170CD" w:rsidRPr="00ED6E97" w:rsidSect="00F9686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B0"/>
    <w:rsid w:val="001D1D6B"/>
    <w:rsid w:val="001E2296"/>
    <w:rsid w:val="00205EB2"/>
    <w:rsid w:val="0041342F"/>
    <w:rsid w:val="007170CD"/>
    <w:rsid w:val="00783243"/>
    <w:rsid w:val="008E47F0"/>
    <w:rsid w:val="00BB71B0"/>
    <w:rsid w:val="00CB271C"/>
    <w:rsid w:val="00E20425"/>
    <w:rsid w:val="00ED6E97"/>
    <w:rsid w:val="00F9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0B54"/>
  <w15:chartTrackingRefBased/>
  <w15:docId w15:val="{F2EFF5E5-486C-4A21-8A16-8843A96F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0CD"/>
    <w:pPr>
      <w:spacing w:after="0" w:line="276" w:lineRule="auto"/>
    </w:pPr>
    <w:rPr>
      <w:rFonts w:ascii="Calibri" w:eastAsia="Arial" w:hAnsi="Calibri" w:cs="Arial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a4">
    <w:name w:val="Title"/>
    <w:basedOn w:val="a"/>
    <w:next w:val="a"/>
    <w:link w:val="a5"/>
    <w:uiPriority w:val="10"/>
    <w:qFormat/>
    <w:rsid w:val="00F96864"/>
    <w:pPr>
      <w:spacing w:line="240" w:lineRule="auto"/>
      <w:contextualSpacing/>
    </w:pPr>
    <w:rPr>
      <w:rFonts w:asciiTheme="minorHAnsi" w:eastAsiaTheme="majorEastAsia" w:hAnsiTheme="minorHAnsi" w:cstheme="majorBidi"/>
      <w:b/>
      <w:color w:val="auto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F96864"/>
    <w:rPr>
      <w:rFonts w:eastAsiaTheme="majorEastAsia" w:cstheme="majorBidi"/>
      <w:b/>
      <w:spacing w:val="-10"/>
      <w:kern w:val="28"/>
      <w:sz w:val="32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F968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96864"/>
    <w:rPr>
      <w:rFonts w:eastAsiaTheme="minorEastAsia"/>
      <w:color w:val="5A5A5A" w:themeColor="text1" w:themeTint="A5"/>
      <w:spacing w:val="15"/>
      <w:lang w:eastAsia="ru-RU"/>
    </w:rPr>
  </w:style>
  <w:style w:type="character" w:styleId="a8">
    <w:name w:val="Strong"/>
    <w:basedOn w:val="a0"/>
    <w:uiPriority w:val="22"/>
    <w:qFormat/>
    <w:rsid w:val="00F96864"/>
    <w:rPr>
      <w:b/>
      <w:bCs/>
    </w:rPr>
  </w:style>
  <w:style w:type="character" w:styleId="a9">
    <w:name w:val="Emphasis"/>
    <w:basedOn w:val="a0"/>
    <w:uiPriority w:val="20"/>
    <w:qFormat/>
    <w:rsid w:val="00F96864"/>
    <w:rPr>
      <w:i/>
      <w:iCs/>
    </w:rPr>
  </w:style>
  <w:style w:type="paragraph" w:customStyle="1" w:styleId="msonormal0">
    <w:name w:val="msonormal"/>
    <w:basedOn w:val="a"/>
    <w:rsid w:val="0071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7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0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6</cp:revision>
  <dcterms:created xsi:type="dcterms:W3CDTF">2017-12-08T23:49:00Z</dcterms:created>
  <dcterms:modified xsi:type="dcterms:W3CDTF">2017-12-09T03:04:00Z</dcterms:modified>
</cp:coreProperties>
</file>