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E6D61" w14:textId="50FBD1DA" w:rsidR="00751FA0" w:rsidRDefault="00751FA0" w:rsidP="00751F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Grupo 1:</w:t>
      </w:r>
    </w:p>
    <w:p w14:paraId="37A6F526" w14:textId="543AD51A" w:rsidR="00751FA0" w:rsidRPr="00751FA0" w:rsidRDefault="00751FA0" w:rsidP="00751FA0">
      <w:pPr>
        <w:spacing w:after="0"/>
        <w:rPr>
          <w:rFonts w:ascii="Times New Roman" w:hAnsi="Times New Roman" w:cs="Times New Roman"/>
        </w:rPr>
      </w:pPr>
      <w:r w:rsidRPr="00751FA0">
        <w:rPr>
          <w:rFonts w:ascii="Times New Roman" w:hAnsi="Times New Roman" w:cs="Times New Roman"/>
        </w:rPr>
        <w:t xml:space="preserve">Juana Mejía </w:t>
      </w:r>
      <w:r w:rsidR="0076464B">
        <w:rPr>
          <w:rFonts w:ascii="Times New Roman" w:hAnsi="Times New Roman" w:cs="Times New Roman"/>
        </w:rPr>
        <w:t>20202</w:t>
      </w:r>
      <w:r w:rsidR="00B40635">
        <w:rPr>
          <w:rFonts w:ascii="Times New Roman" w:hAnsi="Times New Roman" w:cs="Times New Roman"/>
        </w:rPr>
        <w:t>1512</w:t>
      </w:r>
    </w:p>
    <w:p w14:paraId="1A3EC0AC" w14:textId="1615D9D9" w:rsidR="00751FA0" w:rsidRPr="00751FA0" w:rsidRDefault="00751FA0" w:rsidP="00751FA0">
      <w:pPr>
        <w:spacing w:after="0"/>
        <w:rPr>
          <w:rFonts w:ascii="Times New Roman" w:hAnsi="Times New Roman" w:cs="Times New Roman"/>
        </w:rPr>
      </w:pPr>
      <w:r w:rsidRPr="00751FA0">
        <w:rPr>
          <w:rFonts w:ascii="Times New Roman" w:hAnsi="Times New Roman" w:cs="Times New Roman"/>
        </w:rPr>
        <w:t>Daniela Espinos</w:t>
      </w:r>
      <w:r>
        <w:rPr>
          <w:rFonts w:ascii="Times New Roman" w:hAnsi="Times New Roman" w:cs="Times New Roman"/>
        </w:rPr>
        <w:t>a 202022615</w:t>
      </w:r>
    </w:p>
    <w:p w14:paraId="4FCE7828" w14:textId="5F5744F2" w:rsidR="00751FA0" w:rsidRPr="00751FA0" w:rsidRDefault="00751FA0" w:rsidP="00751FA0">
      <w:pPr>
        <w:spacing w:after="0"/>
        <w:rPr>
          <w:rFonts w:ascii="Times New Roman" w:hAnsi="Times New Roman" w:cs="Times New Roman"/>
        </w:rPr>
      </w:pPr>
      <w:r w:rsidRPr="00751FA0">
        <w:rPr>
          <w:rFonts w:ascii="Times New Roman" w:hAnsi="Times New Roman" w:cs="Times New Roman"/>
        </w:rPr>
        <w:t>Pablo Ortega</w:t>
      </w:r>
      <w:r>
        <w:rPr>
          <w:rFonts w:ascii="Times New Roman" w:hAnsi="Times New Roman" w:cs="Times New Roman"/>
        </w:rPr>
        <w:t xml:space="preserve"> 202021700</w:t>
      </w:r>
    </w:p>
    <w:p w14:paraId="3B8B500E" w14:textId="77777777" w:rsidR="00751FA0" w:rsidRDefault="00751FA0" w:rsidP="00751FA0">
      <w:pPr>
        <w:jc w:val="center"/>
        <w:rPr>
          <w:rFonts w:ascii="Times New Roman" w:hAnsi="Times New Roman" w:cs="Times New Roman"/>
          <w:b/>
          <w:bCs/>
        </w:rPr>
      </w:pPr>
    </w:p>
    <w:p w14:paraId="1849E281" w14:textId="32F35186" w:rsidR="00751FA0" w:rsidRDefault="00751FA0" w:rsidP="00751FA0">
      <w:pPr>
        <w:jc w:val="center"/>
        <w:rPr>
          <w:rFonts w:ascii="Times New Roman" w:hAnsi="Times New Roman" w:cs="Times New Roman"/>
          <w:b/>
          <w:bCs/>
        </w:rPr>
      </w:pPr>
      <w:r w:rsidRPr="00751FA0">
        <w:rPr>
          <w:rFonts w:ascii="Times New Roman" w:hAnsi="Times New Roman" w:cs="Times New Roman"/>
          <w:b/>
          <w:bCs/>
        </w:rPr>
        <w:t>AVANCE TÉCNICO</w:t>
      </w:r>
    </w:p>
    <w:p w14:paraId="3A6C8FA8" w14:textId="61461A32" w:rsidR="00751FA0" w:rsidRDefault="00751FA0" w:rsidP="00751FA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PROYECTO MULTIDISCIPLINARIO</w:t>
      </w:r>
    </w:p>
    <w:p w14:paraId="28F30A48" w14:textId="77777777" w:rsidR="00751FA0" w:rsidRDefault="00751FA0" w:rsidP="00751FA0">
      <w:pPr>
        <w:jc w:val="center"/>
        <w:rPr>
          <w:rFonts w:ascii="Times New Roman" w:hAnsi="Times New Roman" w:cs="Times New Roman"/>
          <w:b/>
          <w:bCs/>
        </w:rPr>
      </w:pPr>
    </w:p>
    <w:p w14:paraId="65832D94" w14:textId="06C859FE" w:rsidR="00751FA0" w:rsidRPr="00751FA0" w:rsidRDefault="00751FA0" w:rsidP="00751F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751FA0">
        <w:rPr>
          <w:rFonts w:ascii="Times New Roman" w:hAnsi="Times New Roman" w:cs="Times New Roman"/>
          <w:b/>
          <w:bCs/>
        </w:rPr>
        <w:t>Reporte de entendimiento de los datos </w:t>
      </w:r>
    </w:p>
    <w:p w14:paraId="1B5AAE5C" w14:textId="77777777" w:rsidR="00751FA0" w:rsidRPr="00751FA0" w:rsidRDefault="00751FA0" w:rsidP="00751FA0">
      <w:pPr>
        <w:pStyle w:val="ListParagraph"/>
        <w:ind w:left="360"/>
        <w:rPr>
          <w:rFonts w:ascii="Times New Roman" w:hAnsi="Times New Roman" w:cs="Times New Roman"/>
        </w:rPr>
      </w:pPr>
    </w:p>
    <w:p w14:paraId="0EDE76DD" w14:textId="5614E3AE" w:rsidR="00751FA0" w:rsidRPr="00751FA0" w:rsidRDefault="00751FA0" w:rsidP="00751F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</w:rPr>
      </w:pPr>
      <w:r w:rsidRPr="00751FA0">
        <w:rPr>
          <w:rFonts w:ascii="Times New Roman" w:hAnsi="Times New Roman" w:cs="Times New Roman"/>
          <w:b/>
          <w:bCs/>
        </w:rPr>
        <w:t>Propuesta de los bocetos asociados a los tableros de control que van a desarrollar:</w:t>
      </w:r>
    </w:p>
    <w:p w14:paraId="4C024A05" w14:textId="77777777" w:rsidR="00751FA0" w:rsidRDefault="00751FA0" w:rsidP="00751FA0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46D5A7BA" w14:textId="77777777" w:rsidR="00751FA0" w:rsidRDefault="00751FA0" w:rsidP="00751FA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751FA0">
        <w:rPr>
          <w:rFonts w:ascii="Times New Roman" w:hAnsi="Times New Roman" w:cs="Times New Roman"/>
        </w:rPr>
        <w:t>A</w:t>
      </w:r>
      <w:r w:rsidRPr="00751FA0">
        <w:rPr>
          <w:rFonts w:ascii="Times New Roman" w:hAnsi="Times New Roman" w:cs="Times New Roman"/>
        </w:rPr>
        <w:t xml:space="preserve">nálisis descriptivo </w:t>
      </w:r>
    </w:p>
    <w:p w14:paraId="1EC2B3DF" w14:textId="77777777" w:rsidR="00751FA0" w:rsidRDefault="00751FA0" w:rsidP="00751FA0">
      <w:pPr>
        <w:pStyle w:val="ListParagraph"/>
        <w:ind w:left="1080"/>
        <w:rPr>
          <w:rFonts w:ascii="Times New Roman" w:hAnsi="Times New Roman" w:cs="Times New Roman"/>
        </w:rPr>
      </w:pPr>
    </w:p>
    <w:p w14:paraId="7CEA141D" w14:textId="74718CAD" w:rsidR="00751FA0" w:rsidRPr="00751FA0" w:rsidRDefault="00751FA0" w:rsidP="00751FA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751FA0">
        <w:rPr>
          <w:rFonts w:ascii="Times New Roman" w:hAnsi="Times New Roman" w:cs="Times New Roman"/>
        </w:rPr>
        <w:t>I</w:t>
      </w:r>
      <w:r w:rsidRPr="00751FA0">
        <w:rPr>
          <w:rFonts w:ascii="Times New Roman" w:hAnsi="Times New Roman" w:cs="Times New Roman"/>
        </w:rPr>
        <w:t xml:space="preserve">nferencia estadística </w:t>
      </w:r>
    </w:p>
    <w:p w14:paraId="46AD2ED2" w14:textId="77777777" w:rsidR="00751FA0" w:rsidRPr="00751FA0" w:rsidRDefault="00751FA0" w:rsidP="00751FA0">
      <w:pPr>
        <w:pStyle w:val="ListParagraph"/>
        <w:ind w:left="1080"/>
        <w:rPr>
          <w:rFonts w:ascii="Times New Roman" w:hAnsi="Times New Roman" w:cs="Times New Roman"/>
        </w:rPr>
      </w:pPr>
    </w:p>
    <w:p w14:paraId="7431917C" w14:textId="29EBF05E" w:rsidR="00751FA0" w:rsidRDefault="00751FA0" w:rsidP="00751FA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751FA0">
        <w:rPr>
          <w:rFonts w:ascii="Times New Roman" w:hAnsi="Times New Roman" w:cs="Times New Roman"/>
        </w:rPr>
        <w:t>A</w:t>
      </w:r>
      <w:r w:rsidRPr="00751FA0">
        <w:rPr>
          <w:rFonts w:ascii="Times New Roman" w:hAnsi="Times New Roman" w:cs="Times New Roman"/>
        </w:rPr>
        <w:t xml:space="preserve">nálisis clínico </w:t>
      </w:r>
    </w:p>
    <w:p w14:paraId="4BDF9B1C" w14:textId="77777777" w:rsidR="00751FA0" w:rsidRPr="00751FA0" w:rsidRDefault="00751FA0" w:rsidP="00751FA0">
      <w:pPr>
        <w:pStyle w:val="ListParagraph"/>
        <w:rPr>
          <w:rFonts w:ascii="Times New Roman" w:hAnsi="Times New Roman" w:cs="Times New Roman"/>
        </w:rPr>
      </w:pPr>
    </w:p>
    <w:p w14:paraId="1CB44C4B" w14:textId="77777777" w:rsidR="00751FA0" w:rsidRPr="00751FA0" w:rsidRDefault="00751FA0" w:rsidP="00751FA0">
      <w:pPr>
        <w:pStyle w:val="ListParagraph"/>
        <w:ind w:left="1080"/>
        <w:rPr>
          <w:rFonts w:ascii="Times New Roman" w:hAnsi="Times New Roman" w:cs="Times New Roman"/>
        </w:rPr>
      </w:pPr>
    </w:p>
    <w:p w14:paraId="6D4E4167" w14:textId="22603E4A" w:rsidR="00751FA0" w:rsidRDefault="00751FA0" w:rsidP="00751F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751FA0">
        <w:rPr>
          <w:rFonts w:ascii="Times New Roman" w:hAnsi="Times New Roman" w:cs="Times New Roman"/>
          <w:b/>
          <w:bCs/>
        </w:rPr>
        <w:t>Definición de los indicadores - incluir indicadores que muestren la relevancia en la práctica clínica</w:t>
      </w:r>
    </w:p>
    <w:p w14:paraId="123F6177" w14:textId="77777777" w:rsidR="00751FA0" w:rsidRPr="00751FA0" w:rsidRDefault="00751FA0" w:rsidP="00751FA0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6E2FFA1C" w14:textId="06F5B9F4" w:rsidR="00751FA0" w:rsidRDefault="00751FA0" w:rsidP="00751FA0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b/>
          <w:bCs/>
        </w:rPr>
      </w:pPr>
      <w:r w:rsidRPr="00751FA0">
        <w:rPr>
          <w:rFonts w:ascii="Times New Roman" w:hAnsi="Times New Roman" w:cs="Times New Roman"/>
          <w:b/>
          <w:bCs/>
        </w:rPr>
        <w:t>Modelo multidimensional que incluya los indicadores.</w:t>
      </w:r>
      <w:r>
        <w:rPr>
          <w:rFonts w:ascii="Times New Roman" w:hAnsi="Times New Roman" w:cs="Times New Roman"/>
          <w:b/>
          <w:bCs/>
        </w:rPr>
        <w:t>}</w:t>
      </w:r>
    </w:p>
    <w:p w14:paraId="3241F4B4" w14:textId="77777777" w:rsidR="00751FA0" w:rsidRPr="00751FA0" w:rsidRDefault="00751FA0" w:rsidP="00751FA0">
      <w:pPr>
        <w:ind w:left="360"/>
        <w:rPr>
          <w:rFonts w:ascii="Times New Roman" w:hAnsi="Times New Roman" w:cs="Times New Roman"/>
          <w:b/>
          <w:bCs/>
        </w:rPr>
      </w:pPr>
    </w:p>
    <w:p w14:paraId="419B0161" w14:textId="72B062F5" w:rsidR="00751FA0" w:rsidRDefault="00751FA0" w:rsidP="00751F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751FA0">
        <w:rPr>
          <w:rFonts w:ascii="Times New Roman" w:hAnsi="Times New Roman" w:cs="Times New Roman"/>
          <w:b/>
          <w:bCs/>
        </w:rPr>
        <w:t>Diseño del proceso ETL</w:t>
      </w:r>
    </w:p>
    <w:p w14:paraId="42A31F54" w14:textId="77777777" w:rsidR="00751FA0" w:rsidRPr="00751FA0" w:rsidRDefault="00751FA0" w:rsidP="00751FA0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280B17AE" w14:textId="77777777" w:rsidR="00751FA0" w:rsidRDefault="00751FA0" w:rsidP="00751FA0">
      <w:pPr>
        <w:rPr>
          <w:rFonts w:ascii="Times New Roman" w:hAnsi="Times New Roman" w:cs="Times New Roman"/>
          <w:b/>
          <w:bCs/>
        </w:rPr>
      </w:pPr>
      <w:r w:rsidRPr="00751FA0">
        <w:rPr>
          <w:rFonts w:ascii="Times New Roman" w:hAnsi="Times New Roman" w:cs="Times New Roman"/>
          <w:b/>
          <w:bCs/>
        </w:rPr>
        <w:t>Entregables</w:t>
      </w:r>
      <w:r>
        <w:rPr>
          <w:rFonts w:ascii="Times New Roman" w:hAnsi="Times New Roman" w:cs="Times New Roman"/>
          <w:b/>
          <w:bCs/>
        </w:rPr>
        <w:t xml:space="preserve">: </w:t>
      </w:r>
    </w:p>
    <w:p w14:paraId="6A66D38A" w14:textId="77777777" w:rsidR="00751FA0" w:rsidRDefault="00751FA0" w:rsidP="00751F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51FA0">
        <w:rPr>
          <w:rFonts w:ascii="Times New Roman" w:hAnsi="Times New Roman" w:cs="Times New Roman"/>
        </w:rPr>
        <w:t>Bocetos de los tres tipos de tableros de control</w:t>
      </w:r>
    </w:p>
    <w:p w14:paraId="57A193D4" w14:textId="77777777" w:rsidR="00751FA0" w:rsidRDefault="00751FA0" w:rsidP="00751F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51FA0">
        <w:rPr>
          <w:rFonts w:ascii="Times New Roman" w:hAnsi="Times New Roman" w:cs="Times New Roman"/>
        </w:rPr>
        <w:t>Modelos multidimensional</w:t>
      </w:r>
    </w:p>
    <w:p w14:paraId="7290ADCB" w14:textId="5E265522" w:rsidR="00751FA0" w:rsidRPr="00751FA0" w:rsidRDefault="00751FA0" w:rsidP="00751F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751FA0">
        <w:rPr>
          <w:rFonts w:ascii="Times New Roman" w:hAnsi="Times New Roman" w:cs="Times New Roman"/>
        </w:rPr>
        <w:t>iseño ETL (IN)</w:t>
      </w:r>
    </w:p>
    <w:p w14:paraId="66CC06BA" w14:textId="77777777" w:rsidR="00751FA0" w:rsidRPr="00751FA0" w:rsidRDefault="00751FA0">
      <w:pPr>
        <w:rPr>
          <w:rFonts w:ascii="Times New Roman" w:hAnsi="Times New Roman" w:cs="Times New Roman"/>
        </w:rPr>
      </w:pPr>
    </w:p>
    <w:sectPr w:rsidR="00751FA0" w:rsidRPr="00751F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2749C"/>
    <w:multiLevelType w:val="multilevel"/>
    <w:tmpl w:val="9FD8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E727F"/>
    <w:multiLevelType w:val="hybridMultilevel"/>
    <w:tmpl w:val="97D2F1B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688E9B8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5F7AF1"/>
    <w:multiLevelType w:val="multilevel"/>
    <w:tmpl w:val="7552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D832CD"/>
    <w:multiLevelType w:val="hybridMultilevel"/>
    <w:tmpl w:val="73BC6552"/>
    <w:lvl w:ilvl="0" w:tplc="539E67E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288256">
    <w:abstractNumId w:val="2"/>
  </w:num>
  <w:num w:numId="2" w16cid:durableId="589698943">
    <w:abstractNumId w:val="0"/>
  </w:num>
  <w:num w:numId="3" w16cid:durableId="1466583556">
    <w:abstractNumId w:val="1"/>
  </w:num>
  <w:num w:numId="4" w16cid:durableId="14754907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FA0"/>
    <w:rsid w:val="0029084A"/>
    <w:rsid w:val="00751FA0"/>
    <w:rsid w:val="0076464B"/>
    <w:rsid w:val="00B4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1F429"/>
  <w15:chartTrackingRefBased/>
  <w15:docId w15:val="{0385B4AA-9F7A-4474-9B96-F492E4CD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F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F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F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F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F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F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F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F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F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513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Espinosa Albarello</dc:creator>
  <cp:keywords/>
  <dc:description/>
  <cp:lastModifiedBy>Daniela Espinosa Albarello</cp:lastModifiedBy>
  <cp:revision>3</cp:revision>
  <dcterms:created xsi:type="dcterms:W3CDTF">2024-10-31T16:25:00Z</dcterms:created>
  <dcterms:modified xsi:type="dcterms:W3CDTF">2024-10-31T16:38:00Z</dcterms:modified>
</cp:coreProperties>
</file>