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76" w:lineRule="auto"/>
        <w:jc w:val="center"/>
        <w:rPr>
          <w:rFonts w:ascii="Calibri" w:cs="Calibri" w:eastAsia="Calibri" w:hAnsi="Calibri"/>
          <w:sz w:val="48"/>
          <w:szCs w:val="48"/>
        </w:rPr>
      </w:pPr>
      <w:bookmarkStart w:colFirst="0" w:colLast="0" w:name="_20k8ydtc2ej4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Bridging Medical Deserts - </w:t>
        <w:br w:type="textWrapping"/>
        <w:t xml:space="preserve">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Intelligent Document Parsing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Agents for the Virtue Foundation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Calibri" w:cs="Calibri" w:eastAsia="Calibri" w:hAnsi="Calibri"/>
          <w:color w:val="ff00ff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ff00ff"/>
          <w:sz w:val="32"/>
          <w:szCs w:val="32"/>
          <w:rtl w:val="0"/>
        </w:rPr>
        <w:t xml:space="preserve">Sponsored Track by DataBricks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e5kx4d6ivxs3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</w:rPr>
      </w:pPr>
      <w:bookmarkStart w:colFirst="0" w:colLast="0" w:name="_gvx7qvl2c44v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Motivation / Goal to Achieve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Motivation: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 2030, the world will face a shortage of over 10 million healthcare workers — not because expertise doesn’t exist, but because it is not intelligently coordinated. This is a planetary-scale systems failure and a moonshot opportunity for AI.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Rooted in a real-world challenge faced by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Virtue Foundation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this problem is not theoretical: skilled doctors remain disconnected from the hospitals and communities that urgently need them.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challenge invites you to build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agentic AI intelligence layer for healthcare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a system that can reason, decide, and act to connect the right medical expertise with the right hospitals at the right moment.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not just building software. You are designing the coordination engine for global healthcare — turning data into action and multiplying human impact through AI.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Ambitious 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goal of this challenge is nothing less than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reduce the time it takes for patients to receive lifesaving treatment by 100×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an agentic AI system.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will build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Intelligent Document Parsing (IDP) agent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goes far beyond simple search. This agent will extract and verify medical facility capabilities from messy, unstructured data — and reason over it to understand where care truly exists and where it is missing.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system should be able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infrastructure gaps and medical deserts</w:t>
        <w:br w:type="textWrapping"/>
        <w:t xml:space="preserve">Detect incomplete or suspicious claims about hospital capabilities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 where critical expertise is available — and where lives are currently at risk due to lack of access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successful, your AI agent becomes part of a new healthcare intelligence layer: one that helps route patients and doctors faster, guide investment to the right places, and enable organizations like the Virtue Foundation to act with unprecedented speed and precision.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planetary scale, even small improvements in coordination mean millions of patients treated sooner — and countless lives saved.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wzaj0kuo2l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Core Features (MVP)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8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Unstructured Feature Extraction: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Process free-form text fields (e.g., procedure, equipment, and capability columns) to identify specific medical data.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Intelligent Synthesis: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Combine unstructured insights with structured facility schemas to provide a comprehensive view of regional capabilities.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Planning system: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Think creatively how you could include a planning system which is easily accessible and could get adopted across experience levels and age groups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fcj76qim42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Stretch Goals (We know that you can do it!)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Citations: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include row-level citations to indicate what data was used to support a claim by an agent. </w:t>
      </w:r>
    </w:p>
    <w:p w:rsidR="00000000" w:rsidDel="00000000" w:rsidP="00000000" w:rsidRDefault="00000000" w:rsidRPr="00000000" w14:paraId="00000018">
      <w:pPr>
        <w:spacing w:before="24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Bonus: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 citations at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agentic-step level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(e.g., if your agent makes 5 sequential reasoning calls, demonstrate which specific data was used for each step).</w:t>
      </w:r>
    </w:p>
    <w:p w:rsidR="00000000" w:rsidDel="00000000" w:rsidP="00000000" w:rsidRDefault="00000000" w:rsidRPr="00000000" w14:paraId="00000019">
      <w:pPr>
        <w:spacing w:before="240" w:line="276" w:lineRule="auto"/>
        <w:ind w:left="72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Hint: Consider how experiment tracking tools can "trace" the inputs and outputs of internal agent loops to provide this level of transparency.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Visualize with a 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create a map to demonstrate your conclusions visually.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is some inspiration.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Real-impact Bonus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the Databricks team is collaborating with the VF team to ship an agent by June 7th.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Here are the questions being explored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 Here are some real-world requirements that unlock impact and we invite you to tackle any of these!  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2tcwyl7npl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Hints and Resources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Tech Stack: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Focus on RAG and Agentic workflows, which are top-tier use cases for AI in the medical industry. Here’s what the classic base state might be: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Agentic orchestrator: langgraph, llama index, crewAI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ML lifecycle: MLFlow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RAG: Databricks, FAISS, lanceDB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Text2SQL: genie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challenge is scoped for small amounts of high-impact medical data to ensure compatibility with the Databricks Free Edition.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Datasets: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Real-world facility reports and medical notes from a single country provided by the Virtue Foundation.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Virtue Foundation Ghana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Schema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Prompts and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pydantic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models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used to create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6f015i35ez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Evaluation Criteria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Accuracy (35%):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How reliably does the agent handle "Must Have" queries and detect anomalies in facility data?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IDP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highlight w:val="white"/>
          <w:rtl w:val="0"/>
        </w:rPr>
        <w:t xml:space="preserve">Intelligent Document Parsing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 Innovation (30%):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How well does the solution extract and synthesize information from unstructured "free-form" text?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Social Impact (25%):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Does the prototype effectively identify "medical deserts" to aid in resource allocation?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Experience (10%):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the interface intuitive for non-technical NGO planners using natural language?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</w:rPr>
      </w:pPr>
      <w:bookmarkStart w:colFirst="0" w:colLast="0" w:name="_xe92iqx8quhs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data point you extract represents a patient who could receive care sooner. By automating understanding from medical notes — the most critical AI agent use case in healthcare — hackers are creating the intelligence layer that can transform scarcity into coordinated action and bring lifesaving expertise to the world’s most underserved regions.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vMTA2DtwZxa9-sBsw57idCkIlnrN32r/view?usp=drive_link" TargetMode="External"/><Relationship Id="rId10" Type="http://schemas.openxmlformats.org/officeDocument/2006/relationships/hyperlink" Target="https://docs.google.com/document/d/1UDkH0WLmm3ppE3OpzSuZQC9_7w3HO1PupDLFVqzS_2g/edit?usp=sharing" TargetMode="External"/><Relationship Id="rId13" Type="http://schemas.openxmlformats.org/officeDocument/2006/relationships/hyperlink" Target="https://drive.google.com/file/d/1CvMTA2DtwZxa9-sBsw57idCkIlnrN32r/view?usp=drive_link" TargetMode="External"/><Relationship Id="rId12" Type="http://schemas.openxmlformats.org/officeDocument/2006/relationships/hyperlink" Target="https://drive.google.com/file/d/1CvMTA2DtwZxa9-sBsw57idCkIlnrN32r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gmLHrJYu8TKY2UeQ-VFD4PQ_avPoZ3d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vfmatch.org/explore?appMode=globe&amp;viewState=8.261875521286015%2C28.8340078062746%2C1.4222445256432446" TargetMode="External"/><Relationship Id="rId8" Type="http://schemas.openxmlformats.org/officeDocument/2006/relationships/hyperlink" Target="https://docs.google.com/document/d/1ETRk0KEcWUJExuhWKBQkw1Tq-D63Bdma1rPAwoaPiRI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