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7EA8" w14:textId="5F8D0109" w:rsidR="004A2C8D" w:rsidRPr="006E7DDF" w:rsidRDefault="004A2C8D" w:rsidP="006E7D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7C7DD0F" w14:textId="77777777" w:rsidR="004A2C8D" w:rsidRPr="00E25B54" w:rsidRDefault="004A2C8D" w:rsidP="004A2C8D">
      <w:pPr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E25B54">
        <w:rPr>
          <w:rFonts w:cs="Arial"/>
          <w:sz w:val="28"/>
          <w:szCs w:val="28"/>
        </w:rPr>
        <w:t xml:space="preserve">Направляю Вам информацию о сотрудничестве с НЦ НВМТ РАН (ИМАШ РАН) в области применения волновой технологии в ремонте, бурении скважин, ПНП и добыче нефти на </w:t>
      </w:r>
      <w:r w:rsidR="00C81853" w:rsidRPr="00E25B54">
        <w:rPr>
          <w:rFonts w:cs="Arial"/>
          <w:sz w:val="28"/>
          <w:szCs w:val="28"/>
        </w:rPr>
        <w:t>22</w:t>
      </w:r>
      <w:r w:rsidRPr="00E25B54">
        <w:rPr>
          <w:rFonts w:cs="Arial"/>
          <w:sz w:val="28"/>
          <w:szCs w:val="28"/>
        </w:rPr>
        <w:t>.03.2024 г.</w:t>
      </w:r>
    </w:p>
    <w:p w14:paraId="71727B65" w14:textId="554B8F08" w:rsidR="0037139B" w:rsidRPr="00401977" w:rsidRDefault="004A2C8D" w:rsidP="00401977">
      <w:pPr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E25B54">
        <w:rPr>
          <w:rFonts w:cs="Arial"/>
          <w:sz w:val="28"/>
          <w:szCs w:val="28"/>
        </w:rPr>
        <w:t>В настоящее время по данному направлению ведутся следующие научно-исследовательские и практические работы:</w:t>
      </w:r>
    </w:p>
    <w:p w14:paraId="153E5C78" w14:textId="77777777" w:rsidR="0037139B" w:rsidRPr="002A4D4B" w:rsidRDefault="0037139B" w:rsidP="002A4D4B">
      <w:pPr>
        <w:spacing w:after="0" w:line="360" w:lineRule="auto"/>
        <w:ind w:firstLine="709"/>
        <w:jc w:val="both"/>
        <w:rPr>
          <w:rFonts w:cs="Arial"/>
          <w:sz w:val="28"/>
          <w:szCs w:val="28"/>
        </w:rPr>
      </w:pPr>
    </w:p>
    <w:p w14:paraId="44C24338" w14:textId="39931EE4" w:rsidR="004A2C8D" w:rsidRPr="00E25B54" w:rsidRDefault="004A2C8D" w:rsidP="00E25B54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3485935"/>
      <w:r w:rsidRPr="00E25B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Буровой раствор на углеводородной основе (РУО).</w:t>
      </w:r>
      <w:bookmarkEnd w:id="0"/>
      <w:r w:rsidRPr="00E25B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B9989A4" w14:textId="209162CD" w:rsidR="004A2C8D" w:rsidRDefault="00C81853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1853">
        <w:rPr>
          <w:rFonts w:ascii="Times New Roman" w:hAnsi="Times New Roman"/>
          <w:sz w:val="28"/>
          <w:szCs w:val="28"/>
        </w:rPr>
        <w:t>В рамках</w:t>
      </w:r>
      <w:r w:rsidR="004A2C8D" w:rsidRPr="00C81853">
        <w:rPr>
          <w:rFonts w:ascii="Times New Roman" w:hAnsi="Times New Roman"/>
          <w:sz w:val="28"/>
          <w:szCs w:val="28"/>
        </w:rPr>
        <w:t xml:space="preserve"> НТУ «Возможность применения волновых технологий с целью интенсификации процессов приготовления бурового раствора на углеводородной основе и оценки снижения применяемой доли углеводородной части» </w:t>
      </w:r>
      <w:r w:rsidRPr="00C81853">
        <w:rPr>
          <w:rFonts w:ascii="Times New Roman" w:hAnsi="Times New Roman"/>
          <w:sz w:val="28"/>
          <w:szCs w:val="28"/>
        </w:rPr>
        <w:t xml:space="preserve">утверждена программа ОПР </w:t>
      </w:r>
      <w:proofErr w:type="spellStart"/>
      <w:r w:rsidRPr="00C81853">
        <w:rPr>
          <w:rFonts w:ascii="Times New Roman" w:hAnsi="Times New Roman"/>
          <w:sz w:val="28"/>
          <w:szCs w:val="28"/>
        </w:rPr>
        <w:t>кавитационного</w:t>
      </w:r>
      <w:proofErr w:type="spellEnd"/>
      <w:r w:rsidRPr="00C81853">
        <w:rPr>
          <w:rFonts w:ascii="Times New Roman" w:hAnsi="Times New Roman"/>
          <w:sz w:val="28"/>
          <w:szCs w:val="28"/>
        </w:rPr>
        <w:t xml:space="preserve"> волнового активатора КВА-106 при приготовлении РУО</w:t>
      </w:r>
      <w:r>
        <w:rPr>
          <w:rFonts w:ascii="Times New Roman" w:hAnsi="Times New Roman"/>
          <w:sz w:val="28"/>
          <w:szCs w:val="28"/>
        </w:rPr>
        <w:t xml:space="preserve"> (на определение ресурса)</w:t>
      </w:r>
      <w:r w:rsidRPr="00C81853">
        <w:rPr>
          <w:rFonts w:ascii="Times New Roman" w:hAnsi="Times New Roman"/>
          <w:sz w:val="28"/>
          <w:szCs w:val="28"/>
        </w:rPr>
        <w:t xml:space="preserve">. По результатам будет планироваться последующая разработка </w:t>
      </w:r>
      <w:r w:rsidR="004A2C8D" w:rsidRPr="00C81853">
        <w:rPr>
          <w:rFonts w:ascii="Times New Roman" w:hAnsi="Times New Roman"/>
          <w:sz w:val="28"/>
          <w:szCs w:val="28"/>
        </w:rPr>
        <w:t>промышленного образца генератора</w:t>
      </w:r>
      <w:r w:rsidRPr="00C81853">
        <w:rPr>
          <w:rFonts w:ascii="Times New Roman" w:hAnsi="Times New Roman"/>
          <w:sz w:val="28"/>
          <w:szCs w:val="28"/>
        </w:rPr>
        <w:t xml:space="preserve"> для приготовления РУО</w:t>
      </w:r>
      <w:r w:rsidR="004A2C8D" w:rsidRPr="00C81853">
        <w:rPr>
          <w:rFonts w:ascii="Times New Roman" w:hAnsi="Times New Roman"/>
          <w:sz w:val="28"/>
          <w:szCs w:val="28"/>
        </w:rPr>
        <w:t xml:space="preserve">. </w:t>
      </w:r>
    </w:p>
    <w:p w14:paraId="6D813E07" w14:textId="77777777" w:rsidR="00B35AC7" w:rsidRPr="00C81853" w:rsidRDefault="00B35AC7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4251A9" w14:textId="77777777" w:rsidR="004A2C8D" w:rsidRPr="00C81853" w:rsidRDefault="004A2C8D" w:rsidP="004A2C8D">
      <w:pPr>
        <w:pStyle w:val="a8"/>
        <w:numPr>
          <w:ilvl w:val="0"/>
          <w:numId w:val="2"/>
        </w:numPr>
        <w:suppressAutoHyphens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1" w:name="_Hlk160184336"/>
      <w:r w:rsidRPr="00C81853">
        <w:rPr>
          <w:rFonts w:ascii="Times New Roman" w:hAnsi="Times New Roman"/>
          <w:b/>
          <w:sz w:val="28"/>
          <w:szCs w:val="28"/>
        </w:rPr>
        <w:t xml:space="preserve">Волновая технология обработки тампонажных растворов при КРС. </w:t>
      </w:r>
    </w:p>
    <w:p w14:paraId="1743AE9E" w14:textId="77777777" w:rsidR="004A2C8D" w:rsidRPr="00C81853" w:rsidRDefault="00C81853" w:rsidP="00C818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1853">
        <w:rPr>
          <w:rFonts w:ascii="Times New Roman" w:hAnsi="Times New Roman"/>
          <w:sz w:val="28"/>
          <w:szCs w:val="28"/>
        </w:rPr>
        <w:t>В рамках</w:t>
      </w:r>
      <w:r w:rsidR="004A2C8D" w:rsidRPr="00C81853">
        <w:rPr>
          <w:rFonts w:ascii="Times New Roman" w:hAnsi="Times New Roman"/>
          <w:sz w:val="28"/>
          <w:szCs w:val="28"/>
        </w:rPr>
        <w:t xml:space="preserve"> выполнения НТУ «Усовершенствование волнового генератора и фильтра для тиражирования волновой технологии обработки тампонажных растворов при КРС» </w:t>
      </w:r>
      <w:r w:rsidRPr="00C81853">
        <w:rPr>
          <w:rFonts w:ascii="Times New Roman" w:hAnsi="Times New Roman"/>
          <w:sz w:val="28"/>
          <w:szCs w:val="28"/>
        </w:rPr>
        <w:t>изготовлена</w:t>
      </w:r>
      <w:r w:rsidR="004A2C8D" w:rsidRPr="00C81853">
        <w:rPr>
          <w:rFonts w:ascii="Times New Roman" w:hAnsi="Times New Roman"/>
          <w:sz w:val="28"/>
          <w:szCs w:val="28"/>
        </w:rPr>
        <w:t xml:space="preserve"> новая конструкция торцевого элемента</w:t>
      </w:r>
      <w:r w:rsidRPr="00C81853">
        <w:rPr>
          <w:rFonts w:ascii="Times New Roman" w:hAnsi="Times New Roman"/>
          <w:sz w:val="28"/>
          <w:szCs w:val="28"/>
        </w:rPr>
        <w:t xml:space="preserve"> фильтра в ООО</w:t>
      </w:r>
      <w:r w:rsidR="00C55A4A">
        <w:rPr>
          <w:rFonts w:ascii="Times New Roman" w:hAnsi="Times New Roman"/>
          <w:sz w:val="28"/>
          <w:szCs w:val="28"/>
        </w:rPr>
        <w:t> </w:t>
      </w:r>
      <w:r w:rsidRPr="00C81853">
        <w:rPr>
          <w:rFonts w:ascii="Times New Roman" w:hAnsi="Times New Roman"/>
          <w:sz w:val="28"/>
          <w:szCs w:val="28"/>
        </w:rPr>
        <w:t>«Спецтехника»</w:t>
      </w:r>
      <w:r w:rsidR="004A2C8D" w:rsidRPr="00C81853">
        <w:rPr>
          <w:rFonts w:ascii="Times New Roman" w:hAnsi="Times New Roman"/>
          <w:sz w:val="28"/>
          <w:szCs w:val="28"/>
        </w:rPr>
        <w:t xml:space="preserve">, планируется проведение </w:t>
      </w:r>
      <w:proofErr w:type="spellStart"/>
      <w:r>
        <w:rPr>
          <w:rFonts w:ascii="Times New Roman" w:hAnsi="Times New Roman"/>
          <w:sz w:val="28"/>
          <w:szCs w:val="28"/>
        </w:rPr>
        <w:t>опрессовочных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2C8D" w:rsidRPr="00C81853">
        <w:rPr>
          <w:rFonts w:ascii="Times New Roman" w:hAnsi="Times New Roman"/>
          <w:sz w:val="28"/>
          <w:szCs w:val="28"/>
        </w:rPr>
        <w:t>испытаний на производственной базе «</w:t>
      </w:r>
      <w:proofErr w:type="spellStart"/>
      <w:r w:rsidR="00262EEF">
        <w:rPr>
          <w:rFonts w:ascii="Times New Roman" w:hAnsi="Times New Roman"/>
          <w:sz w:val="28"/>
          <w:szCs w:val="28"/>
        </w:rPr>
        <w:t>хххххххх</w:t>
      </w:r>
      <w:proofErr w:type="spellEnd"/>
      <w:r w:rsidR="004A2C8D" w:rsidRPr="00C81853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 последующими испытаниями на образцах тампонажных растворов</w:t>
      </w:r>
      <w:r w:rsidR="004A2C8D" w:rsidRPr="00C81853">
        <w:rPr>
          <w:rFonts w:ascii="Times New Roman" w:hAnsi="Times New Roman"/>
          <w:sz w:val="28"/>
          <w:szCs w:val="28"/>
        </w:rPr>
        <w:t xml:space="preserve">. </w:t>
      </w:r>
    </w:p>
    <w:bookmarkEnd w:id="1"/>
    <w:p w14:paraId="1A8E9E5F" w14:textId="77777777" w:rsidR="004A2C8D" w:rsidRPr="00301D31" w:rsidRDefault="004A2C8D" w:rsidP="004A2C8D">
      <w:pPr>
        <w:pStyle w:val="a8"/>
        <w:numPr>
          <w:ilvl w:val="0"/>
          <w:numId w:val="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01D31">
        <w:rPr>
          <w:rFonts w:ascii="Times New Roman" w:hAnsi="Times New Roman"/>
          <w:b/>
          <w:sz w:val="28"/>
          <w:szCs w:val="28"/>
        </w:rPr>
        <w:t>Волновая технология обработки тампонажных растворов для цементирования скважины.</w:t>
      </w:r>
    </w:p>
    <w:p w14:paraId="6C5E541D" w14:textId="77777777" w:rsidR="004A2C8D" w:rsidRPr="00301D31" w:rsidRDefault="004A2C8D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D31">
        <w:rPr>
          <w:rFonts w:ascii="Times New Roman" w:hAnsi="Times New Roman"/>
          <w:sz w:val="28"/>
          <w:szCs w:val="28"/>
        </w:rPr>
        <w:t>На сегодняшний день проведены промысловые работы в количестве 29</w:t>
      </w:r>
      <w:r w:rsidR="00301D31" w:rsidRPr="00301D31">
        <w:rPr>
          <w:rFonts w:ascii="Times New Roman" w:hAnsi="Times New Roman"/>
          <w:sz w:val="28"/>
          <w:szCs w:val="28"/>
        </w:rPr>
        <w:t>42</w:t>
      </w:r>
      <w:r w:rsidRPr="00301D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1D31">
        <w:rPr>
          <w:rFonts w:ascii="Times New Roman" w:hAnsi="Times New Roman"/>
          <w:sz w:val="28"/>
          <w:szCs w:val="28"/>
        </w:rPr>
        <w:t>скв</w:t>
      </w:r>
      <w:proofErr w:type="spellEnd"/>
      <w:r w:rsidRPr="00301D31">
        <w:rPr>
          <w:rFonts w:ascii="Times New Roman" w:hAnsi="Times New Roman"/>
          <w:sz w:val="28"/>
          <w:szCs w:val="28"/>
        </w:rPr>
        <w:t>/опер., обработано 16,</w:t>
      </w:r>
      <w:r w:rsidR="00301D31" w:rsidRPr="00301D31">
        <w:rPr>
          <w:rFonts w:ascii="Times New Roman" w:hAnsi="Times New Roman"/>
          <w:sz w:val="28"/>
          <w:szCs w:val="28"/>
        </w:rPr>
        <w:t>9</w:t>
      </w:r>
      <w:r w:rsidRPr="00301D31">
        <w:rPr>
          <w:rFonts w:ascii="Times New Roman" w:hAnsi="Times New Roman"/>
          <w:sz w:val="28"/>
          <w:szCs w:val="28"/>
        </w:rPr>
        <w:t xml:space="preserve"> тыс. т цемента. В СП «ТН-ЛУТР» имеется в наличие 18 комплектов волновых генераторов со вставкой из </w:t>
      </w:r>
      <w:proofErr w:type="spellStart"/>
      <w:r w:rsidRPr="00301D31">
        <w:rPr>
          <w:rFonts w:ascii="Times New Roman" w:hAnsi="Times New Roman"/>
          <w:sz w:val="28"/>
          <w:szCs w:val="28"/>
        </w:rPr>
        <w:t>твёрдосплава</w:t>
      </w:r>
      <w:proofErr w:type="spellEnd"/>
      <w:r w:rsidRPr="00301D31">
        <w:rPr>
          <w:rFonts w:ascii="Times New Roman" w:hAnsi="Times New Roman"/>
          <w:sz w:val="28"/>
          <w:szCs w:val="28"/>
        </w:rPr>
        <w:t xml:space="preserve"> ВК8 производства ООО «Спецтехника Альметьевск».</w:t>
      </w:r>
    </w:p>
    <w:p w14:paraId="79CDBFD0" w14:textId="77777777" w:rsidR="004A2C8D" w:rsidRPr="00FE1E7A" w:rsidRDefault="004A2C8D" w:rsidP="004A2C8D">
      <w:pPr>
        <w:pStyle w:val="a8"/>
        <w:numPr>
          <w:ilvl w:val="0"/>
          <w:numId w:val="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E1E7A">
        <w:rPr>
          <w:rFonts w:ascii="Times New Roman" w:hAnsi="Times New Roman"/>
          <w:b/>
          <w:bCs/>
          <w:sz w:val="28"/>
          <w:szCs w:val="28"/>
        </w:rPr>
        <w:lastRenderedPageBreak/>
        <w:t>Выяснение возможностей применения волновых технологий с целью интенсификации процессов перемешивания химической продукции.</w:t>
      </w:r>
    </w:p>
    <w:p w14:paraId="65448253" w14:textId="77777777" w:rsidR="004A2C8D" w:rsidRPr="00FE1E7A" w:rsidRDefault="004A2C8D" w:rsidP="00FE1E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1E7A">
        <w:rPr>
          <w:rFonts w:ascii="Times New Roman" w:hAnsi="Times New Roman"/>
          <w:sz w:val="28"/>
          <w:szCs w:val="28"/>
        </w:rPr>
        <w:t xml:space="preserve">По результатам выполнения договора на </w:t>
      </w:r>
      <w:r w:rsidR="00FE1E7A" w:rsidRPr="00FE1E7A">
        <w:rPr>
          <w:rFonts w:ascii="Times New Roman" w:hAnsi="Times New Roman"/>
          <w:sz w:val="28"/>
          <w:szCs w:val="28"/>
        </w:rPr>
        <w:t>март</w:t>
      </w:r>
      <w:r w:rsidRPr="00FE1E7A">
        <w:rPr>
          <w:rFonts w:ascii="Times New Roman" w:hAnsi="Times New Roman"/>
          <w:sz w:val="28"/>
          <w:szCs w:val="28"/>
        </w:rPr>
        <w:t xml:space="preserve"> 2024</w:t>
      </w:r>
      <w:r w:rsidR="00C55A4A">
        <w:rPr>
          <w:rFonts w:ascii="Times New Roman" w:hAnsi="Times New Roman"/>
          <w:sz w:val="28"/>
          <w:szCs w:val="28"/>
        </w:rPr>
        <w:t xml:space="preserve"> </w:t>
      </w:r>
      <w:r w:rsidRPr="00FE1E7A">
        <w:rPr>
          <w:rFonts w:ascii="Times New Roman" w:hAnsi="Times New Roman"/>
          <w:sz w:val="28"/>
          <w:szCs w:val="28"/>
        </w:rPr>
        <w:t xml:space="preserve">г. отрабатывается технология смачивания порошка </w:t>
      </w:r>
      <w:proofErr w:type="spellStart"/>
      <w:r w:rsidRPr="00FE1E7A">
        <w:rPr>
          <w:rFonts w:ascii="Times New Roman" w:hAnsi="Times New Roman"/>
          <w:sz w:val="28"/>
          <w:szCs w:val="28"/>
        </w:rPr>
        <w:t>гуара</w:t>
      </w:r>
      <w:proofErr w:type="spellEnd"/>
      <w:r w:rsidRPr="00FE1E7A">
        <w:rPr>
          <w:rFonts w:ascii="Times New Roman" w:hAnsi="Times New Roman"/>
          <w:sz w:val="28"/>
          <w:szCs w:val="28"/>
        </w:rPr>
        <w:t xml:space="preserve"> дизельным топливом для предотвращения налипания </w:t>
      </w:r>
      <w:proofErr w:type="spellStart"/>
      <w:r w:rsidRPr="00FE1E7A">
        <w:rPr>
          <w:rFonts w:ascii="Times New Roman" w:hAnsi="Times New Roman"/>
          <w:sz w:val="28"/>
          <w:szCs w:val="28"/>
        </w:rPr>
        <w:t>гуара</w:t>
      </w:r>
      <w:proofErr w:type="spellEnd"/>
      <w:r w:rsidRPr="00FE1E7A">
        <w:rPr>
          <w:rFonts w:ascii="Times New Roman" w:hAnsi="Times New Roman"/>
          <w:sz w:val="28"/>
          <w:szCs w:val="28"/>
        </w:rPr>
        <w:t xml:space="preserve"> на стенки проточной части стенда. </w:t>
      </w:r>
      <w:r w:rsidR="00FE1E7A" w:rsidRPr="00FE1E7A">
        <w:rPr>
          <w:rFonts w:ascii="Times New Roman" w:hAnsi="Times New Roman"/>
          <w:sz w:val="28"/>
          <w:szCs w:val="28"/>
        </w:rPr>
        <w:t>Было испытано два новых (один приобретенный, второй – спроектированных учёными ИМАШ РАН) дозирующих насоса, по результатам: первый не подошёл, второй дорабатывается.</w:t>
      </w:r>
    </w:p>
    <w:p w14:paraId="10489C6C" w14:textId="77777777" w:rsidR="004A2C8D" w:rsidRPr="00081CCA" w:rsidRDefault="004A2C8D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1E7A">
        <w:rPr>
          <w:rFonts w:ascii="Times New Roman" w:hAnsi="Times New Roman"/>
          <w:sz w:val="28"/>
          <w:szCs w:val="28"/>
        </w:rPr>
        <w:t xml:space="preserve">Смешение ингибитора коррозии: </w:t>
      </w:r>
      <w:r w:rsidR="00FE1E7A" w:rsidRPr="00FE1E7A">
        <w:rPr>
          <w:rFonts w:ascii="Times New Roman" w:hAnsi="Times New Roman"/>
          <w:sz w:val="28"/>
          <w:szCs w:val="28"/>
        </w:rPr>
        <w:t>после положительных лабораторных испытаний с привлечением ООО «</w:t>
      </w:r>
      <w:proofErr w:type="spellStart"/>
      <w:r w:rsidR="00FE1E7A" w:rsidRPr="00FE1E7A">
        <w:rPr>
          <w:rFonts w:ascii="Times New Roman" w:hAnsi="Times New Roman"/>
          <w:sz w:val="28"/>
          <w:szCs w:val="28"/>
        </w:rPr>
        <w:t>Эвакем</w:t>
      </w:r>
      <w:proofErr w:type="spellEnd"/>
      <w:r w:rsidR="00FE1E7A" w:rsidRPr="00FE1E7A">
        <w:rPr>
          <w:rFonts w:ascii="Times New Roman" w:hAnsi="Times New Roman"/>
          <w:sz w:val="28"/>
          <w:szCs w:val="28"/>
        </w:rPr>
        <w:t xml:space="preserve"> Технологии» (отработана методика оценки) производится подготовка к испытаниям с волновым воздействием на проточном волновом стенде (объём </w:t>
      </w:r>
      <w:r w:rsidR="00FE1E7A" w:rsidRPr="00081CCA">
        <w:rPr>
          <w:rFonts w:ascii="Times New Roman" w:hAnsi="Times New Roman"/>
          <w:sz w:val="28"/>
          <w:szCs w:val="28"/>
        </w:rPr>
        <w:t xml:space="preserve">обработки до 100 л). </w:t>
      </w:r>
      <w:r w:rsidRPr="00081CCA">
        <w:rPr>
          <w:rFonts w:ascii="Times New Roman" w:hAnsi="Times New Roman"/>
          <w:sz w:val="28"/>
          <w:szCs w:val="28"/>
        </w:rPr>
        <w:t xml:space="preserve"> лабораторных условиях в малых объёмах и методика измерения оценочного показателя качества состава</w:t>
      </w:r>
      <w:r w:rsidR="00FE1E7A" w:rsidRPr="00081CCA">
        <w:rPr>
          <w:rFonts w:ascii="Times New Roman" w:hAnsi="Times New Roman"/>
          <w:sz w:val="28"/>
          <w:szCs w:val="28"/>
        </w:rPr>
        <w:t>.</w:t>
      </w:r>
    </w:p>
    <w:p w14:paraId="4CA58EC9" w14:textId="77777777" w:rsidR="004A2C8D" w:rsidRPr="00C43A02" w:rsidRDefault="004A2C8D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CCA">
        <w:rPr>
          <w:rFonts w:ascii="Times New Roman" w:hAnsi="Times New Roman"/>
          <w:sz w:val="28"/>
          <w:szCs w:val="28"/>
        </w:rPr>
        <w:t xml:space="preserve">Для получения утяжелённой жидкости по волновой технологии </w:t>
      </w:r>
      <w:r w:rsidR="00FE1E7A" w:rsidRPr="00081CCA">
        <w:rPr>
          <w:rFonts w:ascii="Times New Roman" w:hAnsi="Times New Roman"/>
          <w:sz w:val="28"/>
          <w:szCs w:val="28"/>
        </w:rPr>
        <w:t xml:space="preserve">производится доработка узла смешения для включения </w:t>
      </w:r>
      <w:r w:rsidR="00081CCA" w:rsidRPr="00081CCA">
        <w:rPr>
          <w:rFonts w:ascii="Times New Roman" w:hAnsi="Times New Roman"/>
          <w:sz w:val="28"/>
          <w:szCs w:val="28"/>
        </w:rPr>
        <w:t>в</w:t>
      </w:r>
      <w:r w:rsidRPr="00081CCA">
        <w:rPr>
          <w:rFonts w:ascii="Times New Roman" w:hAnsi="Times New Roman"/>
          <w:sz w:val="28"/>
          <w:szCs w:val="28"/>
        </w:rPr>
        <w:t xml:space="preserve"> проточный волновой смеситель. </w:t>
      </w:r>
      <w:r w:rsidR="00081CCA" w:rsidRPr="00081CCA">
        <w:rPr>
          <w:rFonts w:ascii="Times New Roman" w:hAnsi="Times New Roman"/>
          <w:sz w:val="28"/>
          <w:szCs w:val="28"/>
        </w:rPr>
        <w:t>Завершена</w:t>
      </w:r>
      <w:r w:rsidRPr="00081CCA">
        <w:rPr>
          <w:rFonts w:ascii="Times New Roman" w:hAnsi="Times New Roman"/>
          <w:sz w:val="28"/>
          <w:szCs w:val="28"/>
        </w:rPr>
        <w:t xml:space="preserve"> закупка необходимого </w:t>
      </w:r>
      <w:r w:rsidRPr="00C43A02">
        <w:rPr>
          <w:rFonts w:ascii="Times New Roman" w:hAnsi="Times New Roman"/>
          <w:sz w:val="28"/>
          <w:szCs w:val="28"/>
        </w:rPr>
        <w:t>количества компонентов.</w:t>
      </w:r>
    </w:p>
    <w:p w14:paraId="06638DAA" w14:textId="77777777" w:rsidR="004A2C8D" w:rsidRPr="00C43A02" w:rsidRDefault="004A2C8D" w:rsidP="004A2C8D">
      <w:pPr>
        <w:pStyle w:val="a8"/>
        <w:numPr>
          <w:ilvl w:val="0"/>
          <w:numId w:val="2"/>
        </w:numPr>
        <w:suppressAutoHyphens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43A02">
        <w:rPr>
          <w:rFonts w:ascii="Times New Roman" w:hAnsi="Times New Roman"/>
          <w:b/>
          <w:bCs/>
          <w:sz w:val="28"/>
          <w:szCs w:val="28"/>
        </w:rPr>
        <w:t>Состояние работ по волновым ОПЗ.</w:t>
      </w:r>
    </w:p>
    <w:p w14:paraId="343E61AA" w14:textId="77777777" w:rsidR="004A2C8D" w:rsidRPr="00C43A02" w:rsidRDefault="004A2C8D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3A02">
        <w:rPr>
          <w:rFonts w:ascii="Times New Roman" w:hAnsi="Times New Roman"/>
          <w:sz w:val="28"/>
          <w:szCs w:val="28"/>
        </w:rPr>
        <w:t>Специалисты ИМАШ РАН</w:t>
      </w:r>
      <w:r w:rsidR="00DD31B7" w:rsidRPr="00C43A02">
        <w:rPr>
          <w:rFonts w:ascii="Times New Roman" w:hAnsi="Times New Roman"/>
          <w:sz w:val="28"/>
          <w:szCs w:val="28"/>
        </w:rPr>
        <w:t>,</w:t>
      </w:r>
      <w:r w:rsidRPr="00C43A02">
        <w:rPr>
          <w:rFonts w:ascii="Times New Roman" w:hAnsi="Times New Roman"/>
          <w:sz w:val="28"/>
          <w:szCs w:val="28"/>
        </w:rPr>
        <w:t xml:space="preserve"> согласно договору на авторское сопровождение работ по волновым ОПЗ</w:t>
      </w:r>
      <w:r w:rsidR="00DD31B7" w:rsidRPr="00C43A02">
        <w:rPr>
          <w:rFonts w:ascii="Times New Roman" w:hAnsi="Times New Roman"/>
          <w:sz w:val="28"/>
          <w:szCs w:val="28"/>
        </w:rPr>
        <w:t>,</w:t>
      </w:r>
      <w:r w:rsidRPr="00C43A02">
        <w:rPr>
          <w:rFonts w:ascii="Times New Roman" w:hAnsi="Times New Roman"/>
          <w:sz w:val="28"/>
          <w:szCs w:val="28"/>
        </w:rPr>
        <w:t xml:space="preserve"> совместно со специалистами СП «Татнефть-Добыча» производят выбор скважин для обработок. </w:t>
      </w:r>
    </w:p>
    <w:p w14:paraId="5835855B" w14:textId="77777777" w:rsidR="004A2C8D" w:rsidRPr="00C43A02" w:rsidRDefault="004A2C8D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3A02">
        <w:rPr>
          <w:rFonts w:ascii="Times New Roman" w:hAnsi="Times New Roman"/>
          <w:sz w:val="28"/>
          <w:szCs w:val="28"/>
        </w:rPr>
        <w:t xml:space="preserve">По состоянию на </w:t>
      </w:r>
      <w:r w:rsidR="001904A9" w:rsidRPr="00C43A02">
        <w:rPr>
          <w:rFonts w:ascii="Times New Roman" w:hAnsi="Times New Roman"/>
          <w:sz w:val="28"/>
          <w:szCs w:val="28"/>
        </w:rPr>
        <w:t>март</w:t>
      </w:r>
      <w:r w:rsidRPr="00C43A02">
        <w:rPr>
          <w:rFonts w:ascii="Times New Roman" w:hAnsi="Times New Roman"/>
          <w:sz w:val="28"/>
          <w:szCs w:val="28"/>
        </w:rPr>
        <w:t xml:space="preserve"> месяц выполнено волновое воздействие на </w:t>
      </w:r>
      <w:r w:rsidR="001904A9" w:rsidRPr="00C43A02">
        <w:rPr>
          <w:rFonts w:ascii="Times New Roman" w:hAnsi="Times New Roman"/>
          <w:sz w:val="28"/>
          <w:szCs w:val="28"/>
        </w:rPr>
        <w:t>80</w:t>
      </w:r>
      <w:r w:rsidRPr="00C43A02">
        <w:rPr>
          <w:rFonts w:ascii="Times New Roman" w:hAnsi="Times New Roman"/>
          <w:sz w:val="28"/>
          <w:szCs w:val="28"/>
        </w:rPr>
        <w:t xml:space="preserve"> скважинах (из них комплексных обработок с кислотными составами 64 </w:t>
      </w:r>
      <w:proofErr w:type="spellStart"/>
      <w:r w:rsidRPr="00C43A02">
        <w:rPr>
          <w:rFonts w:ascii="Times New Roman" w:hAnsi="Times New Roman"/>
          <w:sz w:val="28"/>
          <w:szCs w:val="28"/>
        </w:rPr>
        <w:t>скв</w:t>
      </w:r>
      <w:proofErr w:type="spellEnd"/>
      <w:r w:rsidRPr="00C43A02">
        <w:rPr>
          <w:rFonts w:ascii="Times New Roman" w:hAnsi="Times New Roman"/>
          <w:sz w:val="28"/>
          <w:szCs w:val="28"/>
        </w:rPr>
        <w:t xml:space="preserve">.), из которых запущено в работу </w:t>
      </w:r>
      <w:r w:rsidR="001904A9" w:rsidRPr="00C43A02">
        <w:rPr>
          <w:rFonts w:ascii="Times New Roman" w:hAnsi="Times New Roman"/>
          <w:sz w:val="28"/>
          <w:szCs w:val="28"/>
        </w:rPr>
        <w:t>73</w:t>
      </w:r>
      <w:r w:rsidRPr="00C43A02">
        <w:rPr>
          <w:rFonts w:ascii="Times New Roman" w:hAnsi="Times New Roman"/>
          <w:sz w:val="28"/>
          <w:szCs w:val="28"/>
        </w:rPr>
        <w:t xml:space="preserve"> скважин, среднесуточный прирост по нефти составил 1,2 т/</w:t>
      </w:r>
      <w:proofErr w:type="spellStart"/>
      <w:r w:rsidRPr="00C43A02">
        <w:rPr>
          <w:rFonts w:ascii="Times New Roman" w:hAnsi="Times New Roman"/>
          <w:sz w:val="28"/>
          <w:szCs w:val="28"/>
        </w:rPr>
        <w:t>сут</w:t>
      </w:r>
      <w:proofErr w:type="spellEnd"/>
      <w:r w:rsidRPr="00C43A02">
        <w:rPr>
          <w:rFonts w:ascii="Times New Roman" w:hAnsi="Times New Roman"/>
          <w:sz w:val="28"/>
          <w:szCs w:val="28"/>
        </w:rPr>
        <w:t xml:space="preserve"> (предварительно).</w:t>
      </w:r>
    </w:p>
    <w:p w14:paraId="1849E2A8" w14:textId="77777777" w:rsidR="004A2C8D" w:rsidRPr="00C43A02" w:rsidRDefault="00890BFE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0BFE">
        <w:rPr>
          <w:rFonts w:ascii="Times New Roman" w:hAnsi="Times New Roman"/>
          <w:sz w:val="28"/>
          <w:szCs w:val="28"/>
        </w:rPr>
        <w:t xml:space="preserve">В настоящее время в </w:t>
      </w:r>
      <w:proofErr w:type="spellStart"/>
      <w:r w:rsidRPr="00890BFE">
        <w:rPr>
          <w:rFonts w:ascii="Times New Roman" w:hAnsi="Times New Roman"/>
          <w:sz w:val="28"/>
          <w:szCs w:val="28"/>
        </w:rPr>
        <w:t>ТатНИПИнефть</w:t>
      </w:r>
      <w:proofErr w:type="spellEnd"/>
      <w:r w:rsidRPr="00890BFE">
        <w:rPr>
          <w:rFonts w:ascii="Times New Roman" w:hAnsi="Times New Roman"/>
          <w:sz w:val="28"/>
          <w:szCs w:val="28"/>
        </w:rPr>
        <w:t xml:space="preserve"> идет проработка материала по оценке эффективности выполненных волновых ОПЗ по результатам исследования скважин на предмет уточнения наилучших условий применения метода и выявления направления расширения критериев подбора скважин</w:t>
      </w:r>
      <w:r w:rsidR="00C43A02" w:rsidRPr="00C43A02">
        <w:rPr>
          <w:rFonts w:ascii="Times New Roman" w:hAnsi="Times New Roman"/>
          <w:sz w:val="28"/>
          <w:szCs w:val="28"/>
        </w:rPr>
        <w:t>.</w:t>
      </w:r>
    </w:p>
    <w:p w14:paraId="6588FE67" w14:textId="77777777" w:rsidR="004A2C8D" w:rsidRPr="00301D31" w:rsidRDefault="004A2C8D" w:rsidP="004A2C8D">
      <w:pPr>
        <w:pStyle w:val="a8"/>
        <w:numPr>
          <w:ilvl w:val="0"/>
          <w:numId w:val="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2" w:name="_Hlk162001446"/>
      <w:r w:rsidRPr="00301D31">
        <w:rPr>
          <w:rFonts w:ascii="Times New Roman" w:hAnsi="Times New Roman"/>
          <w:b/>
          <w:bCs/>
          <w:sz w:val="28"/>
          <w:szCs w:val="28"/>
        </w:rPr>
        <w:t>Разработка устройств предназначенных для генерации ударных волн в нефтяных пластах.</w:t>
      </w:r>
    </w:p>
    <w:p w14:paraId="5394982C" w14:textId="77777777" w:rsidR="00301D31" w:rsidRPr="00301D31" w:rsidRDefault="00301D31" w:rsidP="00301D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D31">
        <w:rPr>
          <w:rFonts w:ascii="Times New Roman" w:hAnsi="Times New Roman"/>
          <w:sz w:val="28"/>
          <w:szCs w:val="28"/>
        </w:rPr>
        <w:lastRenderedPageBreak/>
        <w:t>В рамках реализации программы проведения специализированных исследований по оценке эффективности генератора ГУВР (генератор ударно волнового резонанса) с ШСНУ на опытном участке в районе скважины № 32238 все реагирующие скважины (2252, 20731, 20939, 32237, 10039) оснащены индивидуальными средствами измерения дебита жидкости. Для определения текущей продуктивности до внедрения волнового генератора на всех реагирующих скважинах были сняты и проинтерпретированы качественные КВД (КВУ). В течение трех месяцев осуществлялась отработка всех реагирующих скважин в фоновом режиме с ежедневной записью дебита жидкости, отбором проб с периодичностью два раза в неделю и записью давления. С целью мониторинга нагрузки проводилась ежедневная запись динамограммы и отправка материала в ИМАШ РАН. 6 марта 2024 года испытание генератора ГУВР завершены. Запланирован подъем оборудования из скважины и проведение его ревизии совместно со специалистами ИМАШ РАН, переход к этапу оценки эффективности воздействия на пласт. Для оценки эффективности воздействия предусмотрено повторное снятие КВУ (КВД) на всех реагирующих добывающих скважинах, а также выполнение комплексной интерпретации записей динамики дебита и давлений по добывающим скважинам согласно программе проведения специализированных исследований по оценке эффективности генератора.</w:t>
      </w:r>
    </w:p>
    <w:p w14:paraId="069EB943" w14:textId="77777777" w:rsidR="004A2C8D" w:rsidRPr="00301D31" w:rsidRDefault="00301D31" w:rsidP="00301D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D31">
        <w:rPr>
          <w:rFonts w:ascii="Times New Roman" w:hAnsi="Times New Roman"/>
          <w:sz w:val="28"/>
          <w:szCs w:val="28"/>
        </w:rPr>
        <w:t xml:space="preserve">Испытания следующего типа генератора ГИЭ (глубинный импульсный электролизёр) на опытном участке планируются провести с июня по октябрь 2024 г. После первых неудачных испытаний электролизера в промысловых условиях на скважине № 21691 (по причине загрязнения газовой камеры, отсутствие </w:t>
      </w:r>
      <w:proofErr w:type="spellStart"/>
      <w:r w:rsidRPr="00301D31">
        <w:rPr>
          <w:rFonts w:ascii="Times New Roman" w:hAnsi="Times New Roman"/>
          <w:sz w:val="28"/>
          <w:szCs w:val="28"/>
        </w:rPr>
        <w:t>поджига</w:t>
      </w:r>
      <w:proofErr w:type="spellEnd"/>
      <w:r w:rsidRPr="00301D31">
        <w:rPr>
          <w:rFonts w:ascii="Times New Roman" w:hAnsi="Times New Roman"/>
          <w:sz w:val="28"/>
          <w:szCs w:val="28"/>
        </w:rPr>
        <w:t xml:space="preserve"> газовой смеси) были внесены изменения и доработки в конструкцию оборудования. Ведётся изготовление образца генератора на площадке ООО «Спецтехника-Альметьевск», ориентировочное время готовности – вторая половина марта 2024 г.</w:t>
      </w:r>
    </w:p>
    <w:p w14:paraId="1235FAB0" w14:textId="77777777" w:rsidR="001904A9" w:rsidRPr="00301D31" w:rsidRDefault="00765721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1D31">
        <w:rPr>
          <w:rFonts w:ascii="Times New Roman" w:hAnsi="Times New Roman"/>
          <w:sz w:val="28"/>
          <w:szCs w:val="28"/>
        </w:rPr>
        <w:t>По результатам проработки материалов статьи</w:t>
      </w:r>
      <w:r w:rsidR="00C43A02" w:rsidRPr="00301D31">
        <w:rPr>
          <w:rFonts w:ascii="Times New Roman" w:hAnsi="Times New Roman"/>
          <w:sz w:val="28"/>
          <w:szCs w:val="28"/>
        </w:rPr>
        <w:t xml:space="preserve"> «Система </w:t>
      </w:r>
      <w:r w:rsidR="00C43A02" w:rsidRPr="00301D31">
        <w:rPr>
          <w:rFonts w:ascii="Times New Roman" w:hAnsi="Times New Roman"/>
          <w:sz w:val="28"/>
          <w:szCs w:val="28"/>
          <w:lang w:val="en-US"/>
        </w:rPr>
        <w:t>ORT</w:t>
      </w:r>
      <w:r w:rsidR="00C43A02" w:rsidRPr="00301D31">
        <w:rPr>
          <w:rFonts w:ascii="Times New Roman" w:hAnsi="Times New Roman"/>
          <w:sz w:val="28"/>
          <w:szCs w:val="28"/>
        </w:rPr>
        <w:t>…»</w:t>
      </w:r>
      <w:r w:rsidRPr="00301D31">
        <w:rPr>
          <w:rFonts w:ascii="Times New Roman" w:hAnsi="Times New Roman"/>
          <w:sz w:val="28"/>
          <w:szCs w:val="28"/>
        </w:rPr>
        <w:t xml:space="preserve"> СЭД </w:t>
      </w:r>
      <w:r w:rsidR="00C97A88" w:rsidRPr="00301D31">
        <w:rPr>
          <w:rFonts w:ascii="Times New Roman" w:hAnsi="Times New Roman"/>
          <w:sz w:val="28"/>
          <w:szCs w:val="28"/>
        </w:rPr>
        <w:t xml:space="preserve">№364609865/12-07-Вн(002) от 19.02.2024 </w:t>
      </w:r>
      <w:r w:rsidRPr="00301D31">
        <w:rPr>
          <w:rFonts w:ascii="Times New Roman" w:hAnsi="Times New Roman"/>
          <w:sz w:val="28"/>
          <w:szCs w:val="28"/>
        </w:rPr>
        <w:t xml:space="preserve">со специалистами ИМАШ РАН </w:t>
      </w:r>
      <w:r w:rsidR="00C43A02" w:rsidRPr="00301D31">
        <w:rPr>
          <w:rFonts w:ascii="Times New Roman" w:hAnsi="Times New Roman"/>
          <w:sz w:val="28"/>
          <w:szCs w:val="28"/>
        </w:rPr>
        <w:t xml:space="preserve">обсуждается </w:t>
      </w:r>
      <w:r w:rsidRPr="00301D31">
        <w:rPr>
          <w:rFonts w:ascii="Times New Roman" w:hAnsi="Times New Roman"/>
          <w:sz w:val="28"/>
          <w:szCs w:val="28"/>
        </w:rPr>
        <w:t xml:space="preserve">вопрос применения </w:t>
      </w:r>
      <w:proofErr w:type="spellStart"/>
      <w:r w:rsidRPr="00301D31">
        <w:rPr>
          <w:rFonts w:ascii="Times New Roman" w:hAnsi="Times New Roman"/>
          <w:sz w:val="28"/>
          <w:szCs w:val="28"/>
        </w:rPr>
        <w:t>бесштангового</w:t>
      </w:r>
      <w:proofErr w:type="spellEnd"/>
      <w:r w:rsidRPr="00301D31">
        <w:rPr>
          <w:rFonts w:ascii="Times New Roman" w:hAnsi="Times New Roman"/>
          <w:sz w:val="28"/>
          <w:szCs w:val="28"/>
        </w:rPr>
        <w:t xml:space="preserve"> пульсационного генератора (нагнетательная скважина) для возбуждения ударных волн.</w:t>
      </w:r>
    </w:p>
    <w:bookmarkEnd w:id="2"/>
    <w:p w14:paraId="3BDEE005" w14:textId="77777777" w:rsidR="004A2C8D" w:rsidRPr="00081CCA" w:rsidRDefault="004A2C8D" w:rsidP="004A2C8D">
      <w:pPr>
        <w:pStyle w:val="a8"/>
        <w:numPr>
          <w:ilvl w:val="0"/>
          <w:numId w:val="2"/>
        </w:numPr>
        <w:suppressAutoHyphens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081CCA">
        <w:rPr>
          <w:rFonts w:ascii="Times New Roman" w:hAnsi="Times New Roman"/>
          <w:b/>
          <w:bCs/>
          <w:sz w:val="28"/>
          <w:szCs w:val="28"/>
        </w:rPr>
        <w:lastRenderedPageBreak/>
        <w:t>Интенсификация добычи угольного газа.</w:t>
      </w:r>
    </w:p>
    <w:p w14:paraId="7044EE7D" w14:textId="77777777" w:rsidR="00081CCA" w:rsidRPr="00081CCA" w:rsidRDefault="00081CCA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CCA">
        <w:rPr>
          <w:rFonts w:ascii="Times New Roman" w:hAnsi="Times New Roman"/>
          <w:bCs/>
          <w:sz w:val="28"/>
          <w:szCs w:val="28"/>
        </w:rPr>
        <w:t>На этапе планирования</w:t>
      </w:r>
      <w:r w:rsidR="004A2C8D" w:rsidRPr="00081CCA">
        <w:rPr>
          <w:rFonts w:ascii="Times New Roman" w:hAnsi="Times New Roman"/>
          <w:sz w:val="28"/>
          <w:szCs w:val="28"/>
        </w:rPr>
        <w:t xml:space="preserve"> стендовы</w:t>
      </w:r>
      <w:r w:rsidRPr="00081CCA">
        <w:rPr>
          <w:rFonts w:ascii="Times New Roman" w:hAnsi="Times New Roman"/>
          <w:sz w:val="28"/>
          <w:szCs w:val="28"/>
        </w:rPr>
        <w:t>х</w:t>
      </w:r>
      <w:r w:rsidR="004A2C8D" w:rsidRPr="00081CCA">
        <w:rPr>
          <w:rFonts w:ascii="Times New Roman" w:hAnsi="Times New Roman"/>
          <w:sz w:val="28"/>
          <w:szCs w:val="28"/>
        </w:rPr>
        <w:t xml:space="preserve"> исследовани</w:t>
      </w:r>
      <w:r w:rsidRPr="00081CCA">
        <w:rPr>
          <w:rFonts w:ascii="Times New Roman" w:hAnsi="Times New Roman"/>
          <w:sz w:val="28"/>
          <w:szCs w:val="28"/>
        </w:rPr>
        <w:t>й</w:t>
      </w:r>
      <w:r w:rsidR="004A2C8D" w:rsidRPr="00081CCA">
        <w:rPr>
          <w:rFonts w:ascii="Times New Roman" w:hAnsi="Times New Roman"/>
          <w:sz w:val="28"/>
          <w:szCs w:val="28"/>
        </w:rPr>
        <w:t xml:space="preserve"> электролизёра на испытательном стенде </w:t>
      </w:r>
      <w:proofErr w:type="spellStart"/>
      <w:r w:rsidR="004A2C8D" w:rsidRPr="00081CCA">
        <w:rPr>
          <w:rFonts w:ascii="Times New Roman" w:hAnsi="Times New Roman"/>
          <w:sz w:val="28"/>
          <w:szCs w:val="28"/>
        </w:rPr>
        <w:t>ТатНИПИнефть</w:t>
      </w:r>
      <w:proofErr w:type="spellEnd"/>
      <w:r w:rsidR="004A2C8D" w:rsidRPr="00081CCA">
        <w:rPr>
          <w:rFonts w:ascii="Times New Roman" w:hAnsi="Times New Roman"/>
          <w:sz w:val="28"/>
          <w:szCs w:val="28"/>
        </w:rPr>
        <w:t xml:space="preserve"> в г. Бугульма</w:t>
      </w:r>
      <w:r w:rsidRPr="00081CCA">
        <w:rPr>
          <w:rFonts w:ascii="Times New Roman" w:hAnsi="Times New Roman"/>
          <w:sz w:val="28"/>
          <w:szCs w:val="28"/>
        </w:rPr>
        <w:t xml:space="preserve"> были приостановлены дальнейшие разработки академиком Ганиевым Р.Ф. (с</w:t>
      </w:r>
      <w:r w:rsidR="00301D31">
        <w:rPr>
          <w:rFonts w:ascii="Times New Roman" w:hAnsi="Times New Roman"/>
          <w:sz w:val="28"/>
          <w:szCs w:val="28"/>
        </w:rPr>
        <w:t>о</w:t>
      </w:r>
      <w:r w:rsidRPr="00081CCA">
        <w:rPr>
          <w:rFonts w:ascii="Times New Roman" w:hAnsi="Times New Roman"/>
          <w:sz w:val="28"/>
          <w:szCs w:val="28"/>
        </w:rPr>
        <w:t xml:space="preserve"> ссылкой на </w:t>
      </w:r>
      <w:r w:rsidR="00301D31" w:rsidRPr="00081CCA">
        <w:rPr>
          <w:rFonts w:ascii="Times New Roman" w:hAnsi="Times New Roman"/>
          <w:sz w:val="28"/>
          <w:szCs w:val="28"/>
        </w:rPr>
        <w:t>неопределённость</w:t>
      </w:r>
      <w:r w:rsidRPr="00081CCA">
        <w:rPr>
          <w:rFonts w:ascii="Times New Roman" w:hAnsi="Times New Roman"/>
          <w:sz w:val="28"/>
          <w:szCs w:val="28"/>
        </w:rPr>
        <w:t xml:space="preserve"> риска планируемых работ и безопасность). Предлагается обсудить </w:t>
      </w:r>
      <w:r w:rsidR="00301D31" w:rsidRPr="00081CCA">
        <w:rPr>
          <w:rFonts w:ascii="Times New Roman" w:hAnsi="Times New Roman"/>
          <w:sz w:val="28"/>
          <w:szCs w:val="28"/>
        </w:rPr>
        <w:t>данный</w:t>
      </w:r>
      <w:r w:rsidRPr="00081CCA">
        <w:rPr>
          <w:rFonts w:ascii="Times New Roman" w:hAnsi="Times New Roman"/>
          <w:sz w:val="28"/>
          <w:szCs w:val="28"/>
        </w:rPr>
        <w:t xml:space="preserve"> вопрос при встрече с академиком Ганиевым Р.Ф. </w:t>
      </w:r>
    </w:p>
    <w:p w14:paraId="1F7E26FA" w14:textId="77777777" w:rsidR="00081CCA" w:rsidRPr="00081CCA" w:rsidRDefault="00081CCA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CCA">
        <w:rPr>
          <w:rFonts w:ascii="Times New Roman" w:hAnsi="Times New Roman"/>
          <w:sz w:val="28"/>
          <w:szCs w:val="28"/>
        </w:rPr>
        <w:t>Параллельно в рамках предложения о сотрудничестве от ООО «ЛЭНД РЕСУРСЕС» СЭД №14174-ППред(002) от 19.12.2023 с коллегами прорабатывается вопрос возможности интенсификации притока газа в углях.</w:t>
      </w:r>
    </w:p>
    <w:p w14:paraId="45A9F825" w14:textId="77777777" w:rsidR="00081CCA" w:rsidRPr="00081CCA" w:rsidRDefault="00081CCA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A18D8B" w14:textId="77777777" w:rsidR="004A2C8D" w:rsidRDefault="004A2C8D" w:rsidP="004A2C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CCA">
        <w:rPr>
          <w:rFonts w:ascii="Times New Roman" w:hAnsi="Times New Roman"/>
          <w:sz w:val="28"/>
          <w:szCs w:val="28"/>
        </w:rPr>
        <w:t>Периодически проводятся совещания с участием специалистов ИА</w:t>
      </w:r>
      <w:r w:rsidR="00C55A4A">
        <w:rPr>
          <w:rFonts w:ascii="Times New Roman" w:hAnsi="Times New Roman"/>
          <w:sz w:val="28"/>
          <w:szCs w:val="28"/>
        </w:rPr>
        <w:t> </w:t>
      </w:r>
      <w:r w:rsidRPr="00081CCA">
        <w:rPr>
          <w:rFonts w:ascii="Times New Roman" w:hAnsi="Times New Roman"/>
          <w:sz w:val="28"/>
          <w:szCs w:val="28"/>
        </w:rPr>
        <w:t>ПАО</w:t>
      </w:r>
      <w:r w:rsidR="00867FE5" w:rsidRPr="00081CCA">
        <w:rPr>
          <w:rFonts w:ascii="Times New Roman" w:hAnsi="Times New Roman"/>
          <w:sz w:val="28"/>
          <w:szCs w:val="28"/>
        </w:rPr>
        <w:t> </w:t>
      </w:r>
      <w:r w:rsidRPr="00081CCA">
        <w:rPr>
          <w:rFonts w:ascii="Times New Roman" w:hAnsi="Times New Roman"/>
          <w:sz w:val="28"/>
          <w:szCs w:val="28"/>
        </w:rPr>
        <w:t>«Татнефть», СП «Татнефть-Добыча», сервисных компаний, ИМАШ РАН и института «</w:t>
      </w:r>
      <w:proofErr w:type="spellStart"/>
      <w:r w:rsidRPr="00081CCA">
        <w:rPr>
          <w:rFonts w:ascii="Times New Roman" w:hAnsi="Times New Roman"/>
          <w:sz w:val="28"/>
          <w:szCs w:val="28"/>
        </w:rPr>
        <w:t>ТатНИПИнефть</w:t>
      </w:r>
      <w:proofErr w:type="spellEnd"/>
      <w:r w:rsidRPr="00081CCA">
        <w:rPr>
          <w:rFonts w:ascii="Times New Roman" w:hAnsi="Times New Roman"/>
          <w:sz w:val="28"/>
          <w:szCs w:val="28"/>
        </w:rPr>
        <w:t>». Основные вопросы решаются в рабочем порядке (телефон, переписка).</w:t>
      </w:r>
    </w:p>
    <w:p w14:paraId="64BFC8C3" w14:textId="77777777" w:rsidR="00F717B0" w:rsidRDefault="00F717B0" w:rsidP="002B3E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3" w:name="_GoBack"/>
      <w:bookmarkEnd w:id="3"/>
    </w:p>
    <w:sectPr w:rsidR="00F717B0" w:rsidSect="00241900">
      <w:headerReference w:type="default" r:id="rId8"/>
      <w:headerReference w:type="first" r:id="rId9"/>
      <w:type w:val="continuous"/>
      <w:pgSz w:w="11906" w:h="16838" w:code="9"/>
      <w:pgMar w:top="1248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FBA8F" w14:textId="77777777" w:rsidR="008E10A2" w:rsidRDefault="008E10A2" w:rsidP="00CE1DC2">
      <w:pPr>
        <w:spacing w:after="0" w:line="240" w:lineRule="auto"/>
      </w:pPr>
      <w:r>
        <w:separator/>
      </w:r>
    </w:p>
  </w:endnote>
  <w:endnote w:type="continuationSeparator" w:id="0">
    <w:p w14:paraId="0A3B771E" w14:textId="77777777" w:rsidR="008E10A2" w:rsidRDefault="008E10A2" w:rsidP="00CE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AA074" w14:textId="77777777" w:rsidR="008E10A2" w:rsidRDefault="008E10A2" w:rsidP="00CE1DC2">
      <w:pPr>
        <w:spacing w:after="0" w:line="240" w:lineRule="auto"/>
      </w:pPr>
      <w:r>
        <w:separator/>
      </w:r>
    </w:p>
  </w:footnote>
  <w:footnote w:type="continuationSeparator" w:id="0">
    <w:p w14:paraId="669BC24F" w14:textId="77777777" w:rsidR="008E10A2" w:rsidRDefault="008E10A2" w:rsidP="00CE1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266991"/>
      <w:docPartObj>
        <w:docPartGallery w:val="Page Numbers (Top of Page)"/>
        <w:docPartUnique/>
      </w:docPartObj>
    </w:sdtPr>
    <w:sdtEndPr/>
    <w:sdtContent>
      <w:p w14:paraId="421177B3" w14:textId="77777777" w:rsidR="004A2C8D" w:rsidRDefault="004A2C8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E1F">
          <w:rPr>
            <w:noProof/>
          </w:rPr>
          <w:t>3</w:t>
        </w:r>
        <w:r>
          <w:fldChar w:fldCharType="end"/>
        </w:r>
      </w:p>
    </w:sdtContent>
  </w:sdt>
  <w:p w14:paraId="3329F49B" w14:textId="77777777" w:rsidR="004A2C8D" w:rsidRDefault="004A2C8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ED198" w14:textId="77777777" w:rsidR="00F717B0" w:rsidRDefault="00F717B0"/>
  <w:p w14:paraId="734B6307" w14:textId="54677929" w:rsidR="002B3EA6" w:rsidRPr="005D432B" w:rsidRDefault="002B3EA6">
    <w:pPr>
      <w:pStyle w:val="a3"/>
      <w:rPr>
        <w:rFonts w:cs="Arial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31F"/>
    <w:multiLevelType w:val="multilevel"/>
    <w:tmpl w:val="98A0BC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3082DDC"/>
    <w:multiLevelType w:val="multilevel"/>
    <w:tmpl w:val="FC98F40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AA61EB"/>
    <w:multiLevelType w:val="hybridMultilevel"/>
    <w:tmpl w:val="6706D2E2"/>
    <w:lvl w:ilvl="0" w:tplc="A4C6EF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4277E"/>
    <w:multiLevelType w:val="hybridMultilevel"/>
    <w:tmpl w:val="AAFAA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4F37"/>
    <w:multiLevelType w:val="multilevel"/>
    <w:tmpl w:val="5A0299E6"/>
    <w:lvl w:ilvl="0">
      <w:start w:val="1"/>
      <w:numFmt w:val="decimal"/>
      <w:pStyle w:val="5"/>
      <w:lvlText w:val="%1"/>
      <w:lvlJc w:val="left"/>
      <w:pPr>
        <w:ind w:left="720" w:firstLine="0"/>
      </w:pPr>
      <w:rPr>
        <w:b/>
        <w:i w:val="0"/>
        <w:color w:val="000000"/>
        <w:sz w:val="28"/>
        <w:szCs w:val="28"/>
        <w:u w:val="none"/>
      </w:rPr>
    </w:lvl>
    <w:lvl w:ilvl="1">
      <w:start w:val="1"/>
      <w:numFmt w:val="decimal"/>
      <w:lvlText w:val="%1.%2"/>
      <w:lvlJc w:val="left"/>
      <w:pPr>
        <w:ind w:left="1407" w:firstLine="720"/>
      </w:pPr>
      <w:rPr>
        <w:b/>
        <w:i w:val="0"/>
        <w:color w:val="000000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b/>
        <w:i w:val="0"/>
        <w:color w:val="000000"/>
        <w:sz w:val="26"/>
        <w:szCs w:val="26"/>
        <w:u w:val="none"/>
      </w:rPr>
    </w:lvl>
    <w:lvl w:ilvl="3">
      <w:start w:val="1"/>
      <w:numFmt w:val="decimal"/>
      <w:lvlText w:val="%1.%2.%3.%4"/>
      <w:lvlJc w:val="left"/>
      <w:pPr>
        <w:ind w:left="0" w:firstLine="720"/>
      </w:pPr>
      <w:rPr>
        <w:rFonts w:ascii="Times New Roman" w:eastAsia="Times New Roman" w:hAnsi="Times New Roman" w:cs="Times New Roman"/>
        <w:b/>
        <w:i w:val="0"/>
        <w:color w:val="00000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ind w:left="839" w:firstLine="720"/>
      </w:pPr>
      <w:rPr>
        <w:b/>
        <w:i w:val="0"/>
        <w:color w:val="000000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ind w:left="0" w:firstLine="7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7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7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7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</w:abstractNum>
  <w:abstractNum w:abstractNumId="5" w15:restartNumberingAfterBreak="0">
    <w:nsid w:val="75855338"/>
    <w:multiLevelType w:val="hybridMultilevel"/>
    <w:tmpl w:val="B232AEFC"/>
    <w:lvl w:ilvl="0" w:tplc="64D2239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E7101FB"/>
    <w:multiLevelType w:val="hybridMultilevel"/>
    <w:tmpl w:val="64BCF52A"/>
    <w:lvl w:ilvl="0" w:tplc="A4C6EF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83"/>
    <w:rsid w:val="00046EF1"/>
    <w:rsid w:val="00081CCA"/>
    <w:rsid w:val="000A1AA2"/>
    <w:rsid w:val="000B2C3F"/>
    <w:rsid w:val="000E4203"/>
    <w:rsid w:val="00175D0B"/>
    <w:rsid w:val="001863EE"/>
    <w:rsid w:val="001904A9"/>
    <w:rsid w:val="00224A8E"/>
    <w:rsid w:val="00226BF3"/>
    <w:rsid w:val="002314F1"/>
    <w:rsid w:val="00241900"/>
    <w:rsid w:val="002560BE"/>
    <w:rsid w:val="00262EEF"/>
    <w:rsid w:val="00295E1F"/>
    <w:rsid w:val="002A4D4B"/>
    <w:rsid w:val="002A6343"/>
    <w:rsid w:val="002B3EA6"/>
    <w:rsid w:val="002C36EA"/>
    <w:rsid w:val="002D2D41"/>
    <w:rsid w:val="002E2785"/>
    <w:rsid w:val="00301D31"/>
    <w:rsid w:val="00302680"/>
    <w:rsid w:val="00317003"/>
    <w:rsid w:val="003202AA"/>
    <w:rsid w:val="00324F63"/>
    <w:rsid w:val="00333608"/>
    <w:rsid w:val="00334EEE"/>
    <w:rsid w:val="003378B0"/>
    <w:rsid w:val="0036628B"/>
    <w:rsid w:val="0037139B"/>
    <w:rsid w:val="003B49CF"/>
    <w:rsid w:val="003C44B2"/>
    <w:rsid w:val="003F3490"/>
    <w:rsid w:val="00401977"/>
    <w:rsid w:val="00401BE5"/>
    <w:rsid w:val="004108E6"/>
    <w:rsid w:val="00414206"/>
    <w:rsid w:val="004220C3"/>
    <w:rsid w:val="004303D4"/>
    <w:rsid w:val="00456F48"/>
    <w:rsid w:val="004724DF"/>
    <w:rsid w:val="00485333"/>
    <w:rsid w:val="004A2C8D"/>
    <w:rsid w:val="004A4EF9"/>
    <w:rsid w:val="004F26D5"/>
    <w:rsid w:val="004F42CE"/>
    <w:rsid w:val="00561577"/>
    <w:rsid w:val="00571769"/>
    <w:rsid w:val="005734B9"/>
    <w:rsid w:val="00582AE8"/>
    <w:rsid w:val="0058308C"/>
    <w:rsid w:val="005C3B40"/>
    <w:rsid w:val="005D432B"/>
    <w:rsid w:val="005E0386"/>
    <w:rsid w:val="00610A0B"/>
    <w:rsid w:val="006217CE"/>
    <w:rsid w:val="0063050B"/>
    <w:rsid w:val="00643339"/>
    <w:rsid w:val="00683BB0"/>
    <w:rsid w:val="00685440"/>
    <w:rsid w:val="006861D6"/>
    <w:rsid w:val="006B2EF4"/>
    <w:rsid w:val="006D1BBC"/>
    <w:rsid w:val="006E7DDF"/>
    <w:rsid w:val="007206DA"/>
    <w:rsid w:val="00755AF0"/>
    <w:rsid w:val="00765721"/>
    <w:rsid w:val="00765928"/>
    <w:rsid w:val="00773D90"/>
    <w:rsid w:val="007871C0"/>
    <w:rsid w:val="007B3061"/>
    <w:rsid w:val="007C0D5B"/>
    <w:rsid w:val="007C1682"/>
    <w:rsid w:val="007D212B"/>
    <w:rsid w:val="007E7902"/>
    <w:rsid w:val="00807E4A"/>
    <w:rsid w:val="00815C19"/>
    <w:rsid w:val="008268B0"/>
    <w:rsid w:val="00840B97"/>
    <w:rsid w:val="00867FE5"/>
    <w:rsid w:val="00871DF3"/>
    <w:rsid w:val="00890BFE"/>
    <w:rsid w:val="008917B4"/>
    <w:rsid w:val="008A2A13"/>
    <w:rsid w:val="008E10A2"/>
    <w:rsid w:val="00960FD3"/>
    <w:rsid w:val="009745D2"/>
    <w:rsid w:val="009A5799"/>
    <w:rsid w:val="009A65DA"/>
    <w:rsid w:val="009C4C54"/>
    <w:rsid w:val="009F7399"/>
    <w:rsid w:val="00A00520"/>
    <w:rsid w:val="00A62756"/>
    <w:rsid w:val="00A73535"/>
    <w:rsid w:val="00AB6533"/>
    <w:rsid w:val="00AD0969"/>
    <w:rsid w:val="00AD624D"/>
    <w:rsid w:val="00AE1870"/>
    <w:rsid w:val="00AE2EA5"/>
    <w:rsid w:val="00AF59CE"/>
    <w:rsid w:val="00B03E88"/>
    <w:rsid w:val="00B30D5D"/>
    <w:rsid w:val="00B35AC7"/>
    <w:rsid w:val="00B44D84"/>
    <w:rsid w:val="00B45FB8"/>
    <w:rsid w:val="00B63EF3"/>
    <w:rsid w:val="00B74154"/>
    <w:rsid w:val="00B91ADE"/>
    <w:rsid w:val="00BB6234"/>
    <w:rsid w:val="00BD737A"/>
    <w:rsid w:val="00BE04C5"/>
    <w:rsid w:val="00BE3413"/>
    <w:rsid w:val="00BF1622"/>
    <w:rsid w:val="00BF67EF"/>
    <w:rsid w:val="00C17CA6"/>
    <w:rsid w:val="00C205ED"/>
    <w:rsid w:val="00C43A02"/>
    <w:rsid w:val="00C55A4A"/>
    <w:rsid w:val="00C81853"/>
    <w:rsid w:val="00C84811"/>
    <w:rsid w:val="00C860A3"/>
    <w:rsid w:val="00C97A88"/>
    <w:rsid w:val="00CA1FED"/>
    <w:rsid w:val="00CD35AA"/>
    <w:rsid w:val="00CD6031"/>
    <w:rsid w:val="00CE1DC2"/>
    <w:rsid w:val="00D03BBB"/>
    <w:rsid w:val="00D23225"/>
    <w:rsid w:val="00D52253"/>
    <w:rsid w:val="00D52283"/>
    <w:rsid w:val="00D67654"/>
    <w:rsid w:val="00D73F46"/>
    <w:rsid w:val="00D877A3"/>
    <w:rsid w:val="00DB74D9"/>
    <w:rsid w:val="00DC095B"/>
    <w:rsid w:val="00DC5B50"/>
    <w:rsid w:val="00DD31B7"/>
    <w:rsid w:val="00E02D2F"/>
    <w:rsid w:val="00E208F3"/>
    <w:rsid w:val="00E239FD"/>
    <w:rsid w:val="00E25B54"/>
    <w:rsid w:val="00E32235"/>
    <w:rsid w:val="00E70914"/>
    <w:rsid w:val="00E74E86"/>
    <w:rsid w:val="00E84FBF"/>
    <w:rsid w:val="00EB53C6"/>
    <w:rsid w:val="00EC10B3"/>
    <w:rsid w:val="00ED1DB8"/>
    <w:rsid w:val="00F06012"/>
    <w:rsid w:val="00F17139"/>
    <w:rsid w:val="00F25B19"/>
    <w:rsid w:val="00F35EE6"/>
    <w:rsid w:val="00F53FB3"/>
    <w:rsid w:val="00F5785C"/>
    <w:rsid w:val="00F717B0"/>
    <w:rsid w:val="00F77AB8"/>
    <w:rsid w:val="00F822DD"/>
    <w:rsid w:val="00F86C41"/>
    <w:rsid w:val="00F9198C"/>
    <w:rsid w:val="00FB73B2"/>
    <w:rsid w:val="00FD606B"/>
    <w:rsid w:val="00FE1E7A"/>
    <w:rsid w:val="00FE5205"/>
    <w:rsid w:val="00FF30E6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9A867"/>
  <w15:chartTrackingRefBased/>
  <w15:docId w15:val="{D6E953BB-8744-4DD7-A03E-B1A45ABD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08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2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DC2"/>
  </w:style>
  <w:style w:type="paragraph" w:styleId="a5">
    <w:name w:val="footer"/>
    <w:basedOn w:val="a"/>
    <w:link w:val="a6"/>
    <w:uiPriority w:val="99"/>
    <w:unhideWhenUsed/>
    <w:rsid w:val="00CE1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DC2"/>
  </w:style>
  <w:style w:type="character" w:styleId="a7">
    <w:name w:val="Hyperlink"/>
    <w:uiPriority w:val="99"/>
    <w:unhideWhenUsed/>
    <w:rsid w:val="002560B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B6533"/>
    <w:pPr>
      <w:suppressAutoHyphens/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E25B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37139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139B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B35A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5">
    <w:name w:val="List Bullet 5"/>
    <w:basedOn w:val="a"/>
    <w:rsid w:val="00B35AC7"/>
    <w:pPr>
      <w:keepLines/>
      <w:numPr>
        <w:numId w:val="6"/>
      </w:numPr>
      <w:spacing w:after="40" w:line="288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nikovaEA\Downloads\&#1041;&#1083;&#1072;&#1085;&#1082;%20&#1087;&#1080;&#1089;&#1100;&#1084;&#1072;%20&#1089;%20&#1088;&#1077;&#1082;&#1074;&#1080;&#1079;&#1080;&#1090;&#1072;&#1084;&#1080;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7B12-4A3C-4552-B01C-D3637B9F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с реквизитами (1)</Template>
  <TotalTime>85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DirectDesign</Company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Мифтахова Ксения Валерьевна</dc:creator>
  <cp:keywords/>
  <cp:lastModifiedBy>Desswell</cp:lastModifiedBy>
  <cp:revision>32</cp:revision>
  <cp:lastPrinted>2007-02-02T12:54:00Z</cp:lastPrinted>
  <dcterms:created xsi:type="dcterms:W3CDTF">2024-03-22T13:05:00Z</dcterms:created>
  <dcterms:modified xsi:type="dcterms:W3CDTF">2024-05-20T13:12:00Z</dcterms:modified>
</cp:coreProperties>
</file>