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F190" w14:textId="437F2AE3" w:rsidR="003506CC" w:rsidRPr="003506CC" w:rsidRDefault="003506CC" w:rsidP="00F6593A">
      <w:pPr>
        <w:pStyle w:val="Heading2"/>
      </w:pPr>
      <w:r>
        <w:t>FRONT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2F36" w14:paraId="03D7C7DD" w14:textId="77777777" w:rsidTr="5B20484F">
        <w:tc>
          <w:tcPr>
            <w:tcW w:w="9628" w:type="dxa"/>
            <w:gridSpan w:val="2"/>
            <w:shd w:val="clear" w:color="auto" w:fill="0070C0"/>
          </w:tcPr>
          <w:p w14:paraId="5FF63839" w14:textId="0C0321CB" w:rsidR="00AE2F36" w:rsidRPr="00AE2F36" w:rsidRDefault="00AC23E5" w:rsidP="00AE2F3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TOP SECTION</w:t>
            </w:r>
          </w:p>
        </w:tc>
      </w:tr>
      <w:tr w:rsidR="002D1168" w:rsidRPr="00F5244F" w14:paraId="5E1898F3" w14:textId="77777777" w:rsidTr="5B20484F">
        <w:tc>
          <w:tcPr>
            <w:tcW w:w="4814" w:type="dxa"/>
          </w:tcPr>
          <w:p w14:paraId="5DCD7495" w14:textId="77777777" w:rsidR="002D1168" w:rsidRPr="007978D5" w:rsidRDefault="002D1168" w:rsidP="002D1168">
            <w:pPr>
              <w:rPr>
                <w:lang w:val="en-GB"/>
              </w:rPr>
            </w:pPr>
          </w:p>
          <w:p w14:paraId="1BD8D3FD" w14:textId="3CAAF8BD" w:rsidR="00EB3659" w:rsidRPr="00C76423" w:rsidRDefault="00EB3659" w:rsidP="002D1168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0E6D80B" wp14:editId="7A69C2A2">
                  <wp:extent cx="2446866" cy="289886"/>
                  <wp:effectExtent l="0" t="0" r="0" b="0"/>
                  <wp:docPr id="21245948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6716" cy="298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D1DACD" w14:textId="5A9744AA" w:rsidR="002D1168" w:rsidRPr="007978D5" w:rsidRDefault="00CF7879" w:rsidP="002D1168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C76423" w:rsidRPr="00C76423">
              <w:rPr>
                <w:lang w:val="en-GB"/>
              </w:rPr>
              <w:t>emonstrat</w:t>
            </w:r>
            <w:r>
              <w:rPr>
                <w:lang w:val="en-GB"/>
              </w:rPr>
              <w:t>ing</w:t>
            </w:r>
            <w:r w:rsidR="00C76423" w:rsidRPr="00C76423">
              <w:rPr>
                <w:lang w:val="en-GB"/>
              </w:rPr>
              <w:t xml:space="preserve"> the value of Destination Earth</w:t>
            </w:r>
            <w:r>
              <w:rPr>
                <w:lang w:val="en-GB"/>
              </w:rPr>
              <w:t xml:space="preserve"> </w:t>
            </w:r>
            <w:r w:rsidR="00EB3659">
              <w:rPr>
                <w:lang w:val="en-GB"/>
              </w:rPr>
              <w:t xml:space="preserve">through its Core Service Platform </w:t>
            </w:r>
            <w:r>
              <w:rPr>
                <w:lang w:val="en-GB"/>
              </w:rPr>
              <w:t xml:space="preserve">and tailoring its evolution on real user needs </w:t>
            </w:r>
          </w:p>
          <w:p w14:paraId="081B2502" w14:textId="11755869" w:rsidR="002D1168" w:rsidRPr="002D1168" w:rsidRDefault="002D1168" w:rsidP="002D1168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3AC3ACC9" w14:textId="77777777" w:rsidR="002D1168" w:rsidRPr="007978D5" w:rsidRDefault="002D1168" w:rsidP="002D1168">
            <w:pPr>
              <w:rPr>
                <w:lang w:val="en-GB"/>
              </w:rPr>
            </w:pPr>
          </w:p>
          <w:p w14:paraId="2CB5511C" w14:textId="34A3ECAF" w:rsidR="002D1168" w:rsidRPr="00D35F9E" w:rsidRDefault="00D35F9E" w:rsidP="002D1168">
            <w:pPr>
              <w:rPr>
                <w:lang w:val="en-GB"/>
              </w:rPr>
            </w:pPr>
            <w:r>
              <w:rPr>
                <w:lang w:val="en-GB"/>
              </w:rPr>
              <w:t>Join our community to s</w:t>
            </w:r>
            <w:r w:rsidR="000C7D44" w:rsidRPr="000C7D44">
              <w:rPr>
                <w:lang w:val="en-GB"/>
              </w:rPr>
              <w:t>tay informed o</w:t>
            </w:r>
            <w:r w:rsidR="007F02F8">
              <w:rPr>
                <w:lang w:val="en-GB"/>
              </w:rPr>
              <w:t>n</w:t>
            </w:r>
            <w:r w:rsidR="000C7D44" w:rsidRPr="000C7D44">
              <w:rPr>
                <w:lang w:val="en-GB"/>
              </w:rPr>
              <w:t xml:space="preserve"> key milestones, events and engagement opportunities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br/>
            </w:r>
            <w:r w:rsidR="002D1168" w:rsidRPr="00D35F9E">
              <w:rPr>
                <w:lang w:val="en-GB"/>
              </w:rPr>
              <w:t xml:space="preserve">[QR code: </w:t>
            </w:r>
            <w:hyperlink r:id="rId9" w:history="1">
              <w:r w:rsidR="002D1168" w:rsidRPr="00D35F9E">
                <w:rPr>
                  <w:rStyle w:val="Hyperlink"/>
                  <w:lang w:val="en-GB"/>
                </w:rPr>
                <w:t>https://destination-earth.eu/</w:t>
              </w:r>
            </w:hyperlink>
            <w:r w:rsidR="002D1168" w:rsidRPr="00D35F9E">
              <w:rPr>
                <w:lang w:val="en-GB"/>
              </w:rPr>
              <w:t xml:space="preserve">] </w:t>
            </w:r>
          </w:p>
          <w:p w14:paraId="1467684A" w14:textId="5B1F8891" w:rsidR="00A9762D" w:rsidRPr="00D35F9E" w:rsidRDefault="00A9762D" w:rsidP="002D1168">
            <w:pPr>
              <w:rPr>
                <w:lang w:val="en-GB"/>
              </w:rPr>
            </w:pPr>
          </w:p>
        </w:tc>
      </w:tr>
      <w:tr w:rsidR="005C6579" w:rsidRPr="00C76423" w14:paraId="578A3123" w14:textId="77777777" w:rsidTr="005C6579">
        <w:tc>
          <w:tcPr>
            <w:tcW w:w="9628" w:type="dxa"/>
            <w:gridSpan w:val="2"/>
            <w:shd w:val="clear" w:color="auto" w:fill="0070C0"/>
          </w:tcPr>
          <w:p w14:paraId="1604F726" w14:textId="6EAD6955" w:rsidR="005C6579" w:rsidRPr="000B33BF" w:rsidRDefault="005C6579" w:rsidP="005C6579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MIDDLE-TOP SECTION</w:t>
            </w:r>
          </w:p>
        </w:tc>
      </w:tr>
      <w:tr w:rsidR="00ED2FB8" w:rsidRPr="00F5244F" w14:paraId="4C43BB4C" w14:textId="77777777" w:rsidTr="5B20484F">
        <w:tc>
          <w:tcPr>
            <w:tcW w:w="9628" w:type="dxa"/>
            <w:gridSpan w:val="2"/>
          </w:tcPr>
          <w:p w14:paraId="789F53C2" w14:textId="77777777" w:rsidR="00ED2FB8" w:rsidRDefault="00ED2FB8" w:rsidP="00ED2FB8">
            <w:pPr>
              <w:jc w:val="center"/>
              <w:rPr>
                <w:lang w:val="en-GB"/>
              </w:rPr>
            </w:pPr>
          </w:p>
          <w:p w14:paraId="76B4C568" w14:textId="32416741" w:rsidR="00ED2FB8" w:rsidRDefault="00EB3659" w:rsidP="00ED2F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Main g</w:t>
            </w:r>
            <w:r w:rsidR="00ED2FB8" w:rsidRPr="00FC3A64">
              <w:rPr>
                <w:lang w:val="en-GB"/>
              </w:rPr>
              <w:t>oals</w:t>
            </w:r>
          </w:p>
          <w:p w14:paraId="1809D52C" w14:textId="1F3613B9" w:rsidR="00ED2FB8" w:rsidRPr="00ED2FB8" w:rsidRDefault="00ED2FB8" w:rsidP="00ED2FB8">
            <w:pPr>
              <w:jc w:val="center"/>
              <w:rPr>
                <w:lang w:val="en-GB"/>
              </w:rPr>
            </w:pPr>
          </w:p>
        </w:tc>
      </w:tr>
      <w:tr w:rsidR="00ED2FB8" w:rsidRPr="00F5244F" w14:paraId="730F8950" w14:textId="77777777" w:rsidTr="001D57FA">
        <w:tc>
          <w:tcPr>
            <w:tcW w:w="4814" w:type="dxa"/>
          </w:tcPr>
          <w:p w14:paraId="6D049671" w14:textId="77777777" w:rsidR="00ED2FB8" w:rsidRDefault="00ED2FB8" w:rsidP="00ED2FB8">
            <w:pPr>
              <w:rPr>
                <w:lang w:val="en-GB"/>
              </w:rPr>
            </w:pPr>
          </w:p>
          <w:p w14:paraId="7FE3805E" w14:textId="110AB3C8" w:rsidR="00EC0B5F" w:rsidRDefault="00EC0B5F" w:rsidP="00ED2FB8">
            <w:pPr>
              <w:rPr>
                <w:lang w:val="en-GB"/>
              </w:rPr>
            </w:pPr>
            <w:r>
              <w:rPr>
                <w:lang w:val="en-GB"/>
              </w:rPr>
              <w:t>[icon</w:t>
            </w:r>
            <w:r w:rsidR="00124B44">
              <w:rPr>
                <w:lang w:val="en-GB"/>
              </w:rPr>
              <w:t>: value proposition</w:t>
            </w:r>
            <w:r>
              <w:rPr>
                <w:lang w:val="en-GB"/>
              </w:rPr>
              <w:t>]</w:t>
            </w:r>
          </w:p>
          <w:p w14:paraId="4994C1B5" w14:textId="311B5047" w:rsidR="00ED2FB8" w:rsidRDefault="00F00119" w:rsidP="00ED2FB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ED2FB8" w:rsidRPr="00ED2FB8">
              <w:rPr>
                <w:lang w:val="en-GB"/>
              </w:rPr>
              <w:t xml:space="preserve">mplement use cases to demonstrate the impact of the Destination Earth Service Platform (DESP) and </w:t>
            </w:r>
            <w:proofErr w:type="spellStart"/>
            <w:r w:rsidR="00ED2FB8" w:rsidRPr="00ED2FB8">
              <w:rPr>
                <w:lang w:val="en-GB"/>
              </w:rPr>
              <w:t>DestinE</w:t>
            </w:r>
            <w:proofErr w:type="spellEnd"/>
            <w:r w:rsidR="00ED2FB8" w:rsidRPr="00ED2FB8">
              <w:rPr>
                <w:lang w:val="en-GB"/>
              </w:rPr>
              <w:t xml:space="preserve"> infrastructure.</w:t>
            </w:r>
          </w:p>
          <w:p w14:paraId="21B48629" w14:textId="61E36E1F" w:rsidR="00ED2FB8" w:rsidRPr="00ED2FB8" w:rsidRDefault="00ED2FB8" w:rsidP="00ED2FB8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00322806" w14:textId="77777777" w:rsidR="00ED2FB8" w:rsidRDefault="00ED2FB8" w:rsidP="00ED2FB8">
            <w:pPr>
              <w:rPr>
                <w:lang w:val="en-GB"/>
              </w:rPr>
            </w:pPr>
          </w:p>
          <w:p w14:paraId="290AFBBF" w14:textId="11BA212B" w:rsidR="00EC0B5F" w:rsidRDefault="00EC0B5F" w:rsidP="00EC0B5F">
            <w:pPr>
              <w:rPr>
                <w:lang w:val="en-GB"/>
              </w:rPr>
            </w:pPr>
            <w:r>
              <w:rPr>
                <w:lang w:val="en-GB"/>
              </w:rPr>
              <w:t>[icon</w:t>
            </w:r>
            <w:r w:rsidR="00124B44">
              <w:rPr>
                <w:lang w:val="en-GB"/>
              </w:rPr>
              <w:t>: people, collaboration, working together</w:t>
            </w:r>
            <w:r>
              <w:rPr>
                <w:lang w:val="en-GB"/>
              </w:rPr>
              <w:t>]</w:t>
            </w:r>
          </w:p>
          <w:p w14:paraId="7D3BA9A4" w14:textId="1222F86A" w:rsidR="00ED2FB8" w:rsidRPr="00ED2FB8" w:rsidRDefault="00ED2FB8" w:rsidP="00ED2FB8">
            <w:pPr>
              <w:rPr>
                <w:lang w:val="en-GB"/>
              </w:rPr>
            </w:pPr>
            <w:r w:rsidRPr="00ED2FB8">
              <w:rPr>
                <w:lang w:val="en-GB"/>
              </w:rPr>
              <w:t>Engage with the community to co-design</w:t>
            </w:r>
            <w:r w:rsidR="0073131F">
              <w:rPr>
                <w:lang w:val="en-GB"/>
              </w:rPr>
              <w:t xml:space="preserve"> </w:t>
            </w:r>
            <w:r w:rsidRPr="00ED2FB8">
              <w:rPr>
                <w:lang w:val="en-GB"/>
              </w:rPr>
              <w:t xml:space="preserve">the </w:t>
            </w:r>
            <w:r w:rsidR="00EB3659">
              <w:rPr>
                <w:lang w:val="en-GB"/>
              </w:rPr>
              <w:t>DESP</w:t>
            </w:r>
            <w:r w:rsidRPr="00ED2FB8">
              <w:rPr>
                <w:lang w:val="en-GB"/>
              </w:rPr>
              <w:t xml:space="preserve"> </w:t>
            </w:r>
            <w:r w:rsidR="0073131F">
              <w:rPr>
                <w:lang w:val="en-GB"/>
              </w:rPr>
              <w:t>to</w:t>
            </w:r>
            <w:r w:rsidRPr="00ED2FB8">
              <w:rPr>
                <w:lang w:val="en-GB"/>
              </w:rPr>
              <w:t xml:space="preserve"> ensure that it responds to real user needs.</w:t>
            </w:r>
          </w:p>
          <w:p w14:paraId="4205C97D" w14:textId="588A59BC" w:rsidR="00ED2FB8" w:rsidRPr="002D1168" w:rsidRDefault="00ED2FB8" w:rsidP="00ED2FB8">
            <w:pPr>
              <w:rPr>
                <w:lang w:val="en-GB"/>
              </w:rPr>
            </w:pPr>
          </w:p>
        </w:tc>
      </w:tr>
      <w:tr w:rsidR="005C6579" w:rsidRPr="00AC23E5" w14:paraId="6D50BCC8" w14:textId="77777777" w:rsidTr="5B20484F">
        <w:tc>
          <w:tcPr>
            <w:tcW w:w="9628" w:type="dxa"/>
            <w:gridSpan w:val="2"/>
            <w:shd w:val="clear" w:color="auto" w:fill="0070C0"/>
          </w:tcPr>
          <w:p w14:paraId="3E9B77D3" w14:textId="4299EEDE" w:rsidR="005C6579" w:rsidRDefault="005C6579" w:rsidP="005C6579">
            <w:pPr>
              <w:jc w:val="center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</w:rPr>
              <w:t>MIDDLE-BOTTOM SECTION</w:t>
            </w:r>
          </w:p>
        </w:tc>
      </w:tr>
      <w:tr w:rsidR="005C6579" w:rsidRPr="00F5244F" w14:paraId="693DD12D" w14:textId="77777777" w:rsidTr="00E95E82">
        <w:tc>
          <w:tcPr>
            <w:tcW w:w="9628" w:type="dxa"/>
            <w:gridSpan w:val="2"/>
          </w:tcPr>
          <w:p w14:paraId="04AF3990" w14:textId="77777777" w:rsidR="00110F0A" w:rsidRDefault="00110F0A" w:rsidP="00632A34">
            <w:pPr>
              <w:jc w:val="center"/>
              <w:rPr>
                <w:lang w:val="en-GB"/>
              </w:rPr>
            </w:pPr>
          </w:p>
          <w:p w14:paraId="20FF49F8" w14:textId="4BD1B09A" w:rsidR="005C6579" w:rsidRDefault="00EB3659" w:rsidP="00632A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="00632A34">
              <w:rPr>
                <w:lang w:val="en-GB"/>
              </w:rPr>
              <w:t xml:space="preserve">se </w:t>
            </w:r>
            <w:r>
              <w:rPr>
                <w:lang w:val="en-GB"/>
              </w:rPr>
              <w:t>c</w:t>
            </w:r>
            <w:r w:rsidR="00632A34">
              <w:rPr>
                <w:lang w:val="en-GB"/>
              </w:rPr>
              <w:t>ases</w:t>
            </w:r>
            <w:r>
              <w:rPr>
                <w:lang w:val="en-GB"/>
              </w:rPr>
              <w:t>: fast facts</w:t>
            </w:r>
          </w:p>
          <w:p w14:paraId="3434D0DF" w14:textId="2C639DF3" w:rsidR="00110F0A" w:rsidRDefault="00110F0A" w:rsidP="00632A34">
            <w:pPr>
              <w:jc w:val="center"/>
              <w:rPr>
                <w:lang w:val="en-GB"/>
              </w:rPr>
            </w:pPr>
          </w:p>
        </w:tc>
      </w:tr>
      <w:tr w:rsidR="005C6579" w:rsidRPr="00F5244F" w14:paraId="7F5E7105" w14:textId="77777777" w:rsidTr="00B55167">
        <w:tc>
          <w:tcPr>
            <w:tcW w:w="4814" w:type="dxa"/>
          </w:tcPr>
          <w:p w14:paraId="589671E9" w14:textId="77777777" w:rsidR="00ED2FB8" w:rsidRDefault="00ED2FB8" w:rsidP="005C6579">
            <w:pPr>
              <w:rPr>
                <w:lang w:val="en-GB"/>
              </w:rPr>
            </w:pPr>
          </w:p>
          <w:p w14:paraId="25F71B42" w14:textId="4670ECB2" w:rsidR="005C6579" w:rsidRDefault="0089552E" w:rsidP="005C6579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5C6579" w:rsidRPr="00F26748">
              <w:rPr>
                <w:lang w:val="en-GB"/>
              </w:rPr>
              <w:t xml:space="preserve">elected </w:t>
            </w:r>
            <w:r w:rsidR="00EB3659">
              <w:rPr>
                <w:lang w:val="en-GB"/>
              </w:rPr>
              <w:t>through</w:t>
            </w:r>
            <w:r w:rsidR="00EB3659" w:rsidRPr="00F26748">
              <w:rPr>
                <w:lang w:val="en-GB"/>
              </w:rPr>
              <w:t xml:space="preserve"> </w:t>
            </w:r>
            <w:r w:rsidR="005C6579" w:rsidRPr="00F26748">
              <w:rPr>
                <w:lang w:val="en-GB"/>
              </w:rPr>
              <w:t xml:space="preserve">two rounds of ESA </w:t>
            </w:r>
            <w:r w:rsidR="00F5285F">
              <w:rPr>
                <w:lang w:val="en-GB"/>
              </w:rPr>
              <w:t>procurement</w:t>
            </w:r>
            <w:r w:rsidR="0037461D">
              <w:rPr>
                <w:lang w:val="en-GB"/>
              </w:rPr>
              <w:t>s</w:t>
            </w:r>
            <w:r w:rsidR="00F5285F">
              <w:rPr>
                <w:lang w:val="en-GB"/>
              </w:rPr>
              <w:t>.</w:t>
            </w:r>
          </w:p>
        </w:tc>
        <w:tc>
          <w:tcPr>
            <w:tcW w:w="4814" w:type="dxa"/>
          </w:tcPr>
          <w:p w14:paraId="780EBC52" w14:textId="77777777" w:rsidR="00ED2FB8" w:rsidRDefault="00ED2FB8" w:rsidP="00ED2FB8">
            <w:pPr>
              <w:rPr>
                <w:lang w:val="en-GB"/>
              </w:rPr>
            </w:pPr>
          </w:p>
          <w:p w14:paraId="46241789" w14:textId="5E39A635" w:rsidR="0089552E" w:rsidRDefault="00EB3659" w:rsidP="00ED2FB8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5C6579" w:rsidRPr="00494D82">
              <w:rPr>
                <w:lang w:val="en-GB"/>
              </w:rPr>
              <w:t xml:space="preserve">emonstrating </w:t>
            </w:r>
            <w:proofErr w:type="spellStart"/>
            <w:r w:rsidR="0089552E" w:rsidRPr="0089552E">
              <w:rPr>
                <w:lang w:val="en-GB"/>
              </w:rPr>
              <w:t>DestinE</w:t>
            </w:r>
            <w:proofErr w:type="spellEnd"/>
            <w:r w:rsidR="0089552E" w:rsidRPr="0089552E">
              <w:rPr>
                <w:lang w:val="en-GB"/>
              </w:rPr>
              <w:t xml:space="preserve"> </w:t>
            </w:r>
            <w:r w:rsidR="0089552E">
              <w:rPr>
                <w:lang w:val="en-GB"/>
              </w:rPr>
              <w:t>and DESP</w:t>
            </w:r>
            <w:r>
              <w:rPr>
                <w:lang w:val="en-GB"/>
              </w:rPr>
              <w:t xml:space="preserve"> added value</w:t>
            </w:r>
            <w:r w:rsidR="0089552E">
              <w:rPr>
                <w:lang w:val="en-GB"/>
              </w:rPr>
              <w:t xml:space="preserve"> </w:t>
            </w:r>
            <w:r w:rsidR="00AB6074" w:rsidRPr="00AB6074">
              <w:rPr>
                <w:lang w:val="en-GB"/>
              </w:rPr>
              <w:t xml:space="preserve">in </w:t>
            </w:r>
            <w:r w:rsidR="00AB6074">
              <w:rPr>
                <w:lang w:val="en-GB"/>
              </w:rPr>
              <w:t xml:space="preserve">supporting </w:t>
            </w:r>
            <w:r w:rsidR="0089552E" w:rsidRPr="0089552E">
              <w:rPr>
                <w:lang w:val="en-GB"/>
              </w:rPr>
              <w:t xml:space="preserve">EU </w:t>
            </w:r>
            <w:r w:rsidR="00506B67" w:rsidRPr="0089552E">
              <w:rPr>
                <w:lang w:val="en-GB"/>
              </w:rPr>
              <w:t xml:space="preserve">climate change </w:t>
            </w:r>
            <w:r w:rsidR="0089552E" w:rsidRPr="0089552E">
              <w:rPr>
                <w:lang w:val="en-GB"/>
              </w:rPr>
              <w:t xml:space="preserve">policy.  </w:t>
            </w:r>
          </w:p>
          <w:p w14:paraId="2D8C6DD6" w14:textId="003FFDAE" w:rsidR="00ED2FB8" w:rsidRPr="00A72C76" w:rsidRDefault="00ED2FB8" w:rsidP="00ED2FB8">
            <w:pPr>
              <w:rPr>
                <w:highlight w:val="yellow"/>
                <w:lang w:val="en-GB"/>
              </w:rPr>
            </w:pPr>
          </w:p>
        </w:tc>
      </w:tr>
      <w:tr w:rsidR="005C6579" w:rsidRPr="00F5244F" w14:paraId="747618B4" w14:textId="77777777" w:rsidTr="00B55167">
        <w:tc>
          <w:tcPr>
            <w:tcW w:w="4814" w:type="dxa"/>
          </w:tcPr>
          <w:p w14:paraId="1D84985D" w14:textId="77777777" w:rsidR="00ED2FB8" w:rsidRDefault="00ED2FB8" w:rsidP="005C6579">
            <w:pPr>
              <w:rPr>
                <w:lang w:val="en-GB"/>
              </w:rPr>
            </w:pPr>
          </w:p>
          <w:p w14:paraId="6A8519CC" w14:textId="7352E168" w:rsidR="005C6579" w:rsidRDefault="00EB3659" w:rsidP="00ED2FB8">
            <w:pPr>
              <w:rPr>
                <w:lang w:val="en-GB"/>
              </w:rPr>
            </w:pPr>
            <w:r>
              <w:rPr>
                <w:lang w:val="en-GB"/>
              </w:rPr>
              <w:t>Diversity of</w:t>
            </w:r>
            <w:r w:rsidR="005C6579" w:rsidRPr="00494D82">
              <w:rPr>
                <w:lang w:val="en-GB"/>
              </w:rPr>
              <w:t xml:space="preserve"> </w:t>
            </w:r>
            <w:r>
              <w:rPr>
                <w:lang w:val="en-GB"/>
              </w:rPr>
              <w:t>applications</w:t>
            </w:r>
            <w:r w:rsidRPr="00494D82">
              <w:rPr>
                <w:lang w:val="en-GB"/>
              </w:rPr>
              <w:t xml:space="preserve"> </w:t>
            </w:r>
            <w:r w:rsidR="005C6579" w:rsidRPr="00494D82">
              <w:rPr>
                <w:lang w:val="en-GB"/>
              </w:rPr>
              <w:t xml:space="preserve">related to the </w:t>
            </w:r>
            <w:r w:rsidR="0041503F">
              <w:rPr>
                <w:lang w:val="en-GB"/>
              </w:rPr>
              <w:t xml:space="preserve">EU </w:t>
            </w:r>
            <w:r w:rsidR="005C6579" w:rsidRPr="00494D82">
              <w:rPr>
                <w:lang w:val="en-GB"/>
              </w:rPr>
              <w:t>Green Deal and Digital Transformation programmes.</w:t>
            </w:r>
          </w:p>
          <w:p w14:paraId="1781269B" w14:textId="0B398D04" w:rsidR="00F5285F" w:rsidRPr="00A72C76" w:rsidRDefault="00F5285F" w:rsidP="00ED2FB8">
            <w:pPr>
              <w:rPr>
                <w:highlight w:val="yellow"/>
                <w:lang w:val="en-GB"/>
              </w:rPr>
            </w:pPr>
          </w:p>
        </w:tc>
        <w:tc>
          <w:tcPr>
            <w:tcW w:w="4814" w:type="dxa"/>
          </w:tcPr>
          <w:p w14:paraId="67F16919" w14:textId="77777777" w:rsidR="00ED2FB8" w:rsidRDefault="00ED2FB8" w:rsidP="005C6579">
            <w:pPr>
              <w:rPr>
                <w:lang w:val="en-GB"/>
              </w:rPr>
            </w:pPr>
          </w:p>
          <w:p w14:paraId="50B2BFD4" w14:textId="2BEC90C6" w:rsidR="005C6579" w:rsidRDefault="00EB3659" w:rsidP="005C6579">
            <w:pPr>
              <w:rPr>
                <w:lang w:val="en-GB"/>
              </w:rPr>
            </w:pPr>
            <w:r>
              <w:rPr>
                <w:lang w:val="en-GB"/>
              </w:rPr>
              <w:t>Agile and open source d</w:t>
            </w:r>
            <w:r w:rsidR="005C6579" w:rsidRPr="00494D82">
              <w:rPr>
                <w:lang w:val="en-GB"/>
              </w:rPr>
              <w:t>evelop</w:t>
            </w:r>
            <w:r>
              <w:rPr>
                <w:lang w:val="en-GB"/>
              </w:rPr>
              <w:t xml:space="preserve">ment </w:t>
            </w:r>
            <w:r w:rsidR="002625AF" w:rsidRPr="002625AF">
              <w:rPr>
                <w:lang w:val="en-GB"/>
              </w:rPr>
              <w:t>us</w:t>
            </w:r>
            <w:r w:rsidR="002625AF">
              <w:rPr>
                <w:lang w:val="en-GB"/>
              </w:rPr>
              <w:t>ing</w:t>
            </w:r>
            <w:r w:rsidR="002625AF" w:rsidRPr="002625AF">
              <w:rPr>
                <w:lang w:val="en-GB"/>
              </w:rPr>
              <w:t xml:space="preserve"> DESP </w:t>
            </w:r>
            <w:r w:rsidR="00CD4DD9">
              <w:rPr>
                <w:lang w:val="en-GB"/>
              </w:rPr>
              <w:t xml:space="preserve">services </w:t>
            </w:r>
            <w:r w:rsidR="002625AF" w:rsidRPr="002625AF">
              <w:rPr>
                <w:lang w:val="en-GB"/>
              </w:rPr>
              <w:t xml:space="preserve">and </w:t>
            </w:r>
            <w:proofErr w:type="spellStart"/>
            <w:r w:rsidR="002625AF" w:rsidRPr="002625AF">
              <w:rPr>
                <w:lang w:val="en-GB"/>
              </w:rPr>
              <w:t>DestinE</w:t>
            </w:r>
            <w:proofErr w:type="spellEnd"/>
            <w:r w:rsidR="002625AF" w:rsidRPr="002625AF">
              <w:rPr>
                <w:lang w:val="en-GB"/>
              </w:rPr>
              <w:t xml:space="preserve"> specific data</w:t>
            </w:r>
            <w:r w:rsidR="002625AF">
              <w:rPr>
                <w:lang w:val="en-GB"/>
              </w:rPr>
              <w:t>.</w:t>
            </w:r>
          </w:p>
        </w:tc>
      </w:tr>
    </w:tbl>
    <w:p w14:paraId="2CE285C4" w14:textId="08C15DBB" w:rsidR="003506CC" w:rsidRDefault="003506CC">
      <w:pPr>
        <w:rPr>
          <w:lang w:val="en-GB"/>
        </w:rPr>
      </w:pPr>
    </w:p>
    <w:p w14:paraId="52962BB9" w14:textId="77777777" w:rsidR="005C6579" w:rsidRDefault="005C6579">
      <w:pPr>
        <w:rPr>
          <w:lang w:val="en-GB"/>
        </w:rPr>
      </w:pPr>
    </w:p>
    <w:p w14:paraId="49F14045" w14:textId="77777777" w:rsidR="005C6579" w:rsidRDefault="005C6579">
      <w:pPr>
        <w:rPr>
          <w:lang w:val="en-GB"/>
        </w:rPr>
      </w:pPr>
    </w:p>
    <w:p w14:paraId="51866200" w14:textId="77777777" w:rsidR="005C6579" w:rsidRDefault="005C6579">
      <w:pPr>
        <w:rPr>
          <w:lang w:val="en-GB"/>
        </w:rPr>
      </w:pPr>
    </w:p>
    <w:p w14:paraId="2EA2C880" w14:textId="77777777" w:rsidR="005C6579" w:rsidRDefault="005C6579">
      <w:pPr>
        <w:rPr>
          <w:lang w:val="en-GB"/>
        </w:rPr>
      </w:pPr>
    </w:p>
    <w:p w14:paraId="28ADD110" w14:textId="2F3A1221" w:rsidR="005C6579" w:rsidRDefault="005C6579">
      <w:pPr>
        <w:rPr>
          <w:lang w:val="en-GB"/>
        </w:rPr>
      </w:pPr>
      <w:r>
        <w:rPr>
          <w:lang w:val="en-GB"/>
        </w:rPr>
        <w:br w:type="page"/>
      </w:r>
    </w:p>
    <w:p w14:paraId="2C9C5828" w14:textId="639C4713" w:rsidR="003506CC" w:rsidRPr="003506CC" w:rsidRDefault="003506CC" w:rsidP="00F6593A">
      <w:pPr>
        <w:pStyle w:val="Heading2"/>
        <w:rPr>
          <w:lang w:val="en-GB"/>
        </w:rPr>
      </w:pPr>
      <w:r>
        <w:rPr>
          <w:lang w:val="en-GB"/>
        </w:rPr>
        <w:lastRenderedPageBreak/>
        <w:t>BACK</w:t>
      </w: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506CC" w14:paraId="3612A74A" w14:textId="77777777" w:rsidTr="138D7986">
        <w:tc>
          <w:tcPr>
            <w:tcW w:w="9628" w:type="dxa"/>
            <w:gridSpan w:val="3"/>
            <w:shd w:val="clear" w:color="auto" w:fill="0070C0"/>
          </w:tcPr>
          <w:p w14:paraId="0E824160" w14:textId="1AB1FBD7" w:rsidR="003506CC" w:rsidRPr="00AE2F36" w:rsidRDefault="00942666" w:rsidP="00CF784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TOP-MIDDLE SECTION</w:t>
            </w:r>
          </w:p>
        </w:tc>
      </w:tr>
      <w:tr w:rsidR="003506CC" w:rsidRPr="00F5244F" w14:paraId="28DA7EC5" w14:textId="77777777" w:rsidTr="138D7986">
        <w:tc>
          <w:tcPr>
            <w:tcW w:w="9628" w:type="dxa"/>
            <w:gridSpan w:val="3"/>
          </w:tcPr>
          <w:p w14:paraId="04A88A31" w14:textId="77777777" w:rsidR="003506CC" w:rsidRDefault="003506CC" w:rsidP="00CF784C">
            <w:pPr>
              <w:rPr>
                <w:lang w:val="en-GB"/>
              </w:rPr>
            </w:pPr>
          </w:p>
          <w:p w14:paraId="50CA3824" w14:textId="5882451D" w:rsidR="003506CC" w:rsidRPr="004E22FE" w:rsidRDefault="00920198" w:rsidP="00C12E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Why join the </w:t>
            </w:r>
            <w:r w:rsidR="00EB3659">
              <w:rPr>
                <w:lang w:val="en-GB"/>
              </w:rPr>
              <w:t>c</w:t>
            </w:r>
            <w:r w:rsidR="00AB1EE1">
              <w:rPr>
                <w:lang w:val="en-GB"/>
              </w:rPr>
              <w:t>ommunit</w:t>
            </w:r>
            <w:r w:rsidR="00E71F97">
              <w:rPr>
                <w:lang w:val="en-GB"/>
              </w:rPr>
              <w:t>y</w:t>
            </w:r>
            <w:r>
              <w:rPr>
                <w:lang w:val="en-GB"/>
              </w:rPr>
              <w:t>?</w:t>
            </w:r>
          </w:p>
          <w:p w14:paraId="78D89BB6" w14:textId="77777777" w:rsidR="003506CC" w:rsidRPr="008C6D18" w:rsidRDefault="003506CC" w:rsidP="00CF784C">
            <w:pPr>
              <w:rPr>
                <w:lang w:val="en-GB"/>
              </w:rPr>
            </w:pPr>
          </w:p>
        </w:tc>
      </w:tr>
      <w:tr w:rsidR="00CD4DD9" w:rsidRPr="00F5244F" w14:paraId="45EEC25D" w14:textId="77777777" w:rsidTr="138D7986">
        <w:tc>
          <w:tcPr>
            <w:tcW w:w="9628" w:type="dxa"/>
            <w:gridSpan w:val="3"/>
          </w:tcPr>
          <w:p w14:paraId="599420BA" w14:textId="77777777" w:rsidR="00CD4DD9" w:rsidRDefault="00CD4DD9" w:rsidP="00CF784C">
            <w:pPr>
              <w:rPr>
                <w:lang w:val="en-GB"/>
              </w:rPr>
            </w:pPr>
          </w:p>
          <w:p w14:paraId="254E899D" w14:textId="07505210" w:rsidR="00CD4DD9" w:rsidRDefault="00B44B5B" w:rsidP="00701000">
            <w:p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proofErr w:type="spellStart"/>
            <w:r>
              <w:rPr>
                <w:lang w:val="en-GB"/>
              </w:rPr>
              <w:t>DestinE</w:t>
            </w:r>
            <w:proofErr w:type="spellEnd"/>
            <w:r>
              <w:rPr>
                <w:lang w:val="en-GB"/>
              </w:rPr>
              <w:t xml:space="preserve"> community will be organised in</w:t>
            </w:r>
            <w:r w:rsidR="008F277D">
              <w:rPr>
                <w:lang w:val="en-GB"/>
              </w:rPr>
              <w:t>to</w:t>
            </w:r>
            <w:r>
              <w:rPr>
                <w:lang w:val="en-GB"/>
              </w:rPr>
              <w:t xml:space="preserve"> Communities of Practice </w:t>
            </w:r>
            <w:r w:rsidRPr="00AB1EE1">
              <w:rPr>
                <w:lang w:val="en-GB"/>
              </w:rPr>
              <w:t>t</w:t>
            </w:r>
            <w:r w:rsidR="00810726">
              <w:rPr>
                <w:lang w:val="en-GB"/>
              </w:rPr>
              <w:t>o</w:t>
            </w:r>
            <w:r>
              <w:rPr>
                <w:lang w:val="en-GB"/>
              </w:rPr>
              <w:t xml:space="preserve"> support the </w:t>
            </w:r>
            <w:r w:rsidR="00810726" w:rsidRPr="00810726">
              <w:rPr>
                <w:lang w:val="en-GB"/>
              </w:rPr>
              <w:t>co-design</w:t>
            </w:r>
            <w:r w:rsidR="008F277D">
              <w:rPr>
                <w:lang w:val="en-GB"/>
              </w:rPr>
              <w:t>, validation</w:t>
            </w:r>
            <w:r w:rsidR="00810726" w:rsidRPr="00810726">
              <w:rPr>
                <w:lang w:val="en-GB"/>
              </w:rPr>
              <w:t xml:space="preserve">, development and use of </w:t>
            </w:r>
            <w:r w:rsidR="006009D4">
              <w:rPr>
                <w:lang w:val="en-GB"/>
              </w:rPr>
              <w:t xml:space="preserve">the </w:t>
            </w:r>
            <w:proofErr w:type="spellStart"/>
            <w:r w:rsidR="00810726" w:rsidRPr="00810726">
              <w:rPr>
                <w:lang w:val="en-GB"/>
              </w:rPr>
              <w:t>Destin</w:t>
            </w:r>
            <w:r w:rsidR="00810726">
              <w:rPr>
                <w:lang w:val="en-GB"/>
              </w:rPr>
              <w:t>E</w:t>
            </w:r>
            <w:proofErr w:type="spellEnd"/>
            <w:r w:rsidR="00810726">
              <w:rPr>
                <w:lang w:val="en-GB"/>
              </w:rPr>
              <w:t xml:space="preserve"> </w:t>
            </w:r>
            <w:r w:rsidR="008F277D">
              <w:rPr>
                <w:lang w:val="en-GB"/>
              </w:rPr>
              <w:t xml:space="preserve">system. Various engagement opportunities will be made available to the </w:t>
            </w:r>
            <w:proofErr w:type="spellStart"/>
            <w:r w:rsidR="008F277D">
              <w:rPr>
                <w:lang w:val="en-GB"/>
              </w:rPr>
              <w:t>DestinE</w:t>
            </w:r>
            <w:proofErr w:type="spellEnd"/>
            <w:r w:rsidR="008F277D">
              <w:rPr>
                <w:lang w:val="en-GB"/>
              </w:rPr>
              <w:t xml:space="preserve"> community such as the possibility to influence</w:t>
            </w:r>
            <w:r w:rsidR="006030D8">
              <w:rPr>
                <w:lang w:val="en-GB"/>
              </w:rPr>
              <w:t xml:space="preserve"> requirements </w:t>
            </w:r>
            <w:r w:rsidR="008F277D">
              <w:rPr>
                <w:lang w:val="en-GB"/>
              </w:rPr>
              <w:t>and functionalities,</w:t>
            </w:r>
            <w:r w:rsidR="006030D8">
              <w:rPr>
                <w:lang w:val="en-GB"/>
              </w:rPr>
              <w:t xml:space="preserve"> </w:t>
            </w:r>
            <w:r w:rsidR="00701000" w:rsidRPr="00AB1EE1">
              <w:rPr>
                <w:lang w:val="en-GB"/>
              </w:rPr>
              <w:t>interaction</w:t>
            </w:r>
            <w:r w:rsidR="008F277D">
              <w:rPr>
                <w:lang w:val="en-GB"/>
              </w:rPr>
              <w:t xml:space="preserve"> with development teams</w:t>
            </w:r>
            <w:r w:rsidR="00701000" w:rsidRPr="00AB1EE1">
              <w:rPr>
                <w:lang w:val="en-GB"/>
              </w:rPr>
              <w:t xml:space="preserve"> </w:t>
            </w:r>
            <w:r w:rsidR="006009D4">
              <w:rPr>
                <w:lang w:val="en-GB"/>
              </w:rPr>
              <w:t xml:space="preserve">at </w:t>
            </w:r>
            <w:r w:rsidR="009477B7">
              <w:rPr>
                <w:lang w:val="en-GB"/>
              </w:rPr>
              <w:t>events,</w:t>
            </w:r>
            <w:r w:rsidR="008F277D">
              <w:rPr>
                <w:lang w:val="en-GB"/>
              </w:rPr>
              <w:t xml:space="preserve"> and participation to discussions</w:t>
            </w:r>
            <w:r w:rsidR="006030D8">
              <w:rPr>
                <w:lang w:val="en-GB"/>
              </w:rPr>
              <w:t xml:space="preserve"> and</w:t>
            </w:r>
            <w:r w:rsidR="00701000">
              <w:rPr>
                <w:lang w:val="en-GB"/>
              </w:rPr>
              <w:t xml:space="preserve"> s</w:t>
            </w:r>
            <w:r w:rsidR="00701000" w:rsidRPr="00CD4DD9">
              <w:rPr>
                <w:lang w:val="en-GB"/>
              </w:rPr>
              <w:t>urveys</w:t>
            </w:r>
            <w:r w:rsidR="00701000">
              <w:rPr>
                <w:lang w:val="en-GB"/>
              </w:rPr>
              <w:t>.</w:t>
            </w:r>
          </w:p>
          <w:p w14:paraId="0B2FDAEF" w14:textId="40ADED93" w:rsidR="00701000" w:rsidRDefault="00701000" w:rsidP="00701000">
            <w:pPr>
              <w:rPr>
                <w:lang w:val="en-GB"/>
              </w:rPr>
            </w:pPr>
          </w:p>
        </w:tc>
      </w:tr>
      <w:tr w:rsidR="00794F74" w:rsidRPr="00F5244F" w14:paraId="3C0DBAB7" w14:textId="77777777" w:rsidTr="00560AA0">
        <w:tc>
          <w:tcPr>
            <w:tcW w:w="3209" w:type="dxa"/>
          </w:tcPr>
          <w:p w14:paraId="23DD237F" w14:textId="77777777" w:rsidR="00794F74" w:rsidRDefault="00794F74" w:rsidP="00CF784C">
            <w:pPr>
              <w:rPr>
                <w:lang w:val="en-GB"/>
              </w:rPr>
            </w:pPr>
          </w:p>
          <w:p w14:paraId="4F38CAA5" w14:textId="1A51CF2E" w:rsidR="00794F74" w:rsidRDefault="00794F74" w:rsidP="00CF784C">
            <w:pPr>
              <w:rPr>
                <w:lang w:val="en-GB"/>
              </w:rPr>
            </w:pPr>
            <w:r>
              <w:rPr>
                <w:lang w:val="en-GB"/>
              </w:rPr>
              <w:t>[icon</w:t>
            </w:r>
            <w:r w:rsidR="00852787">
              <w:rPr>
                <w:lang w:val="en-GB"/>
              </w:rPr>
              <w:t>: lobbying, collaboration</w:t>
            </w:r>
            <w:r>
              <w:rPr>
                <w:lang w:val="en-GB"/>
              </w:rPr>
              <w:t>]</w:t>
            </w:r>
          </w:p>
          <w:p w14:paraId="023A92F4" w14:textId="4DCEB790" w:rsidR="006009D4" w:rsidRDefault="008F277D" w:rsidP="006009D4">
            <w:pPr>
              <w:rPr>
                <w:lang w:val="en-GB"/>
              </w:rPr>
            </w:pPr>
            <w:r>
              <w:rPr>
                <w:lang w:val="en-GB"/>
              </w:rPr>
              <w:t>Influence the development of the</w:t>
            </w:r>
            <w:r w:rsidR="006009D4" w:rsidRPr="00AA2F6A">
              <w:rPr>
                <w:lang w:val="en-GB"/>
              </w:rPr>
              <w:t xml:space="preserve"> DESP </w:t>
            </w:r>
            <w:r>
              <w:rPr>
                <w:lang w:val="en-GB"/>
              </w:rPr>
              <w:t xml:space="preserve">and other </w:t>
            </w:r>
            <w:proofErr w:type="spellStart"/>
            <w:r>
              <w:rPr>
                <w:lang w:val="en-GB"/>
              </w:rPr>
              <w:t>DestinE</w:t>
            </w:r>
            <w:proofErr w:type="spellEnd"/>
            <w:r>
              <w:rPr>
                <w:lang w:val="en-GB"/>
              </w:rPr>
              <w:t xml:space="preserve"> components</w:t>
            </w:r>
            <w:r w:rsidR="006009D4">
              <w:rPr>
                <w:lang w:val="en-GB"/>
              </w:rPr>
              <w:t>.</w:t>
            </w:r>
          </w:p>
          <w:p w14:paraId="44A8CE22" w14:textId="747D33D6" w:rsidR="00794F74" w:rsidRDefault="00794F74" w:rsidP="00CF784C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1BEA94A" w14:textId="77777777" w:rsidR="00794F74" w:rsidRDefault="00794F74" w:rsidP="00794F74">
            <w:pPr>
              <w:rPr>
                <w:lang w:val="en-GB"/>
              </w:rPr>
            </w:pPr>
          </w:p>
          <w:p w14:paraId="5001BF35" w14:textId="17ECD139" w:rsidR="00794F74" w:rsidRDefault="00794F74" w:rsidP="00794F74">
            <w:pPr>
              <w:rPr>
                <w:lang w:val="en-GB"/>
              </w:rPr>
            </w:pPr>
            <w:r>
              <w:rPr>
                <w:lang w:val="en-GB"/>
              </w:rPr>
              <w:t>[icon</w:t>
            </w:r>
            <w:r w:rsidR="00852787">
              <w:rPr>
                <w:lang w:val="en-GB"/>
              </w:rPr>
              <w:t>: news, updates</w:t>
            </w:r>
            <w:r>
              <w:rPr>
                <w:lang w:val="en-GB"/>
              </w:rPr>
              <w:t>]</w:t>
            </w:r>
          </w:p>
          <w:p w14:paraId="6252DCCA" w14:textId="52457856" w:rsidR="00794F74" w:rsidRDefault="008F277D" w:rsidP="00794F74">
            <w:pPr>
              <w:rPr>
                <w:lang w:val="en-GB"/>
              </w:rPr>
            </w:pPr>
            <w:r>
              <w:rPr>
                <w:lang w:val="en-GB"/>
              </w:rPr>
              <w:t xml:space="preserve">Learn about key updates and achieved milestones in the implementation of </w:t>
            </w:r>
            <w:proofErr w:type="spellStart"/>
            <w:r>
              <w:rPr>
                <w:lang w:val="en-GB"/>
              </w:rPr>
              <w:t>DestinE</w:t>
            </w:r>
            <w:proofErr w:type="spellEnd"/>
            <w:r>
              <w:rPr>
                <w:lang w:val="en-GB"/>
              </w:rPr>
              <w:t>.</w:t>
            </w:r>
          </w:p>
          <w:p w14:paraId="1AF8C86B" w14:textId="77777777" w:rsidR="00794F74" w:rsidRDefault="00794F74" w:rsidP="00CF784C">
            <w:pPr>
              <w:rPr>
                <w:lang w:val="en-GB"/>
              </w:rPr>
            </w:pPr>
          </w:p>
        </w:tc>
        <w:tc>
          <w:tcPr>
            <w:tcW w:w="3210" w:type="dxa"/>
          </w:tcPr>
          <w:p w14:paraId="6D9859AB" w14:textId="77777777" w:rsidR="00794F74" w:rsidRDefault="00794F74" w:rsidP="00CF784C">
            <w:pPr>
              <w:rPr>
                <w:lang w:val="en-GB"/>
              </w:rPr>
            </w:pPr>
          </w:p>
          <w:p w14:paraId="663A84CE" w14:textId="368C69D0" w:rsidR="00794F74" w:rsidRDefault="00794F74" w:rsidP="00CF784C">
            <w:pPr>
              <w:rPr>
                <w:lang w:val="en-GB"/>
              </w:rPr>
            </w:pPr>
            <w:r>
              <w:rPr>
                <w:lang w:val="en-GB"/>
              </w:rPr>
              <w:t>[icon</w:t>
            </w:r>
            <w:r w:rsidR="00852787">
              <w:rPr>
                <w:lang w:val="en-GB"/>
              </w:rPr>
              <w:t>: user on a tool/platform</w:t>
            </w:r>
            <w:r>
              <w:rPr>
                <w:lang w:val="en-GB"/>
              </w:rPr>
              <w:t>]</w:t>
            </w:r>
          </w:p>
          <w:p w14:paraId="1F7F568F" w14:textId="6103EBD4" w:rsidR="00794F74" w:rsidRDefault="008F277D" w:rsidP="00CF784C">
            <w:pPr>
              <w:rPr>
                <w:lang w:val="en-GB"/>
              </w:rPr>
            </w:pPr>
            <w:r>
              <w:rPr>
                <w:lang w:val="en-GB"/>
              </w:rPr>
              <w:t>Be the first to know of early usage opportunities</w:t>
            </w:r>
            <w:r w:rsidR="00794F74">
              <w:rPr>
                <w:lang w:val="en-GB"/>
              </w:rPr>
              <w:t>.</w:t>
            </w:r>
          </w:p>
          <w:p w14:paraId="5D630D9A" w14:textId="70B18B51" w:rsidR="00794F74" w:rsidRDefault="00794F74" w:rsidP="00CF784C">
            <w:pPr>
              <w:rPr>
                <w:lang w:val="en-GB"/>
              </w:rPr>
            </w:pPr>
          </w:p>
        </w:tc>
      </w:tr>
      <w:tr w:rsidR="00942666" w14:paraId="75E289F7" w14:textId="77777777" w:rsidTr="138D7986">
        <w:tc>
          <w:tcPr>
            <w:tcW w:w="9628" w:type="dxa"/>
            <w:gridSpan w:val="3"/>
            <w:shd w:val="clear" w:color="auto" w:fill="0070C0"/>
          </w:tcPr>
          <w:p w14:paraId="45A8C035" w14:textId="44AB0CB9" w:rsidR="00942666" w:rsidRPr="008C6D18" w:rsidRDefault="00942666" w:rsidP="00CF784C">
            <w:pPr>
              <w:jc w:val="center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</w:rPr>
              <w:t>MIDDLE-BOTTOM SECTION</w:t>
            </w:r>
          </w:p>
        </w:tc>
      </w:tr>
      <w:tr w:rsidR="003506CC" w14:paraId="4BD20079" w14:textId="77777777" w:rsidTr="138D7986">
        <w:tc>
          <w:tcPr>
            <w:tcW w:w="9628" w:type="dxa"/>
            <w:gridSpan w:val="3"/>
          </w:tcPr>
          <w:p w14:paraId="3023D492" w14:textId="77777777" w:rsidR="003506CC" w:rsidRPr="008C6D18" w:rsidRDefault="003506CC" w:rsidP="00CF784C">
            <w:pPr>
              <w:jc w:val="center"/>
              <w:rPr>
                <w:lang w:val="en-GB"/>
              </w:rPr>
            </w:pPr>
          </w:p>
          <w:p w14:paraId="699EA4E0" w14:textId="102B0F30" w:rsidR="003506CC" w:rsidRDefault="008F277D" w:rsidP="00CF784C">
            <w:pPr>
              <w:jc w:val="center"/>
            </w:pPr>
            <w:proofErr w:type="spellStart"/>
            <w:r>
              <w:t>Where</w:t>
            </w:r>
            <w:proofErr w:type="spellEnd"/>
            <w:r>
              <w:t xml:space="preserve"> to start?</w:t>
            </w:r>
          </w:p>
          <w:p w14:paraId="06281C4A" w14:textId="77777777" w:rsidR="003506CC" w:rsidRDefault="003506CC" w:rsidP="00CF784C">
            <w:pPr>
              <w:jc w:val="center"/>
            </w:pPr>
          </w:p>
        </w:tc>
      </w:tr>
      <w:tr w:rsidR="00216985" w:rsidRPr="00F5244F" w14:paraId="5935EB15" w14:textId="77777777" w:rsidTr="138D7986">
        <w:tc>
          <w:tcPr>
            <w:tcW w:w="9628" w:type="dxa"/>
            <w:gridSpan w:val="3"/>
          </w:tcPr>
          <w:p w14:paraId="009C9C40" w14:textId="77777777" w:rsidR="00216985" w:rsidRDefault="00216985" w:rsidP="00216985">
            <w:pPr>
              <w:rPr>
                <w:lang w:val="en-GB"/>
              </w:rPr>
            </w:pPr>
          </w:p>
          <w:p w14:paraId="6BE6E7FB" w14:textId="5BA7277E" w:rsidR="004C2E82" w:rsidRDefault="00216985" w:rsidP="00216985">
            <w:pPr>
              <w:rPr>
                <w:lang w:val="en-GB"/>
              </w:rPr>
            </w:pPr>
            <w:r w:rsidRPr="00216985">
              <w:rPr>
                <w:lang w:val="en-GB"/>
              </w:rPr>
              <w:t xml:space="preserve">The </w:t>
            </w:r>
            <w:proofErr w:type="spellStart"/>
            <w:r w:rsidRPr="00216985">
              <w:rPr>
                <w:lang w:val="en-GB"/>
              </w:rPr>
              <w:t>DestinE</w:t>
            </w:r>
            <w:proofErr w:type="spellEnd"/>
            <w:r w:rsidRPr="00216985">
              <w:rPr>
                <w:lang w:val="en-GB"/>
              </w:rPr>
              <w:t xml:space="preserve"> </w:t>
            </w:r>
            <w:r w:rsidR="008F277D">
              <w:rPr>
                <w:lang w:val="en-GB"/>
              </w:rPr>
              <w:t xml:space="preserve">Joint </w:t>
            </w:r>
            <w:r w:rsidRPr="00216985">
              <w:rPr>
                <w:lang w:val="en-GB"/>
              </w:rPr>
              <w:t>Website (</w:t>
            </w:r>
            <w:hyperlink r:id="rId10" w:history="1">
              <w:r w:rsidR="00AC153E" w:rsidRPr="001609B1">
                <w:rPr>
                  <w:rStyle w:val="Hyperlink"/>
                  <w:lang w:val="en-GB"/>
                </w:rPr>
                <w:t>https://www.destination-earth.eu/</w:t>
              </w:r>
            </w:hyperlink>
            <w:r w:rsidRPr="00216985">
              <w:rPr>
                <w:lang w:val="en-GB"/>
              </w:rPr>
              <w:t>)</w:t>
            </w:r>
            <w:r w:rsidR="00AC153E">
              <w:rPr>
                <w:lang w:val="en-GB"/>
              </w:rPr>
              <w:t xml:space="preserve">, </w:t>
            </w:r>
            <w:r w:rsidR="00AC153E" w:rsidRPr="00AC153E">
              <w:rPr>
                <w:lang w:val="en-GB"/>
              </w:rPr>
              <w:t>maintained with the resource</w:t>
            </w:r>
            <w:r w:rsidR="00AC153E">
              <w:rPr>
                <w:lang w:val="en-GB"/>
              </w:rPr>
              <w:t>s</w:t>
            </w:r>
            <w:r w:rsidR="00AC153E" w:rsidRPr="00AC153E">
              <w:rPr>
                <w:lang w:val="en-GB"/>
              </w:rPr>
              <w:t xml:space="preserve"> of the DEUC project</w:t>
            </w:r>
            <w:r w:rsidR="00AC153E">
              <w:rPr>
                <w:lang w:val="en-GB"/>
              </w:rPr>
              <w:t>, i</w:t>
            </w:r>
            <w:r w:rsidR="0082437B">
              <w:rPr>
                <w:lang w:val="en-GB"/>
              </w:rPr>
              <w:t xml:space="preserve">s </w:t>
            </w:r>
            <w:r w:rsidRPr="00216985">
              <w:rPr>
                <w:lang w:val="en-GB"/>
              </w:rPr>
              <w:t xml:space="preserve">the central hub </w:t>
            </w:r>
            <w:r w:rsidR="0082437B" w:rsidRPr="0082437B">
              <w:rPr>
                <w:lang w:val="en-GB"/>
              </w:rPr>
              <w:t xml:space="preserve">for all </w:t>
            </w:r>
            <w:proofErr w:type="spellStart"/>
            <w:r w:rsidR="0082437B" w:rsidRPr="0082437B">
              <w:rPr>
                <w:lang w:val="en-GB"/>
              </w:rPr>
              <w:t>DestinE</w:t>
            </w:r>
            <w:proofErr w:type="spellEnd"/>
            <w:r w:rsidR="003379A4">
              <w:rPr>
                <w:lang w:val="en-GB"/>
              </w:rPr>
              <w:t>-</w:t>
            </w:r>
            <w:r w:rsidR="0082437B" w:rsidRPr="0082437B">
              <w:rPr>
                <w:lang w:val="en-GB"/>
              </w:rPr>
              <w:t>related information, news</w:t>
            </w:r>
            <w:r w:rsidR="0082437B">
              <w:rPr>
                <w:lang w:val="en-GB"/>
              </w:rPr>
              <w:t xml:space="preserve">, </w:t>
            </w:r>
            <w:r w:rsidR="0082437B" w:rsidRPr="0082437B">
              <w:rPr>
                <w:lang w:val="en-GB"/>
              </w:rPr>
              <w:t xml:space="preserve">opportunities </w:t>
            </w:r>
            <w:r w:rsidR="0082437B">
              <w:rPr>
                <w:lang w:val="en-GB"/>
              </w:rPr>
              <w:t xml:space="preserve">and </w:t>
            </w:r>
            <w:r w:rsidRPr="00216985">
              <w:rPr>
                <w:lang w:val="en-GB"/>
              </w:rPr>
              <w:t xml:space="preserve">to interact with the initiative. It will </w:t>
            </w:r>
            <w:r w:rsidR="00F5244F">
              <w:rPr>
                <w:lang w:val="en-GB"/>
              </w:rPr>
              <w:t>feature:</w:t>
            </w:r>
          </w:p>
          <w:p w14:paraId="16F6C493" w14:textId="16516A69" w:rsidR="004C2E82" w:rsidRPr="00F762A1" w:rsidRDefault="004C2E82" w:rsidP="00F762A1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F762A1">
              <w:rPr>
                <w:lang w:val="en-GB"/>
              </w:rPr>
              <w:t>O</w:t>
            </w:r>
            <w:r w:rsidR="00216985" w:rsidRPr="00F762A1">
              <w:rPr>
                <w:lang w:val="en-GB"/>
              </w:rPr>
              <w:t xml:space="preserve">pen calls for </w:t>
            </w:r>
            <w:proofErr w:type="spellStart"/>
            <w:r w:rsidR="00216985" w:rsidRPr="00F762A1">
              <w:rPr>
                <w:lang w:val="en-GB"/>
              </w:rPr>
              <w:t>DestinE</w:t>
            </w:r>
            <w:proofErr w:type="spellEnd"/>
            <w:r w:rsidR="00216985" w:rsidRPr="00F762A1">
              <w:rPr>
                <w:lang w:val="en-GB"/>
              </w:rPr>
              <w:t xml:space="preserve"> use cases</w:t>
            </w:r>
            <w:r w:rsidRPr="00F762A1">
              <w:rPr>
                <w:lang w:val="en-GB"/>
              </w:rPr>
              <w:t>.</w:t>
            </w:r>
          </w:p>
          <w:p w14:paraId="3647A1E4" w14:textId="7D3699B8" w:rsidR="004C2E82" w:rsidRPr="00F762A1" w:rsidRDefault="004C2E82" w:rsidP="00F762A1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F762A1">
              <w:rPr>
                <w:lang w:val="en-GB"/>
              </w:rPr>
              <w:t>F</w:t>
            </w:r>
            <w:r w:rsidR="00216985" w:rsidRPr="00F762A1">
              <w:rPr>
                <w:lang w:val="en-GB"/>
              </w:rPr>
              <w:t xml:space="preserve">unded </w:t>
            </w:r>
            <w:r w:rsidRPr="00F762A1">
              <w:rPr>
                <w:lang w:val="en-GB"/>
              </w:rPr>
              <w:t>use cases.</w:t>
            </w:r>
          </w:p>
          <w:p w14:paraId="42704773" w14:textId="0876886E" w:rsidR="0082437B" w:rsidRPr="00F762A1" w:rsidRDefault="004C2E82" w:rsidP="00F762A1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F762A1">
              <w:rPr>
                <w:lang w:val="en-GB"/>
              </w:rPr>
              <w:t>User r</w:t>
            </w:r>
            <w:r w:rsidR="00216985" w:rsidRPr="00F762A1">
              <w:rPr>
                <w:lang w:val="en-GB"/>
              </w:rPr>
              <w:t xml:space="preserve">equirements gathering </w:t>
            </w:r>
            <w:r w:rsidR="00F5244F">
              <w:rPr>
                <w:lang w:val="en-GB"/>
              </w:rPr>
              <w:t>opportunities</w:t>
            </w:r>
            <w:r w:rsidRPr="00F762A1">
              <w:rPr>
                <w:lang w:val="en-GB"/>
              </w:rPr>
              <w:t>.</w:t>
            </w:r>
          </w:p>
          <w:p w14:paraId="66035382" w14:textId="5E387E4A" w:rsidR="004C2E82" w:rsidRPr="00F762A1" w:rsidRDefault="00F5244F" w:rsidP="00F762A1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Access to</w:t>
            </w:r>
            <w:r w:rsidR="00216985" w:rsidRPr="00F762A1">
              <w:rPr>
                <w:lang w:val="en-GB"/>
              </w:rPr>
              <w:t xml:space="preserve"> datasets, tools and apps</w:t>
            </w:r>
            <w:r w:rsidR="004C2E82" w:rsidRPr="00F762A1">
              <w:rPr>
                <w:lang w:val="en-GB"/>
              </w:rPr>
              <w:t>.</w:t>
            </w:r>
          </w:p>
          <w:p w14:paraId="04AEE8E1" w14:textId="139223ED" w:rsidR="004C2E82" w:rsidRPr="00F762A1" w:rsidRDefault="00F5244F" w:rsidP="00F762A1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Information on the </w:t>
            </w:r>
            <w:proofErr w:type="spellStart"/>
            <w:r w:rsidR="00216985" w:rsidRPr="00F762A1">
              <w:rPr>
                <w:lang w:val="en-GB"/>
              </w:rPr>
              <w:t>DestinE</w:t>
            </w:r>
            <w:proofErr w:type="spellEnd"/>
            <w:r>
              <w:rPr>
                <w:lang w:val="en-GB"/>
              </w:rPr>
              <w:t xml:space="preserve"> ecosystem of initiatives and projects</w:t>
            </w:r>
          </w:p>
          <w:p w14:paraId="40E42E4C" w14:textId="0FA8F8F5" w:rsidR="0082437B" w:rsidRDefault="004C2E82" w:rsidP="00F762A1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F762A1">
              <w:rPr>
                <w:lang w:val="en-GB"/>
              </w:rPr>
              <w:t>E</w:t>
            </w:r>
            <w:r w:rsidR="00216985" w:rsidRPr="00F762A1">
              <w:rPr>
                <w:lang w:val="en-GB"/>
              </w:rPr>
              <w:t xml:space="preserve">-Learning platform. </w:t>
            </w:r>
          </w:p>
          <w:p w14:paraId="11DC81E8" w14:textId="77777777" w:rsidR="003379A4" w:rsidRDefault="003379A4" w:rsidP="003379A4">
            <w:pPr>
              <w:rPr>
                <w:lang w:val="en-GB"/>
              </w:rPr>
            </w:pPr>
          </w:p>
          <w:p w14:paraId="026BAD90" w14:textId="4EE2BAB3" w:rsidR="003379A4" w:rsidRPr="003379A4" w:rsidRDefault="003379A4" w:rsidP="00F5244F">
            <w:pPr>
              <w:rPr>
                <w:lang w:val="en-GB"/>
              </w:rPr>
            </w:pPr>
            <w:r>
              <w:rPr>
                <w:lang w:val="en-GB"/>
              </w:rPr>
              <w:t xml:space="preserve">Visit the website and make sure to join the </w:t>
            </w:r>
            <w:proofErr w:type="spellStart"/>
            <w:r>
              <w:rPr>
                <w:lang w:val="en-GB"/>
              </w:rPr>
              <w:t>DestinE</w:t>
            </w:r>
            <w:proofErr w:type="spellEnd"/>
            <w:r>
              <w:rPr>
                <w:lang w:val="en-GB"/>
              </w:rPr>
              <w:t xml:space="preserve"> community!</w:t>
            </w:r>
          </w:p>
          <w:p w14:paraId="7B893151" w14:textId="77777777" w:rsidR="00216985" w:rsidRPr="008C6D18" w:rsidRDefault="00216985" w:rsidP="00216985">
            <w:pPr>
              <w:rPr>
                <w:lang w:val="en-GB"/>
              </w:rPr>
            </w:pPr>
          </w:p>
        </w:tc>
      </w:tr>
      <w:tr w:rsidR="003506CC" w:rsidRPr="00895BEF" w14:paraId="4384BD77" w14:textId="77777777" w:rsidTr="138D7986">
        <w:tc>
          <w:tcPr>
            <w:tcW w:w="9628" w:type="dxa"/>
            <w:gridSpan w:val="3"/>
          </w:tcPr>
          <w:p w14:paraId="31B55771" w14:textId="77777777" w:rsidR="003506CC" w:rsidRDefault="003506CC" w:rsidP="00CF784C">
            <w:pPr>
              <w:jc w:val="center"/>
              <w:rPr>
                <w:lang w:val="en-GB"/>
              </w:rPr>
            </w:pPr>
          </w:p>
          <w:p w14:paraId="088EC20B" w14:textId="1D73ACCD" w:rsidR="00EC5473" w:rsidRDefault="00EC5473" w:rsidP="00CF784C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9B8FB0D" wp14:editId="488425F9">
                  <wp:extent cx="2962275" cy="561975"/>
                  <wp:effectExtent l="0" t="0" r="9525" b="9525"/>
                  <wp:docPr id="919026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02631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2F926" w14:textId="3A0A0F87" w:rsidR="00EC5473" w:rsidRDefault="00EC5473" w:rsidP="00CF784C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F02936C" wp14:editId="0C740600">
                  <wp:extent cx="3952875" cy="584031"/>
                  <wp:effectExtent l="0" t="0" r="0" b="6985"/>
                  <wp:docPr id="840025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0251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160" cy="59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26260" w14:textId="77777777" w:rsidR="003506CC" w:rsidRPr="00895BEF" w:rsidRDefault="003506CC" w:rsidP="00CF784C">
            <w:pPr>
              <w:jc w:val="center"/>
              <w:rPr>
                <w:lang w:val="en-GB"/>
              </w:rPr>
            </w:pPr>
          </w:p>
        </w:tc>
      </w:tr>
    </w:tbl>
    <w:p w14:paraId="3E8DE432" w14:textId="77777777" w:rsidR="00D171DE" w:rsidRDefault="00D171DE">
      <w:pPr>
        <w:rPr>
          <w:lang w:val="en-GB"/>
        </w:rPr>
      </w:pPr>
    </w:p>
    <w:sectPr w:rsidR="00D171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66C52"/>
    <w:multiLevelType w:val="hybridMultilevel"/>
    <w:tmpl w:val="8D2072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4854DE"/>
    <w:multiLevelType w:val="hybridMultilevel"/>
    <w:tmpl w:val="053E8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27055">
    <w:abstractNumId w:val="0"/>
  </w:num>
  <w:num w:numId="2" w16cid:durableId="966932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22"/>
    <w:rsid w:val="0001290E"/>
    <w:rsid w:val="000270FF"/>
    <w:rsid w:val="00030697"/>
    <w:rsid w:val="000A38BB"/>
    <w:rsid w:val="000B33BF"/>
    <w:rsid w:val="000C7D44"/>
    <w:rsid w:val="000D04F8"/>
    <w:rsid w:val="000D71B2"/>
    <w:rsid w:val="001000DD"/>
    <w:rsid w:val="00110F0A"/>
    <w:rsid w:val="00111A9C"/>
    <w:rsid w:val="00123FF1"/>
    <w:rsid w:val="00124B44"/>
    <w:rsid w:val="0018511B"/>
    <w:rsid w:val="001E1B1A"/>
    <w:rsid w:val="001E4518"/>
    <w:rsid w:val="001F4BE7"/>
    <w:rsid w:val="002104B0"/>
    <w:rsid w:val="00213739"/>
    <w:rsid w:val="00216985"/>
    <w:rsid w:val="0024680A"/>
    <w:rsid w:val="002625AF"/>
    <w:rsid w:val="00272E87"/>
    <w:rsid w:val="00284538"/>
    <w:rsid w:val="002A0D13"/>
    <w:rsid w:val="002A2D50"/>
    <w:rsid w:val="002B28C7"/>
    <w:rsid w:val="002C38B1"/>
    <w:rsid w:val="002C5EFE"/>
    <w:rsid w:val="002D1168"/>
    <w:rsid w:val="002E5CCE"/>
    <w:rsid w:val="002F40D8"/>
    <w:rsid w:val="00311F58"/>
    <w:rsid w:val="003379A4"/>
    <w:rsid w:val="003506CC"/>
    <w:rsid w:val="0037461D"/>
    <w:rsid w:val="00375635"/>
    <w:rsid w:val="00381FC1"/>
    <w:rsid w:val="003917E8"/>
    <w:rsid w:val="00395914"/>
    <w:rsid w:val="00407C80"/>
    <w:rsid w:val="0041503F"/>
    <w:rsid w:val="0041536A"/>
    <w:rsid w:val="004213CA"/>
    <w:rsid w:val="004253BC"/>
    <w:rsid w:val="00476A3B"/>
    <w:rsid w:val="00494D82"/>
    <w:rsid w:val="004C2E82"/>
    <w:rsid w:val="004E22FE"/>
    <w:rsid w:val="00506B67"/>
    <w:rsid w:val="00544B88"/>
    <w:rsid w:val="005C6579"/>
    <w:rsid w:val="006009D4"/>
    <w:rsid w:val="006030D8"/>
    <w:rsid w:val="00632A34"/>
    <w:rsid w:val="00671A09"/>
    <w:rsid w:val="006E1535"/>
    <w:rsid w:val="006F5EC9"/>
    <w:rsid w:val="00701000"/>
    <w:rsid w:val="007113DA"/>
    <w:rsid w:val="00717CF6"/>
    <w:rsid w:val="0073131F"/>
    <w:rsid w:val="007602EA"/>
    <w:rsid w:val="007605AD"/>
    <w:rsid w:val="007667F0"/>
    <w:rsid w:val="00794F74"/>
    <w:rsid w:val="007A0A6B"/>
    <w:rsid w:val="007F02F8"/>
    <w:rsid w:val="00802673"/>
    <w:rsid w:val="00810726"/>
    <w:rsid w:val="0082437B"/>
    <w:rsid w:val="00852787"/>
    <w:rsid w:val="0089552E"/>
    <w:rsid w:val="00895BEF"/>
    <w:rsid w:val="008C6D18"/>
    <w:rsid w:val="008F277D"/>
    <w:rsid w:val="00912563"/>
    <w:rsid w:val="00920198"/>
    <w:rsid w:val="00936086"/>
    <w:rsid w:val="00942666"/>
    <w:rsid w:val="009477B7"/>
    <w:rsid w:val="00957A62"/>
    <w:rsid w:val="009E40CC"/>
    <w:rsid w:val="009F570B"/>
    <w:rsid w:val="00A16387"/>
    <w:rsid w:val="00A32B77"/>
    <w:rsid w:val="00A4736F"/>
    <w:rsid w:val="00A55890"/>
    <w:rsid w:val="00A571B4"/>
    <w:rsid w:val="00A72C76"/>
    <w:rsid w:val="00A9762D"/>
    <w:rsid w:val="00AA2F6A"/>
    <w:rsid w:val="00AA5360"/>
    <w:rsid w:val="00AB1EE1"/>
    <w:rsid w:val="00AB4F50"/>
    <w:rsid w:val="00AB6074"/>
    <w:rsid w:val="00AC153E"/>
    <w:rsid w:val="00AC23E5"/>
    <w:rsid w:val="00AD692F"/>
    <w:rsid w:val="00AE2F36"/>
    <w:rsid w:val="00AE7551"/>
    <w:rsid w:val="00B01A58"/>
    <w:rsid w:val="00B44B5B"/>
    <w:rsid w:val="00B517F2"/>
    <w:rsid w:val="00B55BB0"/>
    <w:rsid w:val="00B71F79"/>
    <w:rsid w:val="00B86FE7"/>
    <w:rsid w:val="00B97F6D"/>
    <w:rsid w:val="00C12E23"/>
    <w:rsid w:val="00C61DD1"/>
    <w:rsid w:val="00C76423"/>
    <w:rsid w:val="00C7737F"/>
    <w:rsid w:val="00CD4DD9"/>
    <w:rsid w:val="00CD77E7"/>
    <w:rsid w:val="00CF7879"/>
    <w:rsid w:val="00D171DE"/>
    <w:rsid w:val="00D35F9E"/>
    <w:rsid w:val="00D4413A"/>
    <w:rsid w:val="00D5588B"/>
    <w:rsid w:val="00DA2918"/>
    <w:rsid w:val="00DD7AEF"/>
    <w:rsid w:val="00E06F00"/>
    <w:rsid w:val="00E17384"/>
    <w:rsid w:val="00E26122"/>
    <w:rsid w:val="00E71F97"/>
    <w:rsid w:val="00EB0922"/>
    <w:rsid w:val="00EB3659"/>
    <w:rsid w:val="00EC0B5F"/>
    <w:rsid w:val="00EC5473"/>
    <w:rsid w:val="00ED2E46"/>
    <w:rsid w:val="00ED2FB8"/>
    <w:rsid w:val="00ED398D"/>
    <w:rsid w:val="00EE0127"/>
    <w:rsid w:val="00F00119"/>
    <w:rsid w:val="00F26748"/>
    <w:rsid w:val="00F5244F"/>
    <w:rsid w:val="00F5285F"/>
    <w:rsid w:val="00F6593A"/>
    <w:rsid w:val="00F75900"/>
    <w:rsid w:val="00F762A1"/>
    <w:rsid w:val="00F8651D"/>
    <w:rsid w:val="00F939ED"/>
    <w:rsid w:val="00FC3A64"/>
    <w:rsid w:val="00FC65BF"/>
    <w:rsid w:val="0258D52F"/>
    <w:rsid w:val="030E181F"/>
    <w:rsid w:val="134FF158"/>
    <w:rsid w:val="138D7986"/>
    <w:rsid w:val="1674F582"/>
    <w:rsid w:val="17014140"/>
    <w:rsid w:val="173E1201"/>
    <w:rsid w:val="181227ED"/>
    <w:rsid w:val="24DE1B61"/>
    <w:rsid w:val="26BA3252"/>
    <w:rsid w:val="28004CD3"/>
    <w:rsid w:val="2AC2BBD0"/>
    <w:rsid w:val="2FF2257D"/>
    <w:rsid w:val="335D72FD"/>
    <w:rsid w:val="418539F4"/>
    <w:rsid w:val="43DCBD1F"/>
    <w:rsid w:val="4CEB5006"/>
    <w:rsid w:val="50296496"/>
    <w:rsid w:val="50B0519F"/>
    <w:rsid w:val="50F35050"/>
    <w:rsid w:val="5127A2E5"/>
    <w:rsid w:val="528F20B1"/>
    <w:rsid w:val="54658CEC"/>
    <w:rsid w:val="54968B7E"/>
    <w:rsid w:val="5B20484F"/>
    <w:rsid w:val="61BF49A6"/>
    <w:rsid w:val="6ED4FB7F"/>
    <w:rsid w:val="700B8A52"/>
    <w:rsid w:val="71E782A2"/>
    <w:rsid w:val="79F3C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BCD3"/>
  <w15:chartTrackingRefBased/>
  <w15:docId w15:val="{2DFD6209-DA0B-4F48-B290-0F8D3A56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B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116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0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544B88"/>
    <w:pPr>
      <w:spacing w:after="0" w:line="240" w:lineRule="auto"/>
    </w:pPr>
  </w:style>
  <w:style w:type="paragraph" w:styleId="NoSpacing">
    <w:name w:val="No Spacing"/>
    <w:uiPriority w:val="1"/>
    <w:qFormat/>
    <w:rsid w:val="00407C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C3A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1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hyperlink" Target="https://www.destination-earth.eu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stination-earth.e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1e1866-b0c4-4e07-91cc-633d9c28dc39" xsi:nil="true"/>
    <lcf76f155ced4ddcb4097134ff3c332f xmlns="e52e99af-e22b-4a66-9c8b-20198721f09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B0877AE03854480FC574A68B37D74" ma:contentTypeVersion="14" ma:contentTypeDescription="Create a new document." ma:contentTypeScope="" ma:versionID="044f42959a1d5471c842d8f99d26a40b">
  <xsd:schema xmlns:xsd="http://www.w3.org/2001/XMLSchema" xmlns:xs="http://www.w3.org/2001/XMLSchema" xmlns:p="http://schemas.microsoft.com/office/2006/metadata/properties" xmlns:ns2="e52e99af-e22b-4a66-9c8b-20198721f093" xmlns:ns3="1c1e1866-b0c4-4e07-91cc-633d9c28dc39" targetNamespace="http://schemas.microsoft.com/office/2006/metadata/properties" ma:root="true" ma:fieldsID="e0dd7656b17ec4688f2dd9a9ba7c357e" ns2:_="" ns3:_="">
    <xsd:import namespace="e52e99af-e22b-4a66-9c8b-20198721f093"/>
    <xsd:import namespace="1c1e1866-b0c4-4e07-91cc-633d9c28dc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e99af-e22b-4a66-9c8b-20198721f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54beaa3-a1fb-4dfd-bbf1-cfc6f70e07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e1866-b0c4-4e07-91cc-633d9c28dc3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5c0da12-cd0d-4e5b-a95e-12251753d4fb}" ma:internalName="TaxCatchAll" ma:showField="CatchAllData" ma:web="1c1e1866-b0c4-4e07-91cc-633d9c28dc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E5B3C6-2156-49D0-9AD3-3640833901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AC6BEE-E462-4D60-AA22-6A97008909D6}">
  <ds:schemaRefs>
    <ds:schemaRef ds:uri="http://schemas.microsoft.com/office/2006/metadata/properties"/>
    <ds:schemaRef ds:uri="http://schemas.microsoft.com/office/infopath/2007/PartnerControls"/>
    <ds:schemaRef ds:uri="1c1e1866-b0c4-4e07-91cc-633d9c28dc39"/>
    <ds:schemaRef ds:uri="e52e99af-e22b-4a66-9c8b-20198721f093"/>
  </ds:schemaRefs>
</ds:datastoreItem>
</file>

<file path=customXml/itemProps3.xml><?xml version="1.0" encoding="utf-8"?>
<ds:datastoreItem xmlns:ds="http://schemas.openxmlformats.org/officeDocument/2006/customXml" ds:itemID="{39E11111-E7D6-459E-BBB2-3186293DD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2e99af-e22b-4a66-9c8b-20198721f093"/>
    <ds:schemaRef ds:uri="1c1e1866-b0c4-4e07-91cc-633d9c28dc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colucci</dc:creator>
  <cp:keywords/>
  <dc:description/>
  <cp:lastModifiedBy>Rob Carrillo</cp:lastModifiedBy>
  <cp:revision>3</cp:revision>
  <dcterms:created xsi:type="dcterms:W3CDTF">2023-08-11T15:04:00Z</dcterms:created>
  <dcterms:modified xsi:type="dcterms:W3CDTF">2023-08-11T15:05:00Z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0x010100831B0877AE03854480FC574A68B37D74</vt:lpwstr>
  </property>
  <property fmtid="{D5CDD505-2E9C-101B-9397-08002B2CF9AE}" pid="3" name="MediaServiceImageTags">
    <vt:lpwstr/>
  </property>
</Properties>
</file>