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A31" w:rsidRDefault="00196A31">
      <w:pPr>
        <w:jc w:val="center"/>
        <w:rPr>
          <w:b/>
          <w:color w:val="31849B"/>
          <w:sz w:val="32"/>
          <w:szCs w:val="32"/>
        </w:rPr>
      </w:pPr>
    </w:p>
    <w:p w:rsidR="00196A31" w:rsidRDefault="007C1DC0">
      <w:pPr>
        <w:jc w:val="center"/>
        <w:rPr>
          <w:b/>
          <w:color w:val="31849B"/>
          <w:sz w:val="32"/>
          <w:szCs w:val="32"/>
        </w:rPr>
      </w:pPr>
      <w:r>
        <w:rPr>
          <w:b/>
          <w:color w:val="31849B"/>
          <w:sz w:val="32"/>
          <w:szCs w:val="32"/>
        </w:rPr>
        <w:t>Destination Renewable Energy (DRE)</w:t>
      </w:r>
    </w:p>
    <w:p w:rsidR="00196A31" w:rsidRDefault="00196A31">
      <w:pPr>
        <w:jc w:val="center"/>
        <w:rPr>
          <w:color w:val="31849B"/>
          <w:sz w:val="36"/>
          <w:szCs w:val="36"/>
        </w:rPr>
      </w:pPr>
    </w:p>
    <w:p w:rsidR="00196A31" w:rsidRDefault="007C1DC0">
      <w:pPr>
        <w:pStyle w:val="Title"/>
        <w:rPr>
          <w:i w:val="0"/>
          <w:color w:val="31849B"/>
          <w:sz w:val="40"/>
          <w:szCs w:val="40"/>
        </w:rPr>
      </w:pPr>
      <w:r>
        <w:rPr>
          <w:i w:val="0"/>
          <w:color w:val="31849B"/>
          <w:sz w:val="40"/>
          <w:szCs w:val="40"/>
        </w:rPr>
        <w:t>Software Requirement Specifications (SRS)</w:t>
      </w:r>
    </w:p>
    <w:p w:rsidR="00196A31" w:rsidRDefault="007C1DC0">
      <w:pPr>
        <w:jc w:val="center"/>
        <w:rPr>
          <w:color w:val="1F2328"/>
          <w:highlight w:val="white"/>
        </w:rPr>
      </w:pPr>
      <w:r>
        <w:rPr>
          <w:color w:val="1F2328"/>
          <w:highlight w:val="white"/>
        </w:rPr>
        <w:t>Ref.: DestinE_ESA_DRE_SRS_v6.0</w:t>
      </w:r>
    </w:p>
    <w:p w:rsidR="00196A31" w:rsidRDefault="00196A31">
      <w:pPr>
        <w:jc w:val="center"/>
        <w:rPr>
          <w:sz w:val="28"/>
          <w:szCs w:val="28"/>
        </w:rPr>
      </w:pPr>
    </w:p>
    <w:p w:rsidR="00196A31" w:rsidRDefault="007C1DC0">
      <w:pPr>
        <w:jc w:val="center"/>
      </w:pPr>
      <w:r>
        <w:rPr>
          <w:noProof/>
        </w:rPr>
        <w:drawing>
          <wp:inline distT="0" distB="0" distL="0" distR="0">
            <wp:extent cx="1792922" cy="958070"/>
            <wp:effectExtent l="0" t="0" r="0" b="0"/>
            <wp:docPr id="14497034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r="75016"/>
                    <a:stretch>
                      <a:fillRect/>
                    </a:stretch>
                  </pic:blipFill>
                  <pic:spPr>
                    <a:xfrm>
                      <a:off x="0" y="0"/>
                      <a:ext cx="1792922" cy="958070"/>
                    </a:xfrm>
                    <a:prstGeom prst="rect">
                      <a:avLst/>
                    </a:prstGeom>
                    <a:ln/>
                  </pic:spPr>
                </pic:pic>
              </a:graphicData>
            </a:graphic>
          </wp:inline>
        </w:drawing>
      </w:r>
    </w:p>
    <w:p w:rsidR="00196A31" w:rsidRDefault="00196A31"/>
    <w:p w:rsidR="00196A31" w:rsidRDefault="007C1DC0">
      <w:pPr>
        <w:rPr>
          <w:b/>
          <w:color w:val="31849B"/>
          <w:sz w:val="28"/>
          <w:szCs w:val="28"/>
        </w:rPr>
      </w:pPr>
      <w:r>
        <w:rPr>
          <w:b/>
          <w:color w:val="31849B"/>
          <w:sz w:val="28"/>
          <w:szCs w:val="28"/>
        </w:rPr>
        <w:t>Author's Table</w:t>
      </w:r>
    </w:p>
    <w:tbl>
      <w:tblPr>
        <w:tblStyle w:val="afff2"/>
        <w:tblW w:w="8926"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6A0" w:firstRow="1" w:lastRow="0" w:firstColumn="1" w:lastColumn="0" w:noHBand="1" w:noVBand="1"/>
      </w:tblPr>
      <w:tblGrid>
        <w:gridCol w:w="1555"/>
        <w:gridCol w:w="4677"/>
        <w:gridCol w:w="2694"/>
      </w:tblGrid>
      <w:tr w:rsidR="00196A31" w:rsidTr="00196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bottom w:val="single" w:sz="4" w:space="0" w:color="B8CCE4"/>
            </w:tcBorders>
          </w:tcPr>
          <w:p w:rsidR="00196A31" w:rsidRDefault="007C1DC0">
            <w:pPr>
              <w:rPr>
                <w:color w:val="31849B"/>
              </w:rPr>
            </w:pPr>
            <w:r>
              <w:rPr>
                <w:color w:val="31849B"/>
              </w:rPr>
              <w:t>Written by:</w:t>
            </w:r>
          </w:p>
        </w:tc>
        <w:tc>
          <w:tcPr>
            <w:tcW w:w="4677" w:type="dxa"/>
            <w:tcBorders>
              <w:bottom w:val="single" w:sz="4" w:space="0" w:color="B8CCE4"/>
            </w:tcBorders>
          </w:tcPr>
          <w:p w:rsidR="00196A31" w:rsidRDefault="007C1DC0">
            <w:pPr>
              <w:cnfStyle w:val="100000000000" w:firstRow="1" w:lastRow="0" w:firstColumn="0" w:lastColumn="0" w:oddVBand="0" w:evenVBand="0" w:oddHBand="0" w:evenHBand="0" w:firstRowFirstColumn="0" w:firstRowLastColumn="0" w:lastRowFirstColumn="0" w:lastRowLastColumn="0"/>
              <w:rPr>
                <w:color w:val="1C3046"/>
              </w:rPr>
            </w:pPr>
            <w:r>
              <w:rPr>
                <w:b w:val="0"/>
                <w:color w:val="1C3046"/>
              </w:rPr>
              <w:t>George Koutalieris</w:t>
            </w:r>
          </w:p>
          <w:p w:rsidR="00196A31" w:rsidRDefault="007C1DC0">
            <w:pPr>
              <w:cnfStyle w:val="100000000000" w:firstRow="1" w:lastRow="0" w:firstColumn="0" w:lastColumn="0" w:oddVBand="0" w:evenVBand="0" w:oddHBand="0" w:evenHBand="0" w:firstRowFirstColumn="0" w:firstRowLastColumn="0" w:lastRowFirstColumn="0" w:lastRowLastColumn="0"/>
              <w:rPr>
                <w:color w:val="1C3046"/>
              </w:rPr>
            </w:pPr>
            <w:r>
              <w:rPr>
                <w:b w:val="0"/>
                <w:color w:val="1C3046"/>
              </w:rPr>
              <w:t>Symeon Symeonidis</w:t>
            </w:r>
          </w:p>
          <w:p w:rsidR="00196A31" w:rsidRDefault="007C1DC0">
            <w:pPr>
              <w:jc w:val="left"/>
              <w:cnfStyle w:val="100000000000" w:firstRow="1" w:lastRow="0" w:firstColumn="0" w:lastColumn="0" w:oddVBand="0" w:evenVBand="0" w:oddHBand="0" w:evenHBand="0" w:firstRowFirstColumn="0" w:firstRowLastColumn="0" w:lastRowFirstColumn="0" w:lastRowLastColumn="0"/>
              <w:rPr>
                <w:color w:val="1C3046"/>
              </w:rPr>
            </w:pPr>
            <w:r>
              <w:rPr>
                <w:b w:val="0"/>
                <w:color w:val="1C3046"/>
              </w:rPr>
              <w:t>Vasillis Perifanis</w:t>
            </w:r>
          </w:p>
          <w:p w:rsidR="00196A31" w:rsidRDefault="007C1DC0">
            <w:pPr>
              <w:jc w:val="left"/>
              <w:cnfStyle w:val="100000000000" w:firstRow="1" w:lastRow="0" w:firstColumn="0" w:lastColumn="0" w:oddVBand="0" w:evenVBand="0" w:oddHBand="0" w:evenHBand="0" w:firstRowFirstColumn="0" w:firstRowLastColumn="0" w:lastRowFirstColumn="0" w:lastRowLastColumn="0"/>
              <w:rPr>
                <w:color w:val="1C3046"/>
              </w:rPr>
            </w:pPr>
            <w:r>
              <w:rPr>
                <w:b w:val="0"/>
                <w:color w:val="1C3046"/>
              </w:rPr>
              <w:t xml:space="preserve">Athanassios Drivas </w:t>
            </w:r>
          </w:p>
          <w:p w:rsidR="00196A31" w:rsidRDefault="007C1DC0">
            <w:pPr>
              <w:jc w:val="left"/>
              <w:cnfStyle w:val="100000000000" w:firstRow="1" w:lastRow="0" w:firstColumn="0" w:lastColumn="0" w:oddVBand="0" w:evenVBand="0" w:oddHBand="0" w:evenHBand="0" w:firstRowFirstColumn="0" w:firstRowLastColumn="0" w:lastRowFirstColumn="0" w:lastRowLastColumn="0"/>
              <w:rPr>
                <w:color w:val="1C3046"/>
              </w:rPr>
            </w:pPr>
            <w:r>
              <w:rPr>
                <w:b w:val="0"/>
                <w:color w:val="1C3046"/>
              </w:rPr>
              <w:t>Kyriaki Papachristopoulou</w:t>
            </w:r>
          </w:p>
          <w:p w:rsidR="00196A31" w:rsidRDefault="007C1DC0">
            <w:pPr>
              <w:jc w:val="left"/>
              <w:cnfStyle w:val="100000000000" w:firstRow="1" w:lastRow="0" w:firstColumn="0" w:lastColumn="0" w:oddVBand="0" w:evenVBand="0" w:oddHBand="0" w:evenHBand="0" w:firstRowFirstColumn="0" w:firstRowLastColumn="0" w:lastRowFirstColumn="0" w:lastRowLastColumn="0"/>
              <w:rPr>
                <w:color w:val="1C3046"/>
              </w:rPr>
            </w:pPr>
            <w:r>
              <w:rPr>
                <w:b w:val="0"/>
                <w:color w:val="1C3046"/>
              </w:rPr>
              <w:t>Rizos-Theodoros Chadoulis</w:t>
            </w:r>
          </w:p>
          <w:p w:rsidR="00196A31" w:rsidRDefault="007C1DC0">
            <w:pPr>
              <w:jc w:val="left"/>
              <w:cnfStyle w:val="100000000000" w:firstRow="1" w:lastRow="0" w:firstColumn="0" w:lastColumn="0" w:oddVBand="0" w:evenVBand="0" w:oddHBand="0" w:evenHBand="0" w:firstRowFirstColumn="0" w:firstRowLastColumn="0" w:lastRowFirstColumn="0" w:lastRowLastColumn="0"/>
              <w:rPr>
                <w:color w:val="1C3046"/>
              </w:rPr>
            </w:pPr>
            <w:r>
              <w:rPr>
                <w:b w:val="0"/>
                <w:color w:val="1C3046"/>
              </w:rPr>
              <w:t>Aggelos Georgakis</w:t>
            </w:r>
          </w:p>
          <w:p w:rsidR="00196A31" w:rsidRDefault="007C1DC0">
            <w:pPr>
              <w:jc w:val="left"/>
              <w:cnfStyle w:val="100000000000" w:firstRow="1" w:lastRow="0" w:firstColumn="0" w:lastColumn="0" w:oddVBand="0" w:evenVBand="0" w:oddHBand="0" w:evenHBand="0" w:firstRowFirstColumn="0" w:firstRowLastColumn="0" w:lastRowFirstColumn="0" w:lastRowLastColumn="0"/>
              <w:rPr>
                <w:color w:val="1C3046"/>
              </w:rPr>
            </w:pPr>
            <w:r>
              <w:rPr>
                <w:b w:val="0"/>
                <w:color w:val="1C3046"/>
              </w:rPr>
              <w:t>Christos Stathopoulos</w:t>
            </w:r>
          </w:p>
          <w:p w:rsidR="00196A31" w:rsidRDefault="007C1DC0">
            <w:pPr>
              <w:jc w:val="left"/>
              <w:cnfStyle w:val="100000000000" w:firstRow="1" w:lastRow="0" w:firstColumn="0" w:lastColumn="0" w:oddVBand="0" w:evenVBand="0" w:oddHBand="0" w:evenHBand="0" w:firstRowFirstColumn="0" w:firstRowLastColumn="0" w:lastRowFirstColumn="0" w:lastRowLastColumn="0"/>
              <w:rPr>
                <w:color w:val="1C3046"/>
              </w:rPr>
            </w:pPr>
            <w:r>
              <w:rPr>
                <w:b w:val="0"/>
                <w:color w:val="1C3046"/>
              </w:rPr>
              <w:t>Platon Patlakas</w:t>
            </w:r>
          </w:p>
        </w:tc>
        <w:tc>
          <w:tcPr>
            <w:tcW w:w="2694" w:type="dxa"/>
            <w:tcBorders>
              <w:bottom w:val="single" w:sz="4" w:space="0" w:color="B8CCE4"/>
            </w:tcBorders>
          </w:tcPr>
          <w:p w:rsidR="00196A31" w:rsidRDefault="007C1DC0">
            <w:pPr>
              <w:cnfStyle w:val="100000000000" w:firstRow="1" w:lastRow="0" w:firstColumn="0" w:lastColumn="0" w:oddVBand="0" w:evenVBand="0" w:oddHBand="0" w:evenHBand="0" w:firstRowFirstColumn="0" w:firstRowLastColumn="0" w:lastRowFirstColumn="0" w:lastRowLastColumn="0"/>
              <w:rPr>
                <w:color w:val="1C3046"/>
              </w:rPr>
            </w:pPr>
            <w:r>
              <w:rPr>
                <w:b w:val="0"/>
                <w:color w:val="1C3046"/>
              </w:rPr>
              <w:t>ENORA INNOVATION</w:t>
            </w:r>
          </w:p>
          <w:p w:rsidR="00196A31" w:rsidRDefault="007C1DC0">
            <w:pPr>
              <w:cnfStyle w:val="100000000000" w:firstRow="1" w:lastRow="0" w:firstColumn="0" w:lastColumn="0" w:oddVBand="0" w:evenVBand="0" w:oddHBand="0" w:evenHBand="0" w:firstRowFirstColumn="0" w:firstRowLastColumn="0" w:lastRowFirstColumn="0" w:lastRowLastColumn="0"/>
              <w:rPr>
                <w:color w:val="1C3046"/>
              </w:rPr>
            </w:pPr>
            <w:r>
              <w:rPr>
                <w:b w:val="0"/>
                <w:color w:val="1C3046"/>
              </w:rPr>
              <w:t>ENORA INNOVATION</w:t>
            </w:r>
          </w:p>
          <w:p w:rsidR="00196A31" w:rsidRDefault="007C1DC0">
            <w:pPr>
              <w:cnfStyle w:val="100000000000" w:firstRow="1" w:lastRow="0" w:firstColumn="0" w:lastColumn="0" w:oddVBand="0" w:evenVBand="0" w:oddHBand="0" w:evenHBand="0" w:firstRowFirstColumn="0" w:firstRowLastColumn="0" w:lastRowFirstColumn="0" w:lastRowLastColumn="0"/>
              <w:rPr>
                <w:color w:val="1C3046"/>
              </w:rPr>
            </w:pPr>
            <w:r>
              <w:rPr>
                <w:b w:val="0"/>
                <w:color w:val="1C3046"/>
              </w:rPr>
              <w:t>ENORA INNOVATION</w:t>
            </w:r>
          </w:p>
          <w:p w:rsidR="00196A31" w:rsidRDefault="007C1DC0">
            <w:pPr>
              <w:cnfStyle w:val="100000000000" w:firstRow="1" w:lastRow="0" w:firstColumn="0" w:lastColumn="0" w:oddVBand="0" w:evenVBand="0" w:oddHBand="0" w:evenHBand="0" w:firstRowFirstColumn="0" w:firstRowLastColumn="0" w:lastRowFirstColumn="0" w:lastRowLastColumn="0"/>
              <w:rPr>
                <w:color w:val="1C3046"/>
              </w:rPr>
            </w:pPr>
            <w:r>
              <w:rPr>
                <w:b w:val="0"/>
                <w:color w:val="1C3046"/>
              </w:rPr>
              <w:t>NOA</w:t>
            </w:r>
          </w:p>
          <w:p w:rsidR="00196A31" w:rsidRDefault="007C1DC0">
            <w:pPr>
              <w:cnfStyle w:val="100000000000" w:firstRow="1" w:lastRow="0" w:firstColumn="0" w:lastColumn="0" w:oddVBand="0" w:evenVBand="0" w:oddHBand="0" w:evenHBand="0" w:firstRowFirstColumn="0" w:firstRowLastColumn="0" w:lastRowFirstColumn="0" w:lastRowLastColumn="0"/>
              <w:rPr>
                <w:color w:val="1C3046"/>
              </w:rPr>
            </w:pPr>
            <w:r>
              <w:rPr>
                <w:b w:val="0"/>
                <w:color w:val="1C3046"/>
              </w:rPr>
              <w:t>NOA</w:t>
            </w:r>
          </w:p>
          <w:p w:rsidR="00196A31" w:rsidRDefault="007C1DC0">
            <w:pPr>
              <w:cnfStyle w:val="100000000000" w:firstRow="1" w:lastRow="0" w:firstColumn="0" w:lastColumn="0" w:oddVBand="0" w:evenVBand="0" w:oddHBand="0" w:evenHBand="0" w:firstRowFirstColumn="0" w:firstRowLastColumn="0" w:lastRowFirstColumn="0" w:lastRowLastColumn="0"/>
              <w:rPr>
                <w:color w:val="1C3046"/>
              </w:rPr>
            </w:pPr>
            <w:r>
              <w:rPr>
                <w:b w:val="0"/>
                <w:color w:val="1C3046"/>
              </w:rPr>
              <w:t>NOA</w:t>
            </w:r>
          </w:p>
          <w:p w:rsidR="00196A31" w:rsidRDefault="007C1DC0">
            <w:pPr>
              <w:cnfStyle w:val="100000000000" w:firstRow="1" w:lastRow="0" w:firstColumn="0" w:lastColumn="0" w:oddVBand="0" w:evenVBand="0" w:oddHBand="0" w:evenHBand="0" w:firstRowFirstColumn="0" w:firstRowLastColumn="0" w:lastRowFirstColumn="0" w:lastRowLastColumn="0"/>
              <w:rPr>
                <w:color w:val="1C3046"/>
              </w:rPr>
            </w:pPr>
            <w:r>
              <w:rPr>
                <w:b w:val="0"/>
                <w:color w:val="1C3046"/>
              </w:rPr>
              <w:t>NOA</w:t>
            </w:r>
          </w:p>
          <w:p w:rsidR="00196A31" w:rsidRDefault="007C1DC0">
            <w:pPr>
              <w:cnfStyle w:val="100000000000" w:firstRow="1" w:lastRow="0" w:firstColumn="0" w:lastColumn="0" w:oddVBand="0" w:evenVBand="0" w:oddHBand="0" w:evenHBand="0" w:firstRowFirstColumn="0" w:firstRowLastColumn="0" w:lastRowFirstColumn="0" w:lastRowLastColumn="0"/>
              <w:rPr>
                <w:color w:val="1C3046"/>
              </w:rPr>
            </w:pPr>
            <w:r>
              <w:rPr>
                <w:b w:val="0"/>
                <w:color w:val="1C3046"/>
              </w:rPr>
              <w:t>WeMET</w:t>
            </w:r>
          </w:p>
          <w:p w:rsidR="00196A31" w:rsidRDefault="007C1DC0">
            <w:pPr>
              <w:cnfStyle w:val="100000000000" w:firstRow="1" w:lastRow="0" w:firstColumn="0" w:lastColumn="0" w:oddVBand="0" w:evenVBand="0" w:oddHBand="0" w:evenHBand="0" w:firstRowFirstColumn="0" w:firstRowLastColumn="0" w:lastRowFirstColumn="0" w:lastRowLastColumn="0"/>
              <w:rPr>
                <w:color w:val="1C3046"/>
              </w:rPr>
            </w:pPr>
            <w:r>
              <w:rPr>
                <w:b w:val="0"/>
                <w:color w:val="1C3046"/>
              </w:rPr>
              <w:t>WeMET</w:t>
            </w:r>
          </w:p>
        </w:tc>
      </w:tr>
      <w:tr w:rsidR="00196A31" w:rsidTr="00196A31">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8CCE4"/>
            </w:tcBorders>
          </w:tcPr>
          <w:p w:rsidR="00196A31" w:rsidRDefault="007C1DC0">
            <w:pPr>
              <w:rPr>
                <w:color w:val="1C3046"/>
              </w:rPr>
            </w:pPr>
            <w:r>
              <w:rPr>
                <w:color w:val="31849B"/>
              </w:rPr>
              <w:t>Verified by:</w:t>
            </w:r>
          </w:p>
        </w:tc>
        <w:tc>
          <w:tcPr>
            <w:tcW w:w="4677" w:type="dxa"/>
            <w:tcBorders>
              <w:top w:val="single" w:sz="4" w:space="0" w:color="B8CCE4"/>
            </w:tcBorders>
          </w:tcPr>
          <w:p w:rsidR="00196A31" w:rsidRDefault="007C1DC0">
            <w:pPr>
              <w:cnfStyle w:val="000000000000" w:firstRow="0" w:lastRow="0" w:firstColumn="0" w:lastColumn="0" w:oddVBand="0" w:evenVBand="0" w:oddHBand="0" w:evenHBand="0" w:firstRowFirstColumn="0" w:firstRowLastColumn="0" w:lastRowFirstColumn="0" w:lastRowLastColumn="0"/>
              <w:rPr>
                <w:color w:val="1C3046"/>
              </w:rPr>
            </w:pPr>
            <w:r>
              <w:rPr>
                <w:color w:val="1C3046"/>
              </w:rPr>
              <w:t xml:space="preserve">Theodora Papadopoulou </w:t>
            </w:r>
          </w:p>
        </w:tc>
        <w:tc>
          <w:tcPr>
            <w:tcW w:w="2694" w:type="dxa"/>
            <w:tcBorders>
              <w:top w:val="single" w:sz="4" w:space="0" w:color="B8CCE4"/>
            </w:tcBorders>
          </w:tcPr>
          <w:p w:rsidR="00196A31" w:rsidRDefault="007C1DC0">
            <w:pPr>
              <w:cnfStyle w:val="000000000000" w:firstRow="0" w:lastRow="0" w:firstColumn="0" w:lastColumn="0" w:oddVBand="0" w:evenVBand="0" w:oddHBand="0" w:evenHBand="0" w:firstRowFirstColumn="0" w:firstRowLastColumn="0" w:lastRowFirstColumn="0" w:lastRowLastColumn="0"/>
              <w:rPr>
                <w:color w:val="1C3046"/>
              </w:rPr>
            </w:pPr>
            <w:r>
              <w:rPr>
                <w:color w:val="1C3046"/>
              </w:rPr>
              <w:t>NOA</w:t>
            </w:r>
          </w:p>
        </w:tc>
      </w:tr>
      <w:tr w:rsidR="00196A31" w:rsidTr="00196A31">
        <w:tc>
          <w:tcPr>
            <w:cnfStyle w:val="001000000000" w:firstRow="0" w:lastRow="0" w:firstColumn="1" w:lastColumn="0" w:oddVBand="0" w:evenVBand="0" w:oddHBand="0" w:evenHBand="0" w:firstRowFirstColumn="0" w:firstRowLastColumn="0" w:lastRowFirstColumn="0" w:lastRowLastColumn="0"/>
            <w:tcW w:w="1555" w:type="dxa"/>
          </w:tcPr>
          <w:p w:rsidR="00196A31" w:rsidRDefault="007C1DC0">
            <w:pPr>
              <w:rPr>
                <w:color w:val="1C3046"/>
              </w:rPr>
            </w:pPr>
            <w:r>
              <w:rPr>
                <w:color w:val="31849B"/>
              </w:rPr>
              <w:t>Approved by:</w:t>
            </w:r>
          </w:p>
        </w:tc>
        <w:tc>
          <w:tcPr>
            <w:tcW w:w="4677" w:type="dxa"/>
          </w:tcPr>
          <w:p w:rsidR="00196A31" w:rsidRDefault="007C1DC0">
            <w:pPr>
              <w:cnfStyle w:val="000000000000" w:firstRow="0" w:lastRow="0" w:firstColumn="0" w:lastColumn="0" w:oddVBand="0" w:evenVBand="0" w:oddHBand="0" w:evenHBand="0" w:firstRowFirstColumn="0" w:firstRowLastColumn="0" w:lastRowFirstColumn="0" w:lastRowLastColumn="0"/>
              <w:rPr>
                <w:b/>
                <w:color w:val="1C3046"/>
              </w:rPr>
            </w:pPr>
            <w:r>
              <w:rPr>
                <w:color w:val="1C3046"/>
              </w:rPr>
              <w:t>Haris Kontoes</w:t>
            </w:r>
          </w:p>
        </w:tc>
        <w:tc>
          <w:tcPr>
            <w:tcW w:w="2694" w:type="dxa"/>
          </w:tcPr>
          <w:p w:rsidR="00196A31" w:rsidRDefault="007C1DC0">
            <w:pPr>
              <w:cnfStyle w:val="000000000000" w:firstRow="0" w:lastRow="0" w:firstColumn="0" w:lastColumn="0" w:oddVBand="0" w:evenVBand="0" w:oddHBand="0" w:evenHBand="0" w:firstRowFirstColumn="0" w:firstRowLastColumn="0" w:lastRowFirstColumn="0" w:lastRowLastColumn="0"/>
              <w:rPr>
                <w:b/>
                <w:color w:val="1C3046"/>
              </w:rPr>
            </w:pPr>
            <w:r>
              <w:rPr>
                <w:color w:val="1C3046"/>
              </w:rPr>
              <w:t>NOA</w:t>
            </w:r>
          </w:p>
        </w:tc>
      </w:tr>
    </w:tbl>
    <w:p w:rsidR="00196A31" w:rsidRDefault="00196A31">
      <w:pPr>
        <w:rPr>
          <w:b/>
          <w:color w:val="1C3046"/>
        </w:rPr>
      </w:pPr>
    </w:p>
    <w:p w:rsidR="00196A31" w:rsidRDefault="007C1DC0">
      <w:pPr>
        <w:spacing w:after="200"/>
        <w:rPr>
          <w:b/>
          <w:color w:val="31849B"/>
          <w:sz w:val="28"/>
          <w:szCs w:val="28"/>
        </w:rPr>
      </w:pPr>
      <w:r>
        <w:rPr>
          <w:b/>
          <w:color w:val="31849B"/>
          <w:sz w:val="28"/>
          <w:szCs w:val="28"/>
        </w:rPr>
        <w:t>Change Log</w:t>
      </w:r>
    </w:p>
    <w:tbl>
      <w:tblPr>
        <w:tblStyle w:val="afff3"/>
        <w:tblW w:w="9016"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6A0" w:firstRow="1" w:lastRow="0" w:firstColumn="1" w:lastColumn="0" w:noHBand="1" w:noVBand="1"/>
      </w:tblPr>
      <w:tblGrid>
        <w:gridCol w:w="1131"/>
        <w:gridCol w:w="3837"/>
        <w:gridCol w:w="2020"/>
        <w:gridCol w:w="2028"/>
      </w:tblGrid>
      <w:tr w:rsidR="00196A31" w:rsidTr="00196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bottom w:val="single" w:sz="4" w:space="0" w:color="B8CCE4"/>
            </w:tcBorders>
          </w:tcPr>
          <w:p w:rsidR="00196A31" w:rsidRDefault="007C1DC0">
            <w:pPr>
              <w:rPr>
                <w:color w:val="31849B"/>
              </w:rPr>
            </w:pPr>
            <w:r>
              <w:rPr>
                <w:color w:val="31849B"/>
              </w:rPr>
              <w:t>Issue</w:t>
            </w:r>
          </w:p>
        </w:tc>
        <w:tc>
          <w:tcPr>
            <w:tcW w:w="3837" w:type="dxa"/>
            <w:tcBorders>
              <w:bottom w:val="single" w:sz="4" w:space="0" w:color="B8CCE4"/>
            </w:tcBorders>
          </w:tcPr>
          <w:p w:rsidR="00196A31" w:rsidRDefault="007C1DC0">
            <w:pPr>
              <w:cnfStyle w:val="100000000000" w:firstRow="1" w:lastRow="0" w:firstColumn="0" w:lastColumn="0" w:oddVBand="0" w:evenVBand="0" w:oddHBand="0" w:evenHBand="0" w:firstRowFirstColumn="0" w:firstRowLastColumn="0" w:lastRowFirstColumn="0" w:lastRowLastColumn="0"/>
              <w:rPr>
                <w:color w:val="31849B"/>
              </w:rPr>
            </w:pPr>
            <w:r>
              <w:rPr>
                <w:color w:val="31849B"/>
              </w:rPr>
              <w:t>Date</w:t>
            </w:r>
          </w:p>
        </w:tc>
        <w:tc>
          <w:tcPr>
            <w:tcW w:w="2020" w:type="dxa"/>
            <w:tcBorders>
              <w:bottom w:val="single" w:sz="4" w:space="0" w:color="B8CCE4"/>
            </w:tcBorders>
          </w:tcPr>
          <w:p w:rsidR="00196A31" w:rsidRDefault="007C1DC0">
            <w:pPr>
              <w:cnfStyle w:val="100000000000" w:firstRow="1" w:lastRow="0" w:firstColumn="0" w:lastColumn="0" w:oddVBand="0" w:evenVBand="0" w:oddHBand="0" w:evenHBand="0" w:firstRowFirstColumn="0" w:firstRowLastColumn="0" w:lastRowFirstColumn="0" w:lastRowLastColumn="0"/>
              <w:rPr>
                <w:color w:val="31849B"/>
              </w:rPr>
            </w:pPr>
            <w:r>
              <w:rPr>
                <w:color w:val="31849B"/>
              </w:rPr>
              <w:t>Reason for change</w:t>
            </w:r>
          </w:p>
        </w:tc>
        <w:tc>
          <w:tcPr>
            <w:tcW w:w="2028" w:type="dxa"/>
            <w:tcBorders>
              <w:bottom w:val="single" w:sz="4" w:space="0" w:color="B8CCE4"/>
            </w:tcBorders>
          </w:tcPr>
          <w:p w:rsidR="00196A31" w:rsidRDefault="007C1DC0">
            <w:pPr>
              <w:cnfStyle w:val="100000000000" w:firstRow="1" w:lastRow="0" w:firstColumn="0" w:lastColumn="0" w:oddVBand="0" w:evenVBand="0" w:oddHBand="0" w:evenHBand="0" w:firstRowFirstColumn="0" w:firstRowLastColumn="0" w:lastRowFirstColumn="0" w:lastRowLastColumn="0"/>
              <w:rPr>
                <w:color w:val="31849B"/>
              </w:rPr>
            </w:pPr>
            <w:r>
              <w:rPr>
                <w:color w:val="31849B"/>
              </w:rPr>
              <w:t>Section(s) changed</w:t>
            </w:r>
          </w:p>
        </w:tc>
      </w:tr>
      <w:tr w:rsidR="00196A31" w:rsidTr="00196A31">
        <w:trPr>
          <w:trHeight w:val="372"/>
        </w:trPr>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B8CCE4"/>
            </w:tcBorders>
          </w:tcPr>
          <w:p w:rsidR="00196A31" w:rsidRDefault="007C1DC0">
            <w:pPr>
              <w:rPr>
                <w:color w:val="1C3046"/>
              </w:rPr>
            </w:pPr>
            <w:r>
              <w:rPr>
                <w:b w:val="0"/>
                <w:color w:val="1C3046"/>
              </w:rPr>
              <w:lastRenderedPageBreak/>
              <w:t>1.0</w:t>
            </w:r>
          </w:p>
        </w:tc>
        <w:tc>
          <w:tcPr>
            <w:tcW w:w="3837" w:type="dxa"/>
            <w:tcBorders>
              <w:top w:val="single" w:sz="4" w:space="0" w:color="B8CCE4"/>
            </w:tcBorders>
          </w:tcPr>
          <w:p w:rsidR="00196A31" w:rsidRDefault="007C1DC0">
            <w:pPr>
              <w:cnfStyle w:val="000000000000" w:firstRow="0" w:lastRow="0" w:firstColumn="0" w:lastColumn="0" w:oddVBand="0" w:evenVBand="0" w:oddHBand="0" w:evenHBand="0" w:firstRowFirstColumn="0" w:firstRowLastColumn="0" w:lastRowFirstColumn="0" w:lastRowLastColumn="0"/>
              <w:rPr>
                <w:color w:val="1C3046"/>
              </w:rPr>
            </w:pPr>
            <w:r>
              <w:rPr>
                <w:color w:val="1C3046"/>
              </w:rPr>
              <w:t>15 December 2023</w:t>
            </w:r>
          </w:p>
        </w:tc>
        <w:tc>
          <w:tcPr>
            <w:tcW w:w="2020" w:type="dxa"/>
            <w:tcBorders>
              <w:top w:val="single" w:sz="4" w:space="0" w:color="B8CCE4"/>
            </w:tcBorders>
          </w:tcPr>
          <w:p w:rsidR="00196A31" w:rsidRDefault="007C1DC0">
            <w:pPr>
              <w:cnfStyle w:val="000000000000" w:firstRow="0" w:lastRow="0" w:firstColumn="0" w:lastColumn="0" w:oddVBand="0" w:evenVBand="0" w:oddHBand="0" w:evenHBand="0" w:firstRowFirstColumn="0" w:firstRowLastColumn="0" w:lastRowFirstColumn="0" w:lastRowLastColumn="0"/>
              <w:rPr>
                <w:color w:val="1C3046"/>
              </w:rPr>
            </w:pPr>
            <w:r>
              <w:rPr>
                <w:color w:val="1C3046"/>
              </w:rPr>
              <w:t>Creation of the document</w:t>
            </w:r>
          </w:p>
        </w:tc>
        <w:tc>
          <w:tcPr>
            <w:tcW w:w="2028" w:type="dxa"/>
            <w:tcBorders>
              <w:top w:val="single" w:sz="4" w:space="0" w:color="B8CCE4"/>
            </w:tcBorders>
          </w:tcPr>
          <w:p w:rsidR="00196A31" w:rsidRDefault="00196A31">
            <w:pPr>
              <w:cnfStyle w:val="000000000000" w:firstRow="0" w:lastRow="0" w:firstColumn="0" w:lastColumn="0" w:oddVBand="0" w:evenVBand="0" w:oddHBand="0" w:evenHBand="0" w:firstRowFirstColumn="0" w:firstRowLastColumn="0" w:lastRowFirstColumn="0" w:lastRowLastColumn="0"/>
              <w:rPr>
                <w:b/>
                <w:color w:val="1C3046"/>
              </w:rPr>
            </w:pPr>
          </w:p>
        </w:tc>
      </w:tr>
      <w:tr w:rsidR="00196A31" w:rsidTr="00196A31">
        <w:tc>
          <w:tcPr>
            <w:cnfStyle w:val="001000000000" w:firstRow="0" w:lastRow="0" w:firstColumn="1" w:lastColumn="0" w:oddVBand="0" w:evenVBand="0" w:oddHBand="0" w:evenHBand="0" w:firstRowFirstColumn="0" w:firstRowLastColumn="0" w:lastRowFirstColumn="0" w:lastRowLastColumn="0"/>
            <w:tcW w:w="1131" w:type="dxa"/>
            <w:vAlign w:val="center"/>
          </w:tcPr>
          <w:p w:rsidR="00196A31" w:rsidRDefault="007C1DC0">
            <w:pPr>
              <w:jc w:val="left"/>
              <w:rPr>
                <w:color w:val="1C3046"/>
              </w:rPr>
            </w:pPr>
            <w:r>
              <w:rPr>
                <w:b w:val="0"/>
                <w:color w:val="1C3046"/>
              </w:rPr>
              <w:t>2.0</w:t>
            </w:r>
          </w:p>
        </w:tc>
        <w:tc>
          <w:tcPr>
            <w:tcW w:w="3837" w:type="dxa"/>
            <w:vAlign w:val="center"/>
          </w:tcPr>
          <w:p w:rsidR="00196A31" w:rsidRDefault="007C1DC0">
            <w:pPr>
              <w:jc w:val="left"/>
              <w:cnfStyle w:val="000000000000" w:firstRow="0" w:lastRow="0" w:firstColumn="0" w:lastColumn="0" w:oddVBand="0" w:evenVBand="0" w:oddHBand="0" w:evenHBand="0" w:firstRowFirstColumn="0" w:firstRowLastColumn="0" w:lastRowFirstColumn="0" w:lastRowLastColumn="0"/>
              <w:rPr>
                <w:b/>
                <w:color w:val="1C3046"/>
              </w:rPr>
            </w:pPr>
            <w:r>
              <w:rPr>
                <w:color w:val="1C3046"/>
              </w:rPr>
              <w:t>13 February 2024</w:t>
            </w:r>
          </w:p>
        </w:tc>
        <w:tc>
          <w:tcPr>
            <w:tcW w:w="2020" w:type="dxa"/>
            <w:vAlign w:val="center"/>
          </w:tcPr>
          <w:p w:rsidR="00196A31" w:rsidRDefault="007C1DC0">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Second version</w:t>
            </w:r>
          </w:p>
        </w:tc>
        <w:tc>
          <w:tcPr>
            <w:tcW w:w="2028" w:type="dxa"/>
            <w:vAlign w:val="center"/>
          </w:tcPr>
          <w:p w:rsidR="00196A31" w:rsidRDefault="007C1DC0">
            <w:pPr>
              <w:jc w:val="center"/>
              <w:cnfStyle w:val="000000000000" w:firstRow="0" w:lastRow="0" w:firstColumn="0" w:lastColumn="0" w:oddVBand="0" w:evenVBand="0" w:oddHBand="0" w:evenHBand="0" w:firstRowFirstColumn="0" w:firstRowLastColumn="0" w:lastRowFirstColumn="0" w:lastRowLastColumn="0"/>
              <w:rPr>
                <w:color w:val="1C3046"/>
              </w:rPr>
            </w:pPr>
            <w:r>
              <w:rPr>
                <w:color w:val="1C3046"/>
              </w:rPr>
              <w:t>Edits in the entire document</w:t>
            </w:r>
          </w:p>
        </w:tc>
      </w:tr>
      <w:tr w:rsidR="00196A31" w:rsidTr="00196A31">
        <w:tc>
          <w:tcPr>
            <w:cnfStyle w:val="001000000000" w:firstRow="0" w:lastRow="0" w:firstColumn="1" w:lastColumn="0" w:oddVBand="0" w:evenVBand="0" w:oddHBand="0" w:evenHBand="0" w:firstRowFirstColumn="0" w:firstRowLastColumn="0" w:lastRowFirstColumn="0" w:lastRowLastColumn="0"/>
            <w:tcW w:w="1131" w:type="dxa"/>
            <w:vAlign w:val="center"/>
          </w:tcPr>
          <w:p w:rsidR="00196A31" w:rsidRDefault="007C1DC0">
            <w:pPr>
              <w:jc w:val="left"/>
              <w:rPr>
                <w:color w:val="1C3046"/>
              </w:rPr>
            </w:pPr>
            <w:r>
              <w:rPr>
                <w:b w:val="0"/>
                <w:color w:val="1C3046"/>
              </w:rPr>
              <w:t>3.0</w:t>
            </w:r>
          </w:p>
        </w:tc>
        <w:tc>
          <w:tcPr>
            <w:tcW w:w="3837" w:type="dxa"/>
            <w:vAlign w:val="center"/>
          </w:tcPr>
          <w:p w:rsidR="00196A31" w:rsidRDefault="007C1DC0">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14 May 2024</w:t>
            </w:r>
          </w:p>
        </w:tc>
        <w:tc>
          <w:tcPr>
            <w:tcW w:w="2020" w:type="dxa"/>
            <w:vAlign w:val="center"/>
          </w:tcPr>
          <w:p w:rsidR="00196A31" w:rsidRDefault="007C1DC0">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Third Version</w:t>
            </w:r>
          </w:p>
        </w:tc>
        <w:tc>
          <w:tcPr>
            <w:tcW w:w="2028" w:type="dxa"/>
            <w:vAlign w:val="center"/>
          </w:tcPr>
          <w:p w:rsidR="00196A31" w:rsidRDefault="007C1DC0">
            <w:pPr>
              <w:jc w:val="center"/>
              <w:cnfStyle w:val="000000000000" w:firstRow="0" w:lastRow="0" w:firstColumn="0" w:lastColumn="0" w:oddVBand="0" w:evenVBand="0" w:oddHBand="0" w:evenHBand="0" w:firstRowFirstColumn="0" w:firstRowLastColumn="0" w:lastRowFirstColumn="0" w:lastRowLastColumn="0"/>
              <w:rPr>
                <w:color w:val="1C3046"/>
              </w:rPr>
            </w:pPr>
            <w:r>
              <w:rPr>
                <w:color w:val="1C3046"/>
              </w:rPr>
              <w:t>Edits in the entire document</w:t>
            </w:r>
          </w:p>
        </w:tc>
      </w:tr>
      <w:tr w:rsidR="00196A31" w:rsidTr="00196A31">
        <w:trPr>
          <w:trHeight w:val="597"/>
        </w:trPr>
        <w:tc>
          <w:tcPr>
            <w:cnfStyle w:val="001000000000" w:firstRow="0" w:lastRow="0" w:firstColumn="1" w:lastColumn="0" w:oddVBand="0" w:evenVBand="0" w:oddHBand="0" w:evenHBand="0" w:firstRowFirstColumn="0" w:firstRowLastColumn="0" w:lastRowFirstColumn="0" w:lastRowLastColumn="0"/>
            <w:tcW w:w="1131" w:type="dxa"/>
            <w:vAlign w:val="center"/>
          </w:tcPr>
          <w:p w:rsidR="00196A31" w:rsidRDefault="007C1DC0">
            <w:pPr>
              <w:jc w:val="left"/>
              <w:rPr>
                <w:color w:val="1C3046"/>
              </w:rPr>
            </w:pPr>
            <w:r>
              <w:rPr>
                <w:b w:val="0"/>
                <w:color w:val="1C3046"/>
              </w:rPr>
              <w:t>4.0</w:t>
            </w:r>
          </w:p>
        </w:tc>
        <w:tc>
          <w:tcPr>
            <w:tcW w:w="3837" w:type="dxa"/>
            <w:vAlign w:val="center"/>
          </w:tcPr>
          <w:p w:rsidR="00196A31" w:rsidRDefault="007C1DC0">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27 July 2024</w:t>
            </w:r>
          </w:p>
        </w:tc>
        <w:tc>
          <w:tcPr>
            <w:tcW w:w="2020" w:type="dxa"/>
            <w:vAlign w:val="center"/>
          </w:tcPr>
          <w:p w:rsidR="00196A31" w:rsidRDefault="007C1DC0">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Fourth Version</w:t>
            </w:r>
          </w:p>
        </w:tc>
        <w:tc>
          <w:tcPr>
            <w:tcW w:w="2028" w:type="dxa"/>
            <w:vAlign w:val="center"/>
          </w:tcPr>
          <w:p w:rsidR="00196A31" w:rsidRDefault="007C1DC0">
            <w:pPr>
              <w:jc w:val="center"/>
              <w:cnfStyle w:val="000000000000" w:firstRow="0" w:lastRow="0" w:firstColumn="0" w:lastColumn="0" w:oddVBand="0" w:evenVBand="0" w:oddHBand="0" w:evenHBand="0" w:firstRowFirstColumn="0" w:firstRowLastColumn="0" w:lastRowFirstColumn="0" w:lastRowLastColumn="0"/>
              <w:rPr>
                <w:color w:val="1C3046"/>
              </w:rPr>
            </w:pPr>
            <w:r>
              <w:rPr>
                <w:color w:val="1C3046"/>
              </w:rPr>
              <w:t>Edits in the entire document</w:t>
            </w:r>
          </w:p>
        </w:tc>
      </w:tr>
      <w:tr w:rsidR="00196A31" w:rsidTr="00196A31">
        <w:trPr>
          <w:trHeight w:val="597"/>
        </w:trPr>
        <w:tc>
          <w:tcPr>
            <w:cnfStyle w:val="001000000000" w:firstRow="0" w:lastRow="0" w:firstColumn="1" w:lastColumn="0" w:oddVBand="0" w:evenVBand="0" w:oddHBand="0" w:evenHBand="0" w:firstRowFirstColumn="0" w:firstRowLastColumn="0" w:lastRowFirstColumn="0" w:lastRowLastColumn="0"/>
            <w:tcW w:w="1131" w:type="dxa"/>
            <w:vAlign w:val="center"/>
          </w:tcPr>
          <w:p w:rsidR="00196A31" w:rsidRDefault="007C1DC0">
            <w:pPr>
              <w:jc w:val="left"/>
              <w:rPr>
                <w:color w:val="1C3046"/>
              </w:rPr>
            </w:pPr>
            <w:r>
              <w:rPr>
                <w:b w:val="0"/>
                <w:color w:val="1C3046"/>
              </w:rPr>
              <w:t>5.0</w:t>
            </w:r>
          </w:p>
        </w:tc>
        <w:tc>
          <w:tcPr>
            <w:tcW w:w="3837" w:type="dxa"/>
            <w:vAlign w:val="center"/>
          </w:tcPr>
          <w:p w:rsidR="00196A31" w:rsidRDefault="007C1DC0">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24 October 2024</w:t>
            </w:r>
          </w:p>
        </w:tc>
        <w:tc>
          <w:tcPr>
            <w:tcW w:w="2020" w:type="dxa"/>
            <w:vAlign w:val="center"/>
          </w:tcPr>
          <w:p w:rsidR="00196A31" w:rsidRDefault="007C1DC0">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Fifth Version</w:t>
            </w:r>
          </w:p>
        </w:tc>
        <w:tc>
          <w:tcPr>
            <w:tcW w:w="2028" w:type="dxa"/>
            <w:vAlign w:val="center"/>
          </w:tcPr>
          <w:p w:rsidR="00196A31" w:rsidRDefault="007C1DC0">
            <w:pPr>
              <w:jc w:val="center"/>
              <w:cnfStyle w:val="000000000000" w:firstRow="0" w:lastRow="0" w:firstColumn="0" w:lastColumn="0" w:oddVBand="0" w:evenVBand="0" w:oddHBand="0" w:evenHBand="0" w:firstRowFirstColumn="0" w:firstRowLastColumn="0" w:lastRowFirstColumn="0" w:lastRowLastColumn="0"/>
              <w:rPr>
                <w:color w:val="1C3046"/>
              </w:rPr>
            </w:pPr>
            <w:r>
              <w:rPr>
                <w:color w:val="1C3046"/>
              </w:rPr>
              <w:t>Edits in the entire document</w:t>
            </w:r>
          </w:p>
        </w:tc>
      </w:tr>
      <w:tr w:rsidR="00196A31" w:rsidTr="00196A31">
        <w:trPr>
          <w:trHeight w:val="597"/>
        </w:trPr>
        <w:tc>
          <w:tcPr>
            <w:cnfStyle w:val="001000000000" w:firstRow="0" w:lastRow="0" w:firstColumn="1" w:lastColumn="0" w:oddVBand="0" w:evenVBand="0" w:oddHBand="0" w:evenHBand="0" w:firstRowFirstColumn="0" w:firstRowLastColumn="0" w:lastRowFirstColumn="0" w:lastRowLastColumn="0"/>
            <w:tcW w:w="1131" w:type="dxa"/>
            <w:vAlign w:val="center"/>
          </w:tcPr>
          <w:p w:rsidR="00196A31" w:rsidRDefault="007C1DC0">
            <w:pPr>
              <w:jc w:val="left"/>
              <w:rPr>
                <w:color w:val="1C3046"/>
              </w:rPr>
            </w:pPr>
            <w:r>
              <w:rPr>
                <w:b w:val="0"/>
                <w:color w:val="1C3046"/>
              </w:rPr>
              <w:t>6.0</w:t>
            </w:r>
          </w:p>
        </w:tc>
        <w:tc>
          <w:tcPr>
            <w:tcW w:w="3837" w:type="dxa"/>
            <w:vAlign w:val="center"/>
          </w:tcPr>
          <w:p w:rsidR="00196A31" w:rsidRDefault="003A7661">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12 May</w:t>
            </w:r>
            <w:bookmarkStart w:id="0" w:name="_GoBack"/>
            <w:bookmarkEnd w:id="0"/>
            <w:r w:rsidR="007C1DC0">
              <w:rPr>
                <w:color w:val="1C3046"/>
              </w:rPr>
              <w:t xml:space="preserve"> 2025</w:t>
            </w:r>
          </w:p>
        </w:tc>
        <w:tc>
          <w:tcPr>
            <w:tcW w:w="2020" w:type="dxa"/>
            <w:vAlign w:val="center"/>
          </w:tcPr>
          <w:p w:rsidR="00196A31" w:rsidRDefault="007C1DC0">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Sixth Version</w:t>
            </w:r>
          </w:p>
        </w:tc>
        <w:tc>
          <w:tcPr>
            <w:tcW w:w="2028" w:type="dxa"/>
            <w:vAlign w:val="center"/>
          </w:tcPr>
          <w:p w:rsidR="00196A31" w:rsidRDefault="007C1DC0">
            <w:pPr>
              <w:jc w:val="center"/>
              <w:cnfStyle w:val="000000000000" w:firstRow="0" w:lastRow="0" w:firstColumn="0" w:lastColumn="0" w:oddVBand="0" w:evenVBand="0" w:oddHBand="0" w:evenHBand="0" w:firstRowFirstColumn="0" w:firstRowLastColumn="0" w:lastRowFirstColumn="0" w:lastRowLastColumn="0"/>
              <w:rPr>
                <w:color w:val="1C3046"/>
              </w:rPr>
            </w:pPr>
            <w:r>
              <w:rPr>
                <w:color w:val="1C3046"/>
              </w:rPr>
              <w:t>Edits in the entire document</w:t>
            </w:r>
          </w:p>
        </w:tc>
      </w:tr>
    </w:tbl>
    <w:p w:rsidR="00196A31" w:rsidRDefault="007C1DC0">
      <w:pPr>
        <w:spacing w:after="200"/>
        <w:rPr>
          <w:b/>
          <w:color w:val="1C3046"/>
        </w:rPr>
      </w:pPr>
      <w:r>
        <w:rPr>
          <w:b/>
          <w:color w:val="1C3046"/>
        </w:rPr>
        <w:br/>
      </w:r>
      <w:bookmarkStart w:id="1" w:name="bookmark=id.30j0zll" w:colFirst="0" w:colLast="0"/>
      <w:bookmarkEnd w:id="1"/>
    </w:p>
    <w:p w:rsidR="00196A31" w:rsidRDefault="007C1DC0">
      <w:pPr>
        <w:keepNext/>
        <w:keepLines/>
        <w:pageBreakBefore/>
        <w:pBdr>
          <w:top w:val="nil"/>
          <w:left w:val="nil"/>
          <w:bottom w:val="nil"/>
          <w:right w:val="nil"/>
          <w:between w:val="nil"/>
        </w:pBdr>
        <w:spacing w:before="480" w:after="120" w:line="276" w:lineRule="auto"/>
        <w:ind w:left="567" w:hanging="567"/>
        <w:rPr>
          <w:color w:val="366091"/>
          <w:sz w:val="32"/>
          <w:szCs w:val="32"/>
        </w:rPr>
      </w:pPr>
      <w:r>
        <w:rPr>
          <w:rFonts w:ascii="Cambria" w:eastAsia="Cambria" w:hAnsi="Cambria" w:cs="Cambria"/>
          <w:b/>
          <w:color w:val="366091"/>
          <w:sz w:val="28"/>
          <w:szCs w:val="28"/>
        </w:rPr>
        <w:lastRenderedPageBreak/>
        <w:t>Table of Contents</w:t>
      </w:r>
    </w:p>
    <w:sdt>
      <w:sdtPr>
        <w:id w:val="901947551"/>
        <w:docPartObj>
          <w:docPartGallery w:val="Table of Contents"/>
          <w:docPartUnique/>
        </w:docPartObj>
      </w:sdtPr>
      <w:sdtEndPr/>
      <w:sdtContent>
        <w:p w:rsidR="00196A31" w:rsidRDefault="007C1DC0">
          <w:pPr>
            <w:widowControl w:val="0"/>
            <w:tabs>
              <w:tab w:val="right" w:pos="12000"/>
            </w:tabs>
            <w:spacing w:before="60" w:line="240" w:lineRule="auto"/>
            <w:jc w:val="left"/>
            <w:rPr>
              <w:rFonts w:ascii="Arial" w:eastAsia="Arial" w:hAnsi="Arial" w:cs="Arial"/>
              <w:b/>
              <w:color w:val="000000"/>
            </w:rPr>
          </w:pPr>
          <w:r>
            <w:fldChar w:fldCharType="begin"/>
          </w:r>
          <w:r>
            <w:instrText xml:space="preserve"> TOC \h \u \z \t "Heading 1,1,Heading 2,2,Heading 3,3,"</w:instrText>
          </w:r>
          <w:r>
            <w:fldChar w:fldCharType="separate"/>
          </w:r>
          <w:hyperlink w:anchor="_heading=h.lzscvqc44id5">
            <w:r>
              <w:rPr>
                <w:rFonts w:ascii="Arial" w:eastAsia="Arial" w:hAnsi="Arial" w:cs="Arial"/>
                <w:b/>
                <w:color w:val="000000"/>
              </w:rPr>
              <w:t>1 Introduction</w:t>
            </w:r>
            <w:r>
              <w:rPr>
                <w:rFonts w:ascii="Arial" w:eastAsia="Arial" w:hAnsi="Arial" w:cs="Arial"/>
                <w:b/>
                <w:color w:val="000000"/>
              </w:rPr>
              <w:tab/>
              <w:t>5</w:t>
            </w:r>
          </w:hyperlink>
        </w:p>
        <w:p w:rsidR="00196A31" w:rsidRDefault="007C1DC0">
          <w:pPr>
            <w:widowControl w:val="0"/>
            <w:tabs>
              <w:tab w:val="right" w:pos="12000"/>
            </w:tabs>
            <w:spacing w:before="60" w:line="240" w:lineRule="auto"/>
            <w:ind w:left="360"/>
            <w:jc w:val="left"/>
            <w:rPr>
              <w:rFonts w:ascii="Arial" w:eastAsia="Arial" w:hAnsi="Arial" w:cs="Arial"/>
              <w:color w:val="000000"/>
            </w:rPr>
          </w:pPr>
          <w:hyperlink w:anchor="_heading=h.1n3paw1osha0">
            <w:r>
              <w:rPr>
                <w:rFonts w:ascii="Arial" w:eastAsia="Arial" w:hAnsi="Arial" w:cs="Arial"/>
                <w:color w:val="000000"/>
              </w:rPr>
              <w:t>1.1 Purpose of the Document</w:t>
            </w:r>
            <w:r>
              <w:rPr>
                <w:rFonts w:ascii="Arial" w:eastAsia="Arial" w:hAnsi="Arial" w:cs="Arial"/>
                <w:color w:val="000000"/>
              </w:rPr>
              <w:tab/>
              <w:t>5</w:t>
            </w:r>
          </w:hyperlink>
        </w:p>
        <w:p w:rsidR="00196A31" w:rsidRDefault="007C1DC0">
          <w:pPr>
            <w:widowControl w:val="0"/>
            <w:tabs>
              <w:tab w:val="right" w:pos="12000"/>
            </w:tabs>
            <w:spacing w:before="60" w:line="240" w:lineRule="auto"/>
            <w:jc w:val="left"/>
            <w:rPr>
              <w:rFonts w:ascii="Arial" w:eastAsia="Arial" w:hAnsi="Arial" w:cs="Arial"/>
              <w:b/>
              <w:color w:val="000000"/>
            </w:rPr>
          </w:pPr>
          <w:hyperlink w:anchor="_heading=h.2psv7t9dqvyb">
            <w:r>
              <w:rPr>
                <w:rFonts w:ascii="Arial" w:eastAsia="Arial" w:hAnsi="Arial" w:cs="Arial"/>
                <w:b/>
                <w:color w:val="000000"/>
              </w:rPr>
              <w:t>2 DRE Use Case Summary</w:t>
            </w:r>
            <w:r>
              <w:rPr>
                <w:rFonts w:ascii="Arial" w:eastAsia="Arial" w:hAnsi="Arial" w:cs="Arial"/>
                <w:b/>
                <w:color w:val="000000"/>
              </w:rPr>
              <w:tab/>
              <w:t>6</w:t>
            </w:r>
          </w:hyperlink>
        </w:p>
        <w:p w:rsidR="00196A31" w:rsidRDefault="007C1DC0">
          <w:pPr>
            <w:widowControl w:val="0"/>
            <w:tabs>
              <w:tab w:val="right" w:pos="12000"/>
            </w:tabs>
            <w:spacing w:before="60" w:line="240" w:lineRule="auto"/>
            <w:ind w:left="360"/>
            <w:jc w:val="left"/>
            <w:rPr>
              <w:rFonts w:ascii="Arial" w:eastAsia="Arial" w:hAnsi="Arial" w:cs="Arial"/>
              <w:color w:val="000000"/>
            </w:rPr>
          </w:pPr>
          <w:hyperlink w:anchor="_heading=h.kzb9wlj9mqt2">
            <w:r>
              <w:rPr>
                <w:rFonts w:ascii="Arial" w:eastAsia="Arial" w:hAnsi="Arial" w:cs="Arial"/>
                <w:color w:val="000000"/>
              </w:rPr>
              <w:t>2.1 DRE Use Case Features</w:t>
            </w:r>
            <w:r>
              <w:rPr>
                <w:rFonts w:ascii="Arial" w:eastAsia="Arial" w:hAnsi="Arial" w:cs="Arial"/>
                <w:color w:val="000000"/>
              </w:rPr>
              <w:tab/>
              <w:t>6</w:t>
            </w:r>
          </w:hyperlink>
        </w:p>
        <w:p w:rsidR="00196A31" w:rsidRDefault="007C1DC0">
          <w:pPr>
            <w:widowControl w:val="0"/>
            <w:tabs>
              <w:tab w:val="right" w:pos="12000"/>
            </w:tabs>
            <w:spacing w:before="60" w:line="240" w:lineRule="auto"/>
            <w:ind w:left="360"/>
            <w:jc w:val="left"/>
            <w:rPr>
              <w:rFonts w:ascii="Arial" w:eastAsia="Arial" w:hAnsi="Arial" w:cs="Arial"/>
              <w:color w:val="000000"/>
            </w:rPr>
          </w:pPr>
          <w:hyperlink w:anchor="_heading=h.tip8a5dh3dat">
            <w:r>
              <w:rPr>
                <w:rFonts w:ascii="Arial" w:eastAsia="Arial" w:hAnsi="Arial" w:cs="Arial"/>
                <w:color w:val="000000"/>
              </w:rPr>
              <w:t>2.2 User Characteristics</w:t>
            </w:r>
            <w:r>
              <w:rPr>
                <w:rFonts w:ascii="Arial" w:eastAsia="Arial" w:hAnsi="Arial" w:cs="Arial"/>
                <w:color w:val="000000"/>
              </w:rPr>
              <w:tab/>
              <w:t>7</w:t>
            </w:r>
          </w:hyperlink>
        </w:p>
        <w:p w:rsidR="00196A31" w:rsidRDefault="007C1DC0">
          <w:pPr>
            <w:widowControl w:val="0"/>
            <w:tabs>
              <w:tab w:val="right" w:pos="12000"/>
            </w:tabs>
            <w:spacing w:before="60" w:line="240" w:lineRule="auto"/>
            <w:ind w:left="360"/>
            <w:jc w:val="left"/>
            <w:rPr>
              <w:rFonts w:ascii="Arial" w:eastAsia="Arial" w:hAnsi="Arial" w:cs="Arial"/>
              <w:color w:val="000000"/>
            </w:rPr>
          </w:pPr>
          <w:hyperlink w:anchor="_heading=h.cfwnadw0hx51">
            <w:r>
              <w:rPr>
                <w:rFonts w:ascii="Arial" w:eastAsia="Arial" w:hAnsi="Arial" w:cs="Arial"/>
                <w:color w:val="000000"/>
              </w:rPr>
              <w:t>2.3 Constraints</w:t>
            </w:r>
            <w:r>
              <w:rPr>
                <w:rFonts w:ascii="Arial" w:eastAsia="Arial" w:hAnsi="Arial" w:cs="Arial"/>
                <w:color w:val="000000"/>
              </w:rPr>
              <w:tab/>
              <w:t>7</w:t>
            </w:r>
          </w:hyperlink>
        </w:p>
        <w:p w:rsidR="00196A31" w:rsidRDefault="007C1DC0">
          <w:pPr>
            <w:widowControl w:val="0"/>
            <w:tabs>
              <w:tab w:val="right" w:pos="12000"/>
            </w:tabs>
            <w:spacing w:before="60" w:line="240" w:lineRule="auto"/>
            <w:jc w:val="left"/>
            <w:rPr>
              <w:rFonts w:ascii="Arial" w:eastAsia="Arial" w:hAnsi="Arial" w:cs="Arial"/>
              <w:b/>
              <w:color w:val="000000"/>
            </w:rPr>
          </w:pPr>
          <w:hyperlink w:anchor="_heading=h.fk6wwu5kw6kp">
            <w:r>
              <w:rPr>
                <w:rFonts w:ascii="Arial" w:eastAsia="Arial" w:hAnsi="Arial" w:cs="Arial"/>
                <w:b/>
                <w:color w:val="000000"/>
              </w:rPr>
              <w:t>3 DRE Use Case Requirements</w:t>
            </w:r>
            <w:r>
              <w:rPr>
                <w:rFonts w:ascii="Arial" w:eastAsia="Arial" w:hAnsi="Arial" w:cs="Arial"/>
                <w:b/>
                <w:color w:val="000000"/>
              </w:rPr>
              <w:tab/>
              <w:t>8</w:t>
            </w:r>
          </w:hyperlink>
        </w:p>
        <w:p w:rsidR="00196A31" w:rsidRDefault="007C1DC0">
          <w:pPr>
            <w:widowControl w:val="0"/>
            <w:tabs>
              <w:tab w:val="right" w:pos="12000"/>
            </w:tabs>
            <w:spacing w:before="60" w:line="240" w:lineRule="auto"/>
            <w:ind w:left="360"/>
            <w:jc w:val="left"/>
            <w:rPr>
              <w:rFonts w:ascii="Arial" w:eastAsia="Arial" w:hAnsi="Arial" w:cs="Arial"/>
              <w:color w:val="000000"/>
            </w:rPr>
          </w:pPr>
          <w:hyperlink w:anchor="_heading=h.s5wrcvwl377i">
            <w:r>
              <w:rPr>
                <w:rFonts w:ascii="Arial" w:eastAsia="Arial" w:hAnsi="Arial" w:cs="Arial"/>
                <w:color w:val="000000"/>
              </w:rPr>
              <w:t>3.1 Group 1: RES data integration</w:t>
            </w:r>
            <w:r>
              <w:rPr>
                <w:rFonts w:ascii="Arial" w:eastAsia="Arial" w:hAnsi="Arial" w:cs="Arial"/>
                <w:color w:val="000000"/>
              </w:rPr>
              <w:tab/>
              <w:t>8</w:t>
            </w:r>
          </w:hyperlink>
        </w:p>
        <w:p w:rsidR="00196A31" w:rsidRDefault="007C1DC0">
          <w:pPr>
            <w:widowControl w:val="0"/>
            <w:tabs>
              <w:tab w:val="right" w:pos="12000"/>
            </w:tabs>
            <w:spacing w:before="60" w:line="240" w:lineRule="auto"/>
            <w:ind w:left="360"/>
            <w:jc w:val="left"/>
            <w:rPr>
              <w:rFonts w:ascii="Arial" w:eastAsia="Arial" w:hAnsi="Arial" w:cs="Arial"/>
              <w:color w:val="000000"/>
            </w:rPr>
          </w:pPr>
          <w:hyperlink w:anchor="_heading=h.ffh87cqxukwb">
            <w:r>
              <w:rPr>
                <w:rFonts w:ascii="Arial" w:eastAsia="Arial" w:hAnsi="Arial" w:cs="Arial"/>
                <w:color w:val="000000"/>
              </w:rPr>
              <w:t>3.2 Group 2: Data Collection and Management</w:t>
            </w:r>
            <w:r>
              <w:rPr>
                <w:rFonts w:ascii="Arial" w:eastAsia="Arial" w:hAnsi="Arial" w:cs="Arial"/>
                <w:color w:val="000000"/>
              </w:rPr>
              <w:tab/>
              <w:t>8</w:t>
            </w:r>
          </w:hyperlink>
        </w:p>
        <w:p w:rsidR="00196A31" w:rsidRDefault="007C1DC0">
          <w:pPr>
            <w:widowControl w:val="0"/>
            <w:tabs>
              <w:tab w:val="right" w:pos="12000"/>
            </w:tabs>
            <w:spacing w:before="60" w:line="240" w:lineRule="auto"/>
            <w:ind w:left="720"/>
            <w:jc w:val="left"/>
            <w:rPr>
              <w:rFonts w:ascii="Arial" w:eastAsia="Arial" w:hAnsi="Arial" w:cs="Arial"/>
              <w:color w:val="000000"/>
            </w:rPr>
          </w:pPr>
          <w:hyperlink w:anchor="_heading=h.3s7jf0s96sah">
            <w:r>
              <w:rPr>
                <w:rFonts w:ascii="Arial" w:eastAsia="Arial" w:hAnsi="Arial" w:cs="Arial"/>
                <w:color w:val="000000"/>
              </w:rPr>
              <w:t>3.2.1 Solar and Wind Forecasting Specifications</w:t>
            </w:r>
            <w:r>
              <w:rPr>
                <w:rFonts w:ascii="Arial" w:eastAsia="Arial" w:hAnsi="Arial" w:cs="Arial"/>
                <w:color w:val="000000"/>
              </w:rPr>
              <w:tab/>
              <w:t>9</w:t>
            </w:r>
          </w:hyperlink>
        </w:p>
        <w:p w:rsidR="00196A31" w:rsidRDefault="007C1DC0">
          <w:pPr>
            <w:widowControl w:val="0"/>
            <w:tabs>
              <w:tab w:val="right" w:pos="12000"/>
            </w:tabs>
            <w:spacing w:before="60" w:line="240" w:lineRule="auto"/>
            <w:ind w:left="360"/>
            <w:jc w:val="left"/>
            <w:rPr>
              <w:rFonts w:ascii="Arial" w:eastAsia="Arial" w:hAnsi="Arial" w:cs="Arial"/>
              <w:color w:val="000000"/>
            </w:rPr>
          </w:pPr>
          <w:hyperlink w:anchor="_heading=">
            <w:r>
              <w:rPr>
                <w:rFonts w:ascii="Arial" w:eastAsia="Arial" w:hAnsi="Arial" w:cs="Arial"/>
                <w:b/>
                <w:color w:val="000000"/>
              </w:rPr>
              <w:t>3.3 Group 3: Simulation and Projection</w:t>
            </w:r>
            <w:r>
              <w:rPr>
                <w:rFonts w:ascii="Arial" w:eastAsia="Arial" w:hAnsi="Arial" w:cs="Arial"/>
                <w:b/>
                <w:color w:val="000000"/>
              </w:rPr>
              <w:tab/>
              <w:t>11</w:t>
            </w:r>
          </w:hyperlink>
        </w:p>
        <w:p w:rsidR="00196A31" w:rsidRDefault="007C1DC0">
          <w:pPr>
            <w:widowControl w:val="0"/>
            <w:tabs>
              <w:tab w:val="right" w:pos="12000"/>
            </w:tabs>
            <w:spacing w:before="60" w:line="240" w:lineRule="auto"/>
            <w:ind w:left="360"/>
            <w:jc w:val="left"/>
            <w:rPr>
              <w:rFonts w:ascii="Arial" w:eastAsia="Arial" w:hAnsi="Arial" w:cs="Arial"/>
              <w:color w:val="000000"/>
            </w:rPr>
          </w:pPr>
          <w:hyperlink w:anchor="_heading=h.vyig6bbi391u">
            <w:r>
              <w:rPr>
                <w:rFonts w:ascii="Arial" w:eastAsia="Arial" w:hAnsi="Arial" w:cs="Arial"/>
                <w:color w:val="000000"/>
              </w:rPr>
              <w:t>3.4 Group 4: Communication Interfaces</w:t>
            </w:r>
            <w:r>
              <w:rPr>
                <w:rFonts w:ascii="Arial" w:eastAsia="Arial" w:hAnsi="Arial" w:cs="Arial"/>
                <w:color w:val="000000"/>
              </w:rPr>
              <w:tab/>
              <w:t>12</w:t>
            </w:r>
          </w:hyperlink>
        </w:p>
        <w:p w:rsidR="00196A31" w:rsidRDefault="007C1DC0">
          <w:pPr>
            <w:widowControl w:val="0"/>
            <w:tabs>
              <w:tab w:val="right" w:pos="12000"/>
            </w:tabs>
            <w:spacing w:before="60" w:line="240" w:lineRule="auto"/>
            <w:ind w:left="360"/>
            <w:jc w:val="left"/>
            <w:rPr>
              <w:rFonts w:ascii="Arial" w:eastAsia="Arial" w:hAnsi="Arial" w:cs="Arial"/>
              <w:color w:val="000000"/>
            </w:rPr>
          </w:pPr>
          <w:hyperlink w:anchor="_heading=h.s4h083n0x9ar">
            <w:r>
              <w:rPr>
                <w:rFonts w:ascii="Arial" w:eastAsia="Arial" w:hAnsi="Arial" w:cs="Arial"/>
                <w:color w:val="000000"/>
              </w:rPr>
              <w:t>3.5 Group 5: User authentication interface</w:t>
            </w:r>
            <w:r>
              <w:rPr>
                <w:rFonts w:ascii="Arial" w:eastAsia="Arial" w:hAnsi="Arial" w:cs="Arial"/>
                <w:color w:val="000000"/>
              </w:rPr>
              <w:tab/>
              <w:t>12</w:t>
            </w:r>
          </w:hyperlink>
        </w:p>
        <w:p w:rsidR="00196A31" w:rsidRDefault="007C1DC0">
          <w:pPr>
            <w:widowControl w:val="0"/>
            <w:tabs>
              <w:tab w:val="right" w:pos="12000"/>
            </w:tabs>
            <w:spacing w:before="60" w:line="240" w:lineRule="auto"/>
            <w:ind w:left="360"/>
            <w:jc w:val="left"/>
            <w:rPr>
              <w:rFonts w:ascii="Arial" w:eastAsia="Arial" w:hAnsi="Arial" w:cs="Arial"/>
              <w:color w:val="000000"/>
            </w:rPr>
          </w:pPr>
          <w:hyperlink w:anchor="_heading=">
            <w:r>
              <w:rPr>
                <w:rFonts w:ascii="Arial" w:eastAsia="Arial" w:hAnsi="Arial" w:cs="Arial"/>
                <w:b/>
                <w:color w:val="000000"/>
              </w:rPr>
              <w:t>3.6 Group 6: Advanced services specifications</w:t>
            </w:r>
            <w:r>
              <w:rPr>
                <w:rFonts w:ascii="Arial" w:eastAsia="Arial" w:hAnsi="Arial" w:cs="Arial"/>
                <w:b/>
                <w:color w:val="000000"/>
              </w:rPr>
              <w:tab/>
              <w:t>12</w:t>
            </w:r>
          </w:hyperlink>
        </w:p>
        <w:p w:rsidR="00196A31" w:rsidRDefault="007C1DC0">
          <w:pPr>
            <w:widowControl w:val="0"/>
            <w:tabs>
              <w:tab w:val="right" w:pos="12000"/>
            </w:tabs>
            <w:spacing w:before="60" w:line="240" w:lineRule="auto"/>
            <w:ind w:left="360"/>
            <w:jc w:val="left"/>
            <w:rPr>
              <w:rFonts w:ascii="Arial" w:eastAsia="Arial" w:hAnsi="Arial" w:cs="Arial"/>
              <w:color w:val="000000"/>
            </w:rPr>
          </w:pPr>
          <w:hyperlink w:anchor="_heading=">
            <w:r>
              <w:rPr>
                <w:rFonts w:ascii="Arial" w:eastAsia="Arial" w:hAnsi="Arial" w:cs="Arial"/>
                <w:b/>
                <w:color w:val="000000"/>
              </w:rPr>
              <w:t>3.7 Group 7: What-if scenario services specifications</w:t>
            </w:r>
            <w:r>
              <w:rPr>
                <w:rFonts w:ascii="Arial" w:eastAsia="Arial" w:hAnsi="Arial" w:cs="Arial"/>
                <w:b/>
                <w:color w:val="000000"/>
              </w:rPr>
              <w:tab/>
              <w:t>13</w:t>
            </w:r>
          </w:hyperlink>
        </w:p>
        <w:p w:rsidR="00196A31" w:rsidRDefault="007C1DC0">
          <w:pPr>
            <w:widowControl w:val="0"/>
            <w:tabs>
              <w:tab w:val="right" w:pos="12000"/>
            </w:tabs>
            <w:spacing w:before="60" w:line="240" w:lineRule="auto"/>
            <w:jc w:val="left"/>
            <w:rPr>
              <w:rFonts w:ascii="Arial" w:eastAsia="Arial" w:hAnsi="Arial" w:cs="Arial"/>
              <w:b/>
              <w:color w:val="000000"/>
            </w:rPr>
          </w:pPr>
          <w:hyperlink w:anchor="_heading=h.k6n20uek54z3">
            <w:r>
              <w:rPr>
                <w:rFonts w:ascii="Arial" w:eastAsia="Arial" w:hAnsi="Arial" w:cs="Arial"/>
                <w:b/>
                <w:color w:val="000000"/>
              </w:rPr>
              <w:t>4 Non-functional Requirements</w:t>
            </w:r>
            <w:r>
              <w:rPr>
                <w:rFonts w:ascii="Arial" w:eastAsia="Arial" w:hAnsi="Arial" w:cs="Arial"/>
                <w:b/>
                <w:color w:val="000000"/>
              </w:rPr>
              <w:tab/>
              <w:t>14</w:t>
            </w:r>
          </w:hyperlink>
        </w:p>
        <w:p w:rsidR="00196A31" w:rsidRDefault="007C1DC0">
          <w:pPr>
            <w:widowControl w:val="0"/>
            <w:tabs>
              <w:tab w:val="right" w:pos="12000"/>
            </w:tabs>
            <w:spacing w:before="60" w:line="240" w:lineRule="auto"/>
            <w:jc w:val="left"/>
            <w:rPr>
              <w:rFonts w:ascii="Arial" w:eastAsia="Arial" w:hAnsi="Arial" w:cs="Arial"/>
              <w:b/>
              <w:color w:val="000000"/>
            </w:rPr>
          </w:pPr>
          <w:hyperlink w:anchor="_heading=h.xb0qsmxxnx44">
            <w:r>
              <w:rPr>
                <w:rFonts w:ascii="Arial" w:eastAsia="Arial" w:hAnsi="Arial" w:cs="Arial"/>
                <w:b/>
                <w:color w:val="000000"/>
              </w:rPr>
              <w:t>5 Software System Attributes</w:t>
            </w:r>
            <w:r>
              <w:rPr>
                <w:rFonts w:ascii="Arial" w:eastAsia="Arial" w:hAnsi="Arial" w:cs="Arial"/>
                <w:b/>
                <w:color w:val="000000"/>
              </w:rPr>
              <w:tab/>
              <w:t>15</w:t>
            </w:r>
          </w:hyperlink>
        </w:p>
        <w:p w:rsidR="00196A31" w:rsidRDefault="007C1DC0">
          <w:pPr>
            <w:widowControl w:val="0"/>
            <w:tabs>
              <w:tab w:val="right" w:pos="12000"/>
            </w:tabs>
            <w:spacing w:before="60" w:line="240" w:lineRule="auto"/>
            <w:jc w:val="left"/>
            <w:rPr>
              <w:rFonts w:ascii="Arial" w:eastAsia="Arial" w:hAnsi="Arial" w:cs="Arial"/>
              <w:b/>
              <w:color w:val="000000"/>
            </w:rPr>
          </w:pPr>
          <w:hyperlink w:anchor="_heading=">
            <w:r>
              <w:rPr>
                <w:rFonts w:ascii="Arial" w:eastAsia="Arial" w:hAnsi="Arial" w:cs="Arial"/>
                <w:b/>
                <w:color w:val="000000"/>
              </w:rPr>
              <w:t>6 Operational DRE Advanced Services</w:t>
            </w:r>
            <w:r>
              <w:rPr>
                <w:rFonts w:ascii="Arial" w:eastAsia="Arial" w:hAnsi="Arial" w:cs="Arial"/>
                <w:b/>
                <w:color w:val="000000"/>
              </w:rPr>
              <w:tab/>
              <w:t>16</w:t>
            </w:r>
          </w:hyperlink>
        </w:p>
        <w:p w:rsidR="00196A31" w:rsidRDefault="007C1DC0">
          <w:pPr>
            <w:widowControl w:val="0"/>
            <w:tabs>
              <w:tab w:val="right" w:pos="12000"/>
            </w:tabs>
            <w:spacing w:before="60" w:line="240" w:lineRule="auto"/>
            <w:ind w:left="360"/>
            <w:jc w:val="left"/>
            <w:rPr>
              <w:rFonts w:ascii="Arial" w:eastAsia="Arial" w:hAnsi="Arial" w:cs="Arial"/>
              <w:color w:val="000000"/>
            </w:rPr>
          </w:pPr>
          <w:hyperlink w:anchor="_heading=h.z00jwrqscs5t">
            <w:r>
              <w:rPr>
                <w:rFonts w:ascii="Arial" w:eastAsia="Arial" w:hAnsi="Arial" w:cs="Arial"/>
                <w:color w:val="000000"/>
              </w:rPr>
              <w:t>6.4 Operational DRE Advanced Service Solar and Wind Specificati</w:t>
            </w:r>
            <w:r>
              <w:rPr>
                <w:rFonts w:ascii="Arial" w:eastAsia="Arial" w:hAnsi="Arial" w:cs="Arial"/>
                <w:color w:val="000000"/>
              </w:rPr>
              <w:t>ons</w:t>
            </w:r>
            <w:r>
              <w:rPr>
                <w:rFonts w:ascii="Arial" w:eastAsia="Arial" w:hAnsi="Arial" w:cs="Arial"/>
                <w:color w:val="000000"/>
              </w:rPr>
              <w:tab/>
              <w:t>19</w:t>
            </w:r>
          </w:hyperlink>
        </w:p>
        <w:p w:rsidR="00196A31" w:rsidRDefault="007C1DC0">
          <w:pPr>
            <w:widowControl w:val="0"/>
            <w:tabs>
              <w:tab w:val="right" w:pos="12000"/>
            </w:tabs>
            <w:spacing w:before="60" w:line="240" w:lineRule="auto"/>
            <w:ind w:left="720"/>
            <w:jc w:val="left"/>
            <w:rPr>
              <w:rFonts w:ascii="Arial" w:eastAsia="Arial" w:hAnsi="Arial" w:cs="Arial"/>
              <w:color w:val="000000"/>
            </w:rPr>
          </w:pPr>
          <w:hyperlink w:anchor="_heading=h.qxyz0lphkv5v">
            <w:r>
              <w:rPr>
                <w:rFonts w:ascii="Arial" w:eastAsia="Arial" w:hAnsi="Arial" w:cs="Arial"/>
                <w:color w:val="000000"/>
              </w:rPr>
              <w:t>6.4.1 Solar and Wind Assessment Specifications</w:t>
            </w:r>
            <w:r>
              <w:rPr>
                <w:rFonts w:ascii="Arial" w:eastAsia="Arial" w:hAnsi="Arial" w:cs="Arial"/>
                <w:color w:val="000000"/>
              </w:rPr>
              <w:tab/>
              <w:t>20</w:t>
            </w:r>
          </w:hyperlink>
        </w:p>
        <w:p w:rsidR="00196A31" w:rsidRDefault="007C1DC0">
          <w:pPr>
            <w:widowControl w:val="0"/>
            <w:tabs>
              <w:tab w:val="right" w:pos="12000"/>
            </w:tabs>
            <w:spacing w:before="60" w:line="240" w:lineRule="auto"/>
            <w:ind w:left="720"/>
            <w:jc w:val="left"/>
            <w:rPr>
              <w:rFonts w:ascii="Arial" w:eastAsia="Arial" w:hAnsi="Arial" w:cs="Arial"/>
              <w:color w:val="000000"/>
            </w:rPr>
          </w:pPr>
          <w:hyperlink w:anchor="_heading=h.jxr4bod57ji9">
            <w:r>
              <w:rPr>
                <w:rFonts w:ascii="Arial" w:eastAsia="Arial" w:hAnsi="Arial" w:cs="Arial"/>
                <w:color w:val="000000"/>
              </w:rPr>
              <w:t>6.4.2 Solar and Wind Forecasting Specifications</w:t>
            </w:r>
            <w:r>
              <w:rPr>
                <w:rFonts w:ascii="Arial" w:eastAsia="Arial" w:hAnsi="Arial" w:cs="Arial"/>
                <w:color w:val="000000"/>
              </w:rPr>
              <w:tab/>
              <w:t>24</w:t>
            </w:r>
          </w:hyperlink>
        </w:p>
        <w:p w:rsidR="00196A31" w:rsidRDefault="007C1DC0">
          <w:pPr>
            <w:widowControl w:val="0"/>
            <w:tabs>
              <w:tab w:val="right" w:pos="12000"/>
            </w:tabs>
            <w:spacing w:before="60" w:line="240" w:lineRule="auto"/>
            <w:jc w:val="left"/>
            <w:rPr>
              <w:rFonts w:ascii="Arial" w:eastAsia="Arial" w:hAnsi="Arial" w:cs="Arial"/>
              <w:b/>
              <w:color w:val="000000"/>
            </w:rPr>
          </w:pPr>
          <w:hyperlink w:anchor="_heading=h.kzdz4amn51mz">
            <w:r>
              <w:rPr>
                <w:rFonts w:ascii="Arial" w:eastAsia="Arial" w:hAnsi="Arial" w:cs="Arial"/>
                <w:b/>
                <w:color w:val="000000"/>
              </w:rPr>
              <w:t>7 Conclusi</w:t>
            </w:r>
            <w:r>
              <w:rPr>
                <w:rFonts w:ascii="Arial" w:eastAsia="Arial" w:hAnsi="Arial" w:cs="Arial"/>
                <w:b/>
                <w:color w:val="000000"/>
              </w:rPr>
              <w:t>on</w:t>
            </w:r>
            <w:r>
              <w:rPr>
                <w:rFonts w:ascii="Arial" w:eastAsia="Arial" w:hAnsi="Arial" w:cs="Arial"/>
                <w:b/>
                <w:color w:val="000000"/>
              </w:rPr>
              <w:tab/>
              <w:t>31</w:t>
            </w:r>
          </w:hyperlink>
          <w:r>
            <w:fldChar w:fldCharType="end"/>
          </w:r>
        </w:p>
      </w:sdtContent>
    </w:sdt>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196A31"/>
    <w:p w:rsidR="00196A31" w:rsidRDefault="007C1DC0">
      <w:pPr>
        <w:spacing w:after="120" w:line="276" w:lineRule="auto"/>
      </w:pPr>
      <w:r>
        <w:br w:type="page"/>
      </w:r>
    </w:p>
    <w:p w:rsidR="00196A31" w:rsidRDefault="007C1DC0">
      <w:pPr>
        <w:pStyle w:val="Heading1"/>
        <w:numPr>
          <w:ilvl w:val="0"/>
          <w:numId w:val="10"/>
        </w:numPr>
      </w:pPr>
      <w:bookmarkStart w:id="2" w:name="_heading=h.lzscvqc44id5" w:colFirst="0" w:colLast="0"/>
      <w:bookmarkEnd w:id="2"/>
      <w:r>
        <w:lastRenderedPageBreak/>
        <w:t>Introduction</w:t>
      </w:r>
    </w:p>
    <w:p w:rsidR="00196A31" w:rsidRDefault="007C1DC0">
      <w:pPr>
        <w:pStyle w:val="Heading2"/>
        <w:numPr>
          <w:ilvl w:val="1"/>
          <w:numId w:val="10"/>
        </w:numPr>
      </w:pPr>
      <w:bookmarkStart w:id="3" w:name="_heading=h.1n3paw1osha0" w:colFirst="0" w:colLast="0"/>
      <w:bookmarkEnd w:id="3"/>
      <w:r>
        <w:t>Purpose of the Document</w:t>
      </w:r>
    </w:p>
    <w:p w:rsidR="00196A31" w:rsidRDefault="007C1DC0">
      <w:pPr>
        <w:spacing w:line="276" w:lineRule="auto"/>
        <w:rPr>
          <w:color w:val="000000"/>
        </w:rPr>
      </w:pPr>
      <w:r>
        <w:rPr>
          <w:color w:val="000000"/>
        </w:rPr>
        <w:t xml:space="preserve">The deliverable "Software Requirement Specifications (SRS)" </w:t>
      </w:r>
      <w:r>
        <w:t>version 6.0</w:t>
      </w:r>
      <w:r>
        <w:rPr>
          <w:color w:val="000000"/>
        </w:rPr>
        <w:t xml:space="preserve"> for</w:t>
      </w:r>
      <w:r>
        <w:t xml:space="preserve"> the Destination Renewable Energy (</w:t>
      </w:r>
      <w:r>
        <w:rPr>
          <w:color w:val="000000"/>
        </w:rPr>
        <w:t xml:space="preserve">DRE) Use Case </w:t>
      </w:r>
      <w:r>
        <w:t>application</w:t>
      </w:r>
      <w:r>
        <w:rPr>
          <w:color w:val="000000"/>
        </w:rPr>
        <w:t xml:space="preserve"> outlines </w:t>
      </w:r>
      <w:r>
        <w:t xml:space="preserve">the </w:t>
      </w:r>
      <w:r>
        <w:rPr>
          <w:color w:val="000000"/>
        </w:rPr>
        <w:t xml:space="preserve">requirements for modelling, simulating, and forecasting renewable energy production. This document will guide the development of the </w:t>
      </w:r>
      <w:r>
        <w:t xml:space="preserve">DRE Use Case application that integrates </w:t>
      </w:r>
      <w:r>
        <w:rPr>
          <w:color w:val="000000"/>
        </w:rPr>
        <w:t>data and predictive analytics to enhance decision-making in the renewable energy s</w:t>
      </w:r>
      <w:r>
        <w:rPr>
          <w:color w:val="000000"/>
        </w:rPr>
        <w:t xml:space="preserve">ector. </w:t>
      </w:r>
    </w:p>
    <w:p w:rsidR="00196A31" w:rsidRDefault="007C1DC0">
      <w:pPr>
        <w:spacing w:line="276" w:lineRule="auto"/>
        <w:rPr>
          <w:color w:val="000000"/>
        </w:rPr>
      </w:pPr>
      <w:r>
        <w:t xml:space="preserve">The Destination Renewable Energy (DRE) Use Case software application is called the Hybrid Renewable Energy Forecasting System (HYREF). Therefore, the terms DRE Use Case and HYREF are interchangeable. The intended audience of this document includes </w:t>
      </w:r>
      <w:r>
        <w:t>project managers, developers, data scientists, QA teams, stakeholders, technical writers, compliance officers, and support teams for the development of HYREF software.</w:t>
      </w:r>
    </w:p>
    <w:p w:rsidR="00196A31" w:rsidRDefault="00196A31">
      <w:pPr>
        <w:rPr>
          <w:color w:val="000000"/>
        </w:rPr>
      </w:pPr>
    </w:p>
    <w:p w:rsidR="00196A31" w:rsidRDefault="007C1DC0">
      <w:pPr>
        <w:pStyle w:val="Heading1"/>
        <w:numPr>
          <w:ilvl w:val="0"/>
          <w:numId w:val="10"/>
        </w:numPr>
      </w:pPr>
      <w:bookmarkStart w:id="4" w:name="_heading=h.2psv7t9dqvyb" w:colFirst="0" w:colLast="0"/>
      <w:bookmarkEnd w:id="4"/>
      <w:r>
        <w:lastRenderedPageBreak/>
        <w:t xml:space="preserve">DRE Use Case Summary </w:t>
      </w:r>
    </w:p>
    <w:p w:rsidR="00196A31" w:rsidRDefault="007C1DC0">
      <w:pPr>
        <w:spacing w:line="276" w:lineRule="auto"/>
      </w:pPr>
      <w:r>
        <w:t>The DRE use case integrates digitisation and renewable energy tec</w:t>
      </w:r>
      <w:r>
        <w:t>hnologies. It acts as a bridge between the physical and digital domains in the renewable energy sector. DRE forms a digital use case component by digitising the physical systems of solar and wind energy production. This system merges real-time data from ph</w:t>
      </w:r>
      <w:r>
        <w:t>ysical Renewable Energy Sources (RES) with their digital twin models. These models are constructed using comprehensive data, encompassing atmospheric and weather information from the DESP Data Lake and other sources.</w:t>
      </w:r>
    </w:p>
    <w:p w:rsidR="00196A31" w:rsidRDefault="00196A31">
      <w:pPr>
        <w:spacing w:line="276" w:lineRule="auto"/>
      </w:pPr>
    </w:p>
    <w:p w:rsidR="00196A31" w:rsidRDefault="007C1DC0">
      <w:pPr>
        <w:spacing w:line="276" w:lineRule="auto"/>
      </w:pPr>
      <w:r>
        <w:t>DRE stands out for its ability to inte</w:t>
      </w:r>
      <w:r>
        <w:t>ract seamlessly with existing systems. Its communication interfaces (CI) connect directly to the production sites and the DestinE Core Service Platform (DESP), enhancing the capacity of DRE forecasts. This integration ensures that HYREF is a tool facilitat</w:t>
      </w:r>
      <w:r>
        <w:t>ing efficient energy management and policy-making.</w:t>
      </w:r>
    </w:p>
    <w:p w:rsidR="00196A31" w:rsidRDefault="00196A31">
      <w:pPr>
        <w:spacing w:line="276" w:lineRule="auto"/>
      </w:pPr>
    </w:p>
    <w:p w:rsidR="00196A31" w:rsidRDefault="007C1DC0">
      <w:pPr>
        <w:spacing w:line="276" w:lineRule="auto"/>
      </w:pPr>
      <w:r>
        <w:t>IAM testing using Keycloak has been successfully completed with the accounts provided to the Use Case partners within the dedicated testing environment: https://iam.ivv.desp.space/realms/desp. The standar</w:t>
      </w:r>
      <w:r>
        <w:t>dised authentication workflow requires users to log in via the DESP user portal, enabling secure access to client services. Additionally, the onboarding processes for the Solar and Wind Forecasting services have been deployed following the documentation an</w:t>
      </w:r>
      <w:r>
        <w:t>d implementation guidelines supplied by Serco.</w:t>
      </w:r>
    </w:p>
    <w:p w:rsidR="00196A31" w:rsidRDefault="00196A31">
      <w:pPr>
        <w:spacing w:line="276" w:lineRule="auto"/>
      </w:pPr>
    </w:p>
    <w:p w:rsidR="00196A31" w:rsidRDefault="007C1DC0">
      <w:pPr>
        <w:spacing w:line="276" w:lineRule="auto"/>
      </w:pPr>
      <w:r>
        <w:t>Any issues or dependencies during this phase are recorded and managed through a common Jira issue-tracking system. DRE's partners are committed to providing timely access and support to ensure a smooth transi</w:t>
      </w:r>
      <w:r>
        <w:t>tion and prompt commencement of project activities.</w:t>
      </w:r>
    </w:p>
    <w:p w:rsidR="00196A31" w:rsidRDefault="00196A31">
      <w:pPr>
        <w:spacing w:line="276" w:lineRule="auto"/>
      </w:pPr>
    </w:p>
    <w:p w:rsidR="00196A31" w:rsidRDefault="007C1DC0">
      <w:pPr>
        <w:spacing w:line="276" w:lineRule="auto"/>
      </w:pPr>
      <w:r>
        <w:t>Regarding the Service Registry and API Specification for solar and wind forecasts, DRE partners are internally developing the API input/output. This will complete the onboarding phase and enable adequate</w:t>
      </w:r>
      <w:r>
        <w:t xml:space="preserve"> validation and integration of the service.</w:t>
      </w:r>
    </w:p>
    <w:p w:rsidR="00196A31" w:rsidRDefault="007C1DC0">
      <w:pPr>
        <w:pStyle w:val="Heading2"/>
        <w:numPr>
          <w:ilvl w:val="1"/>
          <w:numId w:val="10"/>
        </w:numPr>
      </w:pPr>
      <w:bookmarkStart w:id="5" w:name="_heading=h.kzb9wlj9mqt2" w:colFirst="0" w:colLast="0"/>
      <w:bookmarkEnd w:id="5"/>
      <w:r>
        <w:t>DRE Use Case Features</w:t>
      </w:r>
    </w:p>
    <w:p w:rsidR="00196A31" w:rsidRDefault="007C1DC0">
      <w:pPr>
        <w:pBdr>
          <w:top w:val="nil"/>
          <w:left w:val="nil"/>
          <w:bottom w:val="nil"/>
          <w:right w:val="nil"/>
          <w:between w:val="nil"/>
        </w:pBdr>
        <w:spacing w:after="120" w:line="276" w:lineRule="auto"/>
      </w:pPr>
      <w:r>
        <w:t>HYREF is designed with a range of features aimed at optimising renewable energy usage, including Simulation and Projection Services that model wind and solar energy outputs to support foreca</w:t>
      </w:r>
      <w:r>
        <w:t>sting and planning, capabilities that aggregate system data from diverse sources, as atmospheric inputs, weather data, and DE data lakes, to construct accurate digital twins of physical energy systems. Furthermore, the service tools deliver hourly forecast</w:t>
      </w:r>
      <w:r>
        <w:t>s up to 48 hours in advance, facilitating informed decisions regarding energy usage, trading, and storage.</w:t>
      </w:r>
    </w:p>
    <w:p w:rsidR="00196A31" w:rsidRDefault="007C1DC0">
      <w:r>
        <w:br w:type="page"/>
      </w:r>
    </w:p>
    <w:p w:rsidR="00196A31" w:rsidRDefault="007C1DC0">
      <w:pPr>
        <w:pStyle w:val="Heading2"/>
        <w:numPr>
          <w:ilvl w:val="1"/>
          <w:numId w:val="10"/>
        </w:numPr>
      </w:pPr>
      <w:bookmarkStart w:id="6" w:name="_heading=h.tip8a5dh3dat" w:colFirst="0" w:colLast="0"/>
      <w:bookmarkEnd w:id="6"/>
      <w:r>
        <w:lastRenderedPageBreak/>
        <w:t>User Characteristics</w:t>
      </w:r>
    </w:p>
    <w:p w:rsidR="00196A31" w:rsidRDefault="007C1DC0">
      <w:pPr>
        <w:spacing w:line="276" w:lineRule="auto"/>
      </w:pPr>
      <w:r>
        <w:t>The primary users of the DRE Use Case application are:</w:t>
      </w:r>
    </w:p>
    <w:p w:rsidR="00196A31" w:rsidRDefault="007C1DC0">
      <w:pPr>
        <w:numPr>
          <w:ilvl w:val="0"/>
          <w:numId w:val="7"/>
        </w:numPr>
        <w:pBdr>
          <w:top w:val="nil"/>
          <w:left w:val="nil"/>
          <w:bottom w:val="nil"/>
          <w:right w:val="nil"/>
          <w:between w:val="nil"/>
        </w:pBdr>
        <w:spacing w:line="276" w:lineRule="auto"/>
        <w:rPr>
          <w:color w:val="000000"/>
        </w:rPr>
      </w:pPr>
      <w:r>
        <w:rPr>
          <w:color w:val="000000"/>
        </w:rPr>
        <w:t>Weather Modelling Scientist</w:t>
      </w:r>
    </w:p>
    <w:p w:rsidR="00196A31" w:rsidRDefault="007C1DC0">
      <w:pPr>
        <w:numPr>
          <w:ilvl w:val="0"/>
          <w:numId w:val="7"/>
        </w:numPr>
        <w:pBdr>
          <w:top w:val="nil"/>
          <w:left w:val="nil"/>
          <w:bottom w:val="nil"/>
          <w:right w:val="nil"/>
          <w:between w:val="nil"/>
        </w:pBdr>
        <w:spacing w:line="276" w:lineRule="auto"/>
        <w:rPr>
          <w:color w:val="000000"/>
        </w:rPr>
      </w:pPr>
      <w:r>
        <w:rPr>
          <w:color w:val="000000"/>
        </w:rPr>
        <w:t>Electricity Production Model Analyst</w:t>
      </w:r>
    </w:p>
    <w:p w:rsidR="00196A31" w:rsidRDefault="007C1DC0">
      <w:pPr>
        <w:numPr>
          <w:ilvl w:val="0"/>
          <w:numId w:val="7"/>
        </w:numPr>
        <w:pBdr>
          <w:top w:val="nil"/>
          <w:left w:val="nil"/>
          <w:bottom w:val="nil"/>
          <w:right w:val="nil"/>
          <w:between w:val="nil"/>
        </w:pBdr>
        <w:spacing w:line="276" w:lineRule="auto"/>
        <w:rPr>
          <w:color w:val="000000"/>
        </w:rPr>
      </w:pPr>
      <w:r>
        <w:rPr>
          <w:color w:val="000000"/>
        </w:rPr>
        <w:t>Production Site Manager</w:t>
      </w:r>
    </w:p>
    <w:p w:rsidR="00196A31" w:rsidRDefault="007C1DC0">
      <w:pPr>
        <w:numPr>
          <w:ilvl w:val="0"/>
          <w:numId w:val="7"/>
        </w:numPr>
        <w:pBdr>
          <w:top w:val="nil"/>
          <w:left w:val="nil"/>
          <w:bottom w:val="nil"/>
          <w:right w:val="nil"/>
          <w:between w:val="nil"/>
        </w:pBdr>
        <w:spacing w:line="276" w:lineRule="auto"/>
      </w:pPr>
      <w:r>
        <w:rPr>
          <w:color w:val="000000"/>
        </w:rPr>
        <w:t>Hybrid RES Production Manager</w:t>
      </w:r>
    </w:p>
    <w:p w:rsidR="00196A31" w:rsidRDefault="007C1DC0">
      <w:pPr>
        <w:numPr>
          <w:ilvl w:val="0"/>
          <w:numId w:val="7"/>
        </w:numPr>
        <w:pBdr>
          <w:top w:val="nil"/>
          <w:left w:val="nil"/>
          <w:bottom w:val="nil"/>
          <w:right w:val="nil"/>
          <w:between w:val="nil"/>
        </w:pBdr>
        <w:spacing w:line="276" w:lineRule="auto"/>
        <w:rPr>
          <w:color w:val="000000"/>
        </w:rPr>
      </w:pPr>
      <w:r>
        <w:rPr>
          <w:color w:val="000000"/>
        </w:rPr>
        <w:t>DESP contact point</w:t>
      </w:r>
    </w:p>
    <w:p w:rsidR="00196A31" w:rsidRDefault="007C1DC0">
      <w:pPr>
        <w:spacing w:line="276" w:lineRule="auto"/>
      </w:pPr>
      <w:r>
        <w:t>These users require accurate, timely information to make informed energy production and policy decisions. DRE Use Case application addresses these needs by providing:</w:t>
      </w:r>
    </w:p>
    <w:p w:rsidR="00196A31" w:rsidRDefault="007C1DC0">
      <w:pPr>
        <w:numPr>
          <w:ilvl w:val="0"/>
          <w:numId w:val="11"/>
        </w:numPr>
        <w:pBdr>
          <w:top w:val="nil"/>
          <w:left w:val="nil"/>
          <w:bottom w:val="nil"/>
          <w:right w:val="nil"/>
          <w:between w:val="nil"/>
        </w:pBdr>
        <w:spacing w:line="276" w:lineRule="auto"/>
      </w:pPr>
      <w:r>
        <w:rPr>
          <w:color w:val="000000"/>
        </w:rPr>
        <w:t xml:space="preserve">Detailed energy </w:t>
      </w:r>
      <w:r>
        <w:rPr>
          <w:color w:val="000000"/>
        </w:rPr>
        <w:t>forecasts</w:t>
      </w:r>
    </w:p>
    <w:p w:rsidR="00196A31" w:rsidRDefault="007C1DC0">
      <w:pPr>
        <w:numPr>
          <w:ilvl w:val="0"/>
          <w:numId w:val="11"/>
        </w:numPr>
        <w:pBdr>
          <w:top w:val="nil"/>
          <w:left w:val="nil"/>
          <w:bottom w:val="nil"/>
          <w:right w:val="nil"/>
          <w:between w:val="nil"/>
        </w:pBdr>
        <w:spacing w:line="276" w:lineRule="auto"/>
      </w:pPr>
      <w:r>
        <w:rPr>
          <w:color w:val="000000"/>
        </w:rPr>
        <w:t>Scenario analysis tools</w:t>
      </w:r>
    </w:p>
    <w:p w:rsidR="00196A31" w:rsidRDefault="007C1DC0">
      <w:pPr>
        <w:numPr>
          <w:ilvl w:val="0"/>
          <w:numId w:val="11"/>
        </w:numPr>
        <w:pBdr>
          <w:top w:val="nil"/>
          <w:left w:val="nil"/>
          <w:bottom w:val="nil"/>
          <w:right w:val="nil"/>
          <w:between w:val="nil"/>
        </w:pBdr>
        <w:spacing w:after="120" w:line="276" w:lineRule="auto"/>
      </w:pPr>
      <w:r>
        <w:rPr>
          <w:color w:val="000000"/>
        </w:rPr>
        <w:t>User-friendly interfaces for interaction with the digital twins</w:t>
      </w:r>
    </w:p>
    <w:p w:rsidR="00196A31" w:rsidRDefault="007C1DC0">
      <w:pPr>
        <w:pBdr>
          <w:top w:val="nil"/>
          <w:left w:val="nil"/>
          <w:bottom w:val="nil"/>
          <w:right w:val="nil"/>
          <w:between w:val="nil"/>
        </w:pBdr>
        <w:spacing w:after="120" w:line="276" w:lineRule="auto"/>
      </w:pPr>
      <w:r>
        <w:t>NOTE: Detailed functional specifications and use case scenarios are presented in deliverable  D5.2 (DRE Use Case Descriptor)</w:t>
      </w:r>
    </w:p>
    <w:p w:rsidR="00196A31" w:rsidRDefault="007C1DC0">
      <w:pPr>
        <w:pStyle w:val="Heading2"/>
        <w:numPr>
          <w:ilvl w:val="1"/>
          <w:numId w:val="10"/>
        </w:numPr>
      </w:pPr>
      <w:bookmarkStart w:id="7" w:name="_heading=h.cfwnadw0hx51" w:colFirst="0" w:colLast="0"/>
      <w:bookmarkEnd w:id="7"/>
      <w:r>
        <w:t>Constraints</w:t>
      </w:r>
    </w:p>
    <w:p w:rsidR="00196A31" w:rsidRDefault="007C1DC0">
      <w:r>
        <w:t>DRE Use Case application operates within certain constraints:</w:t>
      </w:r>
    </w:p>
    <w:p w:rsidR="00196A31" w:rsidRDefault="007C1DC0">
      <w:pPr>
        <w:numPr>
          <w:ilvl w:val="0"/>
          <w:numId w:val="3"/>
        </w:numPr>
        <w:pBdr>
          <w:top w:val="nil"/>
          <w:left w:val="nil"/>
          <w:bottom w:val="nil"/>
          <w:right w:val="nil"/>
          <w:between w:val="nil"/>
        </w:pBdr>
        <w:spacing w:line="276" w:lineRule="auto"/>
      </w:pPr>
      <w:r>
        <w:rPr>
          <w:color w:val="000000"/>
        </w:rPr>
        <w:t>Technological Constraints: Dependence on the accuracy and availability of data from various sources and the reliability of digital twin models.</w:t>
      </w:r>
    </w:p>
    <w:p w:rsidR="00196A31" w:rsidRDefault="007C1DC0">
      <w:pPr>
        <w:numPr>
          <w:ilvl w:val="0"/>
          <w:numId w:val="3"/>
        </w:numPr>
        <w:pBdr>
          <w:top w:val="nil"/>
          <w:left w:val="nil"/>
          <w:bottom w:val="nil"/>
          <w:right w:val="nil"/>
          <w:between w:val="nil"/>
        </w:pBdr>
        <w:spacing w:line="276" w:lineRule="auto"/>
      </w:pPr>
      <w:r>
        <w:t>DESP-related constraints: C</w:t>
      </w:r>
      <w:r>
        <w:rPr>
          <w:color w:val="000000"/>
        </w:rPr>
        <w:t>ompliance with energy r</w:t>
      </w:r>
      <w:r>
        <w:rPr>
          <w:color w:val="000000"/>
        </w:rPr>
        <w:t>egulations and data privacy laws.</w:t>
      </w:r>
    </w:p>
    <w:p w:rsidR="00196A31" w:rsidRDefault="007C1DC0">
      <w:pPr>
        <w:numPr>
          <w:ilvl w:val="0"/>
          <w:numId w:val="3"/>
        </w:numPr>
        <w:pBdr>
          <w:top w:val="nil"/>
          <w:left w:val="nil"/>
          <w:bottom w:val="nil"/>
          <w:right w:val="nil"/>
          <w:between w:val="nil"/>
        </w:pBdr>
        <w:spacing w:after="120" w:line="276" w:lineRule="auto"/>
      </w:pPr>
      <w:r>
        <w:rPr>
          <w:color w:val="000000"/>
        </w:rPr>
        <w:t xml:space="preserve">Data-Related Constraints: The </w:t>
      </w:r>
      <w:r>
        <w:t xml:space="preserve">availability, quality, </w:t>
      </w:r>
      <w:r>
        <w:rPr>
          <w:color w:val="000000"/>
        </w:rPr>
        <w:t xml:space="preserve">and timeliness of atmospheric and weather data and </w:t>
      </w:r>
      <w:r>
        <w:t>their</w:t>
      </w:r>
      <w:r>
        <w:rPr>
          <w:color w:val="000000"/>
        </w:rPr>
        <w:t xml:space="preserve"> impact on the accuracy of forecasts and simulations.</w:t>
      </w:r>
    </w:p>
    <w:p w:rsidR="00196A31" w:rsidRDefault="007C1DC0">
      <w:r>
        <w:br/>
      </w:r>
      <w:r>
        <w:br/>
      </w:r>
      <w:r>
        <w:br/>
      </w:r>
    </w:p>
    <w:p w:rsidR="00196A31" w:rsidRDefault="007C1DC0">
      <w:r>
        <w:br w:type="page"/>
      </w:r>
    </w:p>
    <w:p w:rsidR="00196A31" w:rsidRDefault="007C1DC0">
      <w:pPr>
        <w:pStyle w:val="Heading1"/>
        <w:numPr>
          <w:ilvl w:val="0"/>
          <w:numId w:val="10"/>
        </w:numPr>
      </w:pPr>
      <w:bookmarkStart w:id="8" w:name="_heading=h.fk6wwu5kw6kp" w:colFirst="0" w:colLast="0"/>
      <w:bookmarkEnd w:id="8"/>
      <w:r>
        <w:lastRenderedPageBreak/>
        <w:t>DRE Use Case Requirements</w:t>
      </w:r>
    </w:p>
    <w:p w:rsidR="00196A31" w:rsidRDefault="007C1DC0">
      <w:pPr>
        <w:pBdr>
          <w:top w:val="nil"/>
          <w:left w:val="nil"/>
          <w:bottom w:val="nil"/>
          <w:right w:val="nil"/>
          <w:between w:val="nil"/>
        </w:pBdr>
        <w:spacing w:line="240" w:lineRule="auto"/>
        <w:rPr>
          <w:color w:val="000000"/>
        </w:rPr>
      </w:pPr>
      <w:r>
        <w:rPr>
          <w:color w:val="000000"/>
        </w:rPr>
        <w:t>The following requirements are identified and grouped. Also, all the Use Case requirements will be translated into a set of features or user stories, which are compiled in a list known as the Product Backlog. The Backlog includes the elements of the Digita</w:t>
      </w:r>
      <w:r>
        <w:rPr>
          <w:color w:val="000000"/>
        </w:rPr>
        <w:t xml:space="preserve">l Twin, Data Management &amp; ETL, and DRE Use Case </w:t>
      </w:r>
      <w:r>
        <w:t>application</w:t>
      </w:r>
      <w:r>
        <w:rPr>
          <w:color w:val="000000"/>
        </w:rPr>
        <w:t xml:space="preserve">. The Backlog will be developed in close collaboration with the renewable energy end-users, ensuring that all needs are captured and understood from the beginning. </w:t>
      </w:r>
    </w:p>
    <w:p w:rsidR="00196A31" w:rsidRDefault="007C1DC0">
      <w:pPr>
        <w:pStyle w:val="Heading2"/>
        <w:numPr>
          <w:ilvl w:val="1"/>
          <w:numId w:val="10"/>
        </w:numPr>
      </w:pPr>
      <w:bookmarkStart w:id="9" w:name="_heading=h.s5wrcvwl377i" w:colFirst="0" w:colLast="0"/>
      <w:bookmarkEnd w:id="9"/>
      <w:r>
        <w:t xml:space="preserve">Group 1: RES data integration </w:t>
      </w:r>
    </w:p>
    <w:p w:rsidR="00196A31" w:rsidRDefault="007C1DC0">
      <w:pPr>
        <w:spacing w:line="276" w:lineRule="auto"/>
      </w:pPr>
      <w:r>
        <w:t>T</w:t>
      </w:r>
      <w:r>
        <w:t xml:space="preserve">his group of requirements involves the integration of renewable energy systems data from solar and wind production units. A complete and dynamic digital twin of the entire energy production system will be created by merging real-time operational data from </w:t>
      </w:r>
      <w:r>
        <w:t>these physical systems with the digital models. This integration enables accurate monitoring and predictive analysis of the energy systems.</w:t>
      </w:r>
    </w:p>
    <w:p w:rsidR="00196A31" w:rsidRDefault="007C1DC0">
      <w:pPr>
        <w:rPr>
          <w:b/>
        </w:rPr>
      </w:pPr>
      <w:r>
        <w:rPr>
          <w:b/>
        </w:rPr>
        <w:t>Functional Requirements:</w:t>
      </w:r>
    </w:p>
    <w:p w:rsidR="00196A31" w:rsidRDefault="007C1DC0">
      <w:pPr>
        <w:numPr>
          <w:ilvl w:val="0"/>
          <w:numId w:val="4"/>
        </w:numPr>
        <w:pBdr>
          <w:top w:val="nil"/>
          <w:left w:val="nil"/>
          <w:bottom w:val="nil"/>
          <w:right w:val="nil"/>
          <w:between w:val="nil"/>
        </w:pBdr>
        <w:spacing w:line="276" w:lineRule="auto"/>
      </w:pPr>
      <w:r>
        <w:rPr>
          <w:color w:val="000000"/>
        </w:rPr>
        <w:t xml:space="preserve">Real-time data </w:t>
      </w:r>
      <w:r>
        <w:t>synchronisation</w:t>
      </w:r>
      <w:r>
        <w:rPr>
          <w:color w:val="000000"/>
        </w:rPr>
        <w:t xml:space="preserve"> between physical systems and digital models.</w:t>
      </w:r>
    </w:p>
    <w:p w:rsidR="00196A31" w:rsidRDefault="007C1DC0">
      <w:pPr>
        <w:numPr>
          <w:ilvl w:val="0"/>
          <w:numId w:val="4"/>
        </w:numPr>
        <w:pBdr>
          <w:top w:val="nil"/>
          <w:left w:val="nil"/>
          <w:bottom w:val="nil"/>
          <w:right w:val="nil"/>
          <w:between w:val="nil"/>
        </w:pBdr>
        <w:spacing w:line="276" w:lineRule="auto"/>
      </w:pPr>
      <w:r>
        <w:rPr>
          <w:color w:val="000000"/>
        </w:rPr>
        <w:t>Compatibility with various solar and wind energy production technologies.</w:t>
      </w:r>
    </w:p>
    <w:p w:rsidR="00196A31" w:rsidRDefault="007C1DC0">
      <w:pPr>
        <w:numPr>
          <w:ilvl w:val="0"/>
          <w:numId w:val="4"/>
        </w:numPr>
        <w:pBdr>
          <w:top w:val="nil"/>
          <w:left w:val="nil"/>
          <w:bottom w:val="nil"/>
          <w:right w:val="nil"/>
          <w:between w:val="nil"/>
        </w:pBdr>
        <w:spacing w:line="276" w:lineRule="auto"/>
      </w:pPr>
      <w:r>
        <w:rPr>
          <w:color w:val="000000"/>
        </w:rPr>
        <w:t>Continuous updating mechanism for digital twins to reflect real-time changes.</w:t>
      </w:r>
    </w:p>
    <w:p w:rsidR="00196A31" w:rsidRDefault="007C1DC0">
      <w:pPr>
        <w:numPr>
          <w:ilvl w:val="0"/>
          <w:numId w:val="4"/>
        </w:numPr>
        <w:pBdr>
          <w:top w:val="nil"/>
          <w:left w:val="nil"/>
          <w:bottom w:val="nil"/>
          <w:right w:val="nil"/>
          <w:between w:val="nil"/>
        </w:pBdr>
        <w:spacing w:after="120" w:line="276" w:lineRule="auto"/>
      </w:pPr>
      <w:r>
        <w:rPr>
          <w:color w:val="000000"/>
        </w:rPr>
        <w:t>Scalability to accommodate additional energy sources or systems.</w:t>
      </w:r>
    </w:p>
    <w:p w:rsidR="00196A31" w:rsidRDefault="007C1DC0">
      <w:pPr>
        <w:pStyle w:val="Heading2"/>
        <w:numPr>
          <w:ilvl w:val="1"/>
          <w:numId w:val="10"/>
        </w:numPr>
      </w:pPr>
      <w:bookmarkStart w:id="10" w:name="_heading=h.ffh87cqxukwb" w:colFirst="0" w:colLast="0"/>
      <w:bookmarkEnd w:id="10"/>
      <w:r>
        <w:t>Group 2: Data Collection and Management</w:t>
      </w:r>
    </w:p>
    <w:p w:rsidR="00196A31" w:rsidRDefault="007C1DC0">
      <w:pPr>
        <w:spacing w:line="276" w:lineRule="auto"/>
      </w:pPr>
      <w:r>
        <w:t>This group of requirements involves the collection and management of data from physical systems (solar and wind) and atmospheric conditions. The collected data, including energy outputs and weather-related information, is for accurate modelling and foreca</w:t>
      </w:r>
      <w:r>
        <w:t>sting.</w:t>
      </w:r>
    </w:p>
    <w:p w:rsidR="00196A31" w:rsidRDefault="007C1DC0">
      <w:pPr>
        <w:rPr>
          <w:b/>
        </w:rPr>
      </w:pPr>
      <w:r>
        <w:rPr>
          <w:b/>
        </w:rPr>
        <w:t>Functional Requirements:</w:t>
      </w:r>
    </w:p>
    <w:p w:rsidR="00196A31" w:rsidRDefault="007C1DC0">
      <w:pPr>
        <w:numPr>
          <w:ilvl w:val="0"/>
          <w:numId w:val="1"/>
        </w:numPr>
        <w:pBdr>
          <w:top w:val="nil"/>
          <w:left w:val="nil"/>
          <w:bottom w:val="nil"/>
          <w:right w:val="nil"/>
          <w:between w:val="nil"/>
        </w:pBdr>
        <w:spacing w:line="276" w:lineRule="auto"/>
      </w:pPr>
      <w:r>
        <w:rPr>
          <w:color w:val="000000"/>
        </w:rPr>
        <w:t>Efficient data processing and storage systems are compatible with the DESP Data Lake.</w:t>
      </w:r>
    </w:p>
    <w:p w:rsidR="00196A31" w:rsidRDefault="007C1DC0">
      <w:pPr>
        <w:numPr>
          <w:ilvl w:val="0"/>
          <w:numId w:val="1"/>
        </w:numPr>
        <w:pBdr>
          <w:top w:val="nil"/>
          <w:left w:val="nil"/>
          <w:bottom w:val="nil"/>
          <w:right w:val="nil"/>
          <w:between w:val="nil"/>
        </w:pBdr>
        <w:spacing w:line="276" w:lineRule="auto"/>
      </w:pPr>
      <w:r>
        <w:rPr>
          <w:color w:val="000000"/>
        </w:rPr>
        <w:t>Mechanisms to ensure the integrity and confidentiality of collected data.</w:t>
      </w:r>
    </w:p>
    <w:p w:rsidR="00196A31" w:rsidRDefault="007C1DC0">
      <w:pPr>
        <w:numPr>
          <w:ilvl w:val="0"/>
          <w:numId w:val="1"/>
        </w:numPr>
        <w:pBdr>
          <w:top w:val="nil"/>
          <w:left w:val="nil"/>
          <w:bottom w:val="nil"/>
          <w:right w:val="nil"/>
          <w:between w:val="nil"/>
        </w:pBdr>
        <w:spacing w:after="120" w:line="276" w:lineRule="auto"/>
      </w:pPr>
      <w:r>
        <w:rPr>
          <w:color w:val="000000"/>
        </w:rPr>
        <w:t>Regular updates and maintenance protocols for data collection hardware and software.</w:t>
      </w:r>
    </w:p>
    <w:p w:rsidR="00196A31" w:rsidRDefault="007C1DC0">
      <w:pPr>
        <w:spacing w:line="276" w:lineRule="auto"/>
      </w:pPr>
      <w:r>
        <w:t>The data processing pipeline involves several stages, starting from data ingestion, followed by data processing, storage, and finally, integration with the DESP Data Lake.</w:t>
      </w:r>
      <w:r>
        <w:t xml:space="preserve"> For storage, we utilise local storage solutions for the initial stages. The processed data is then transferred to more robust storage systems compatible with the DESP Data Lake. This may include object storage solutions or distributed file systems that en</w:t>
      </w:r>
      <w:r>
        <w:t>sure scalability and reliability.</w:t>
      </w:r>
    </w:p>
    <w:p w:rsidR="00196A31" w:rsidRDefault="00196A31">
      <w:pPr>
        <w:spacing w:line="276" w:lineRule="auto"/>
      </w:pPr>
    </w:p>
    <w:p w:rsidR="00196A31" w:rsidRDefault="007C1DC0">
      <w:pPr>
        <w:spacing w:line="276" w:lineRule="auto"/>
      </w:pPr>
      <w:r>
        <w:t>Compatibility with DESP Data Lake: To ensure seamless integration and compatibility with the DESP Data Lake, we have configured our service specifications, including data formats and arguments, to be in line with the requ</w:t>
      </w:r>
      <w:r>
        <w:t xml:space="preserve">irements of the DESP platform. To ensure interoperability, we have set up the service specifications (data format, arguments) to be included in the service registry. Registering our </w:t>
      </w:r>
      <w:r>
        <w:lastRenderedPageBreak/>
        <w:t xml:space="preserve">service specifications in the DESP Service registry ensures that all data </w:t>
      </w:r>
      <w:r>
        <w:t>is appropriately formatted and compatible, facilitating smooth data exchange and integration through the software life cycle. This approach guarantees interoperability and enhances data processing and storage efficiency and reliability within the DESP ecos</w:t>
      </w:r>
      <w:r>
        <w:t>ystem.</w:t>
      </w:r>
    </w:p>
    <w:p w:rsidR="00196A31" w:rsidRDefault="00196A31">
      <w:pPr>
        <w:spacing w:line="276" w:lineRule="auto"/>
      </w:pPr>
    </w:p>
    <w:p w:rsidR="00196A31" w:rsidRDefault="007C1DC0">
      <w:pPr>
        <w:pStyle w:val="Heading3"/>
        <w:numPr>
          <w:ilvl w:val="2"/>
          <w:numId w:val="10"/>
        </w:numPr>
      </w:pPr>
      <w:bookmarkStart w:id="11" w:name="_heading=h.3s7jf0s96sah" w:colFirst="0" w:colLast="0"/>
      <w:bookmarkEnd w:id="11"/>
      <w:r>
        <w:t>Solar and Wind Forecasting Specifications</w:t>
      </w:r>
    </w:p>
    <w:p w:rsidR="00196A31" w:rsidRDefault="007C1DC0">
      <w:pPr>
        <w:spacing w:line="276" w:lineRule="auto"/>
      </w:pPr>
      <w:r>
        <w:t>This section outlines the Solar and Wind Forecasting API specifications as part of the DRE Use Case. The APIs provide access to solar and wind forecasts, respectively, within specified geographic boundaries</w:t>
      </w:r>
      <w:r>
        <w:t xml:space="preserve"> and time frames by utilising FastAPI</w:t>
      </w:r>
      <w:r>
        <w:rPr>
          <w:vertAlign w:val="superscript"/>
        </w:rPr>
        <w:footnoteReference w:id="1"/>
      </w:r>
      <w:r>
        <w:t xml:space="preserve"> for high performance and ease of use, Uvicorn</w:t>
      </w:r>
      <w:r>
        <w:rPr>
          <w:vertAlign w:val="superscript"/>
        </w:rPr>
        <w:footnoteReference w:id="2"/>
      </w:r>
      <w:r>
        <w:t xml:space="preserve"> for fast ASGI server deployment, Pandas</w:t>
      </w:r>
      <w:r>
        <w:rPr>
          <w:vertAlign w:val="superscript"/>
        </w:rPr>
        <w:footnoteReference w:id="3"/>
      </w:r>
      <w:r>
        <w:t xml:space="preserve"> for data manipulation, and Shapely</w:t>
      </w:r>
      <w:r>
        <w:rPr>
          <w:vertAlign w:val="superscript"/>
        </w:rPr>
        <w:footnoteReference w:id="4"/>
      </w:r>
      <w:r>
        <w:t xml:space="preserve"> for geometric operations. It is designed to support our broader goals of integrating renewabl</w:t>
      </w:r>
      <w:r>
        <w:t>e energy forecasts into advanced energy management systems.</w:t>
      </w:r>
    </w:p>
    <w:p w:rsidR="00196A31" w:rsidRDefault="00196A31">
      <w:pPr>
        <w:spacing w:line="276" w:lineRule="auto"/>
      </w:pPr>
    </w:p>
    <w:p w:rsidR="00196A31" w:rsidRDefault="007C1DC0">
      <w:pPr>
        <w:spacing w:line="276" w:lineRule="auto"/>
      </w:pPr>
      <w:r>
        <w:t>The service is accessible via the</w:t>
      </w:r>
      <w:r>
        <w:rPr>
          <w:b/>
        </w:rPr>
        <w:t xml:space="preserve"> /solar and /wind </w:t>
      </w:r>
      <w:r>
        <w:t>endpoints, supporting HTTP GET requests. This endpoint is designed to retrieve solar/wind forecast data tailored to specific geographic boundari</w:t>
      </w:r>
      <w:r>
        <w:t>es and time intervals.</w:t>
      </w:r>
    </w:p>
    <w:p w:rsidR="00196A31" w:rsidRDefault="00196A31">
      <w:pPr>
        <w:spacing w:line="276" w:lineRule="auto"/>
      </w:pPr>
    </w:p>
    <w:p w:rsidR="00196A31" w:rsidRDefault="007C1DC0">
      <w:pPr>
        <w:spacing w:line="276" w:lineRule="auto"/>
      </w:pPr>
      <w:r>
        <w:t xml:space="preserve">The API requires several parameters to tailor the data retrieval: </w:t>
      </w:r>
      <w:r>
        <w:rPr>
          <w:b/>
        </w:rPr>
        <w:t>bbox</w:t>
      </w:r>
      <w:r>
        <w:t xml:space="preserve">, </w:t>
      </w:r>
      <w:r>
        <w:rPr>
          <w:b/>
        </w:rPr>
        <w:t>start_date</w:t>
      </w:r>
      <w:r>
        <w:t xml:space="preserve">, </w:t>
      </w:r>
      <w:r>
        <w:rPr>
          <w:b/>
        </w:rPr>
        <w:t xml:space="preserve">end_date, </w:t>
      </w:r>
      <w:r>
        <w:t xml:space="preserve">and </w:t>
      </w:r>
      <w:r>
        <w:rPr>
          <w:b/>
        </w:rPr>
        <w:t>time</w:t>
      </w:r>
      <w:r>
        <w:t>. Each parameter must be provided in the request and validated as follows:</w:t>
      </w:r>
    </w:p>
    <w:p w:rsidR="00196A31" w:rsidRDefault="00196A31">
      <w:pPr>
        <w:spacing w:line="276" w:lineRule="auto"/>
      </w:pPr>
    </w:p>
    <w:p w:rsidR="00196A31" w:rsidRDefault="007C1DC0">
      <w:pPr>
        <w:numPr>
          <w:ilvl w:val="0"/>
          <w:numId w:val="5"/>
        </w:numPr>
        <w:spacing w:line="276" w:lineRule="auto"/>
      </w:pPr>
      <w:r>
        <w:t>The latitude parameter specifies the geographic latitu</w:t>
      </w:r>
      <w:r>
        <w:t>de of the wind park and must be a valid floating-point number greater than or equal to -90.0 and less than or equal to 90.0.</w:t>
      </w:r>
    </w:p>
    <w:p w:rsidR="00196A31" w:rsidRDefault="007C1DC0">
      <w:pPr>
        <w:numPr>
          <w:ilvl w:val="0"/>
          <w:numId w:val="5"/>
        </w:numPr>
        <w:spacing w:line="276" w:lineRule="auto"/>
      </w:pPr>
      <w:r>
        <w:t xml:space="preserve">The longitude parameter defines the geographic longitude and must be a valid floating-point number greater than or equal to -180.0 </w:t>
      </w:r>
      <w:r>
        <w:t>and less than or equal to 180.0.</w:t>
      </w:r>
    </w:p>
    <w:p w:rsidR="00196A31" w:rsidRDefault="007C1DC0">
      <w:pPr>
        <w:numPr>
          <w:ilvl w:val="0"/>
          <w:numId w:val="5"/>
        </w:numPr>
        <w:spacing w:line="276" w:lineRule="auto"/>
      </w:pPr>
      <w:r>
        <w:t>The elevation parameter represents the solar park’s altitude in meters and must be a value greater than or equal to 0 and less than or equal to 8849.</w:t>
      </w:r>
    </w:p>
    <w:p w:rsidR="00196A31" w:rsidRDefault="00196A31"/>
    <w:p w:rsidR="00196A31" w:rsidRDefault="007C1DC0">
      <w:pPr>
        <w:spacing w:line="276" w:lineRule="auto"/>
      </w:pPr>
      <w:r>
        <w:t xml:space="preserve">The API's response behaviour includes HTTP status codes to indicate the </w:t>
      </w:r>
      <w:r>
        <w:t>possible outcomes. A successful data retrieval returns a 200 OK status with the forecast data formatted in JSON. If parameters are invalid or missing, the server responds with a 400 Bad Request status and a detailed error message. A 404 Not Found status is</w:t>
      </w:r>
      <w:r>
        <w:t xml:space="preserve"> returned when no data matches the provided parameters. In the case of server-side errors, a 500 Internal Server Error status is used.</w:t>
      </w:r>
    </w:p>
    <w:p w:rsidR="00196A31" w:rsidRDefault="00196A31"/>
    <w:p w:rsidR="00196A31" w:rsidRDefault="007C1DC0">
      <w:r>
        <w:lastRenderedPageBreak/>
        <w:t>In Tables 1 and 2, one can see the exact input and output specification of the solar API.</w:t>
      </w:r>
    </w:p>
    <w:p w:rsidR="00196A31" w:rsidRDefault="007C1DC0">
      <w:pPr>
        <w:rPr>
          <w:sz w:val="24"/>
          <w:szCs w:val="24"/>
        </w:rPr>
      </w:pPr>
      <w:r>
        <w:rPr>
          <w:b/>
          <w:color w:val="4F81BD"/>
          <w:sz w:val="18"/>
          <w:szCs w:val="18"/>
        </w:rPr>
        <w:t>Table 1. Input specification f</w:t>
      </w:r>
      <w:r>
        <w:rPr>
          <w:b/>
          <w:color w:val="4F81BD"/>
          <w:sz w:val="18"/>
          <w:szCs w:val="18"/>
        </w:rPr>
        <w:t>or solar forecasting.</w:t>
      </w:r>
    </w:p>
    <w:sdt>
      <w:sdtPr>
        <w:tag w:val="goog_rdk_0"/>
        <w:id w:val="1384604031"/>
        <w:lock w:val="contentLocked"/>
      </w:sdtPr>
      <w:sdtEndPr/>
      <w:sdtContent>
        <w:tbl>
          <w:tblPr>
            <w:tblStyle w:val="afff4"/>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2040"/>
            <w:gridCol w:w="3075"/>
            <w:gridCol w:w="2235"/>
          </w:tblGrid>
          <w:tr w:rsidR="00196A31">
            <w:tc>
              <w:tcPr>
                <w:tcW w:w="1590" w:type="dxa"/>
                <w:shd w:val="clear" w:color="auto" w:fill="B8CCE4"/>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Parameter</w:t>
                </w:r>
              </w:p>
            </w:tc>
            <w:tc>
              <w:tcPr>
                <w:tcW w:w="2040" w:type="dxa"/>
                <w:shd w:val="clear" w:color="auto" w:fill="B8CCE4"/>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Type</w:t>
                </w:r>
              </w:p>
            </w:tc>
            <w:tc>
              <w:tcPr>
                <w:tcW w:w="3075" w:type="dxa"/>
                <w:shd w:val="clear" w:color="auto" w:fill="B8CCE4"/>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Description</w:t>
                </w:r>
              </w:p>
            </w:tc>
            <w:tc>
              <w:tcPr>
                <w:tcW w:w="2235" w:type="dxa"/>
                <w:shd w:val="clear" w:color="auto" w:fill="B8CCE4"/>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Notes</w:t>
                </w:r>
              </w:p>
            </w:tc>
          </w:tr>
          <w:tr w:rsidR="00196A31">
            <w:tc>
              <w:tcPr>
                <w:tcW w:w="1590" w:type="dxa"/>
                <w:shd w:val="clear" w:color="auto" w:fill="auto"/>
                <w:tcMar>
                  <w:top w:w="100" w:type="dxa"/>
                  <w:left w:w="100" w:type="dxa"/>
                  <w:bottom w:w="100" w:type="dxa"/>
                  <w:right w:w="100" w:type="dxa"/>
                </w:tcMar>
              </w:tcPr>
              <w:p w:rsidR="00196A31" w:rsidRDefault="007C1DC0">
                <w:pPr>
                  <w:widowControl w:val="0"/>
                  <w:spacing w:line="360" w:lineRule="auto"/>
                </w:pPr>
                <w:r>
                  <w:t>Latitude and Longitude</w:t>
                </w:r>
              </w:p>
            </w:tc>
            <w:tc>
              <w:tcPr>
                <w:tcW w:w="2040" w:type="dxa"/>
                <w:shd w:val="clear" w:color="auto" w:fill="auto"/>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string</w:t>
                </w:r>
              </w:p>
            </w:tc>
            <w:tc>
              <w:tcPr>
                <w:tcW w:w="3075" w:type="dxa"/>
                <w:shd w:val="clear" w:color="auto" w:fill="auto"/>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Bounding box coordinates: xmin, ymin, xmax, ymax</w:t>
                </w:r>
              </w:p>
            </w:tc>
            <w:tc>
              <w:tcPr>
                <w:tcW w:w="2235" w:type="dxa"/>
                <w:shd w:val="clear" w:color="auto" w:fill="auto"/>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Must be a comma-separated string of four floating-point numbers.</w:t>
                </w:r>
              </w:p>
            </w:tc>
          </w:tr>
          <w:tr w:rsidR="00196A31">
            <w:tc>
              <w:tcPr>
                <w:tcW w:w="1590" w:type="dxa"/>
                <w:shd w:val="clear" w:color="auto" w:fill="auto"/>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start_date</w:t>
                </w:r>
              </w:p>
            </w:tc>
            <w:tc>
              <w:tcPr>
                <w:tcW w:w="2040" w:type="dxa"/>
                <w:shd w:val="clear" w:color="auto" w:fill="auto"/>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string</w:t>
                </w:r>
              </w:p>
            </w:tc>
            <w:tc>
              <w:tcPr>
                <w:tcW w:w="3075" w:type="dxa"/>
                <w:shd w:val="clear" w:color="auto" w:fill="auto"/>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Start date in YYYYMMDD format</w:t>
                </w:r>
              </w:p>
            </w:tc>
            <w:tc>
              <w:tcPr>
                <w:tcW w:w="2235" w:type="dxa"/>
                <w:shd w:val="clear" w:color="auto" w:fill="auto"/>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Must be a valid date string in YYYYMMDD format.</w:t>
                </w:r>
              </w:p>
            </w:tc>
          </w:tr>
          <w:tr w:rsidR="00196A31">
            <w:tc>
              <w:tcPr>
                <w:tcW w:w="1590" w:type="dxa"/>
                <w:shd w:val="clear" w:color="auto" w:fill="auto"/>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end_date</w:t>
                </w:r>
              </w:p>
            </w:tc>
            <w:tc>
              <w:tcPr>
                <w:tcW w:w="2040" w:type="dxa"/>
                <w:shd w:val="clear" w:color="auto" w:fill="auto"/>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string</w:t>
                </w:r>
              </w:p>
            </w:tc>
            <w:tc>
              <w:tcPr>
                <w:tcW w:w="3075" w:type="dxa"/>
                <w:shd w:val="clear" w:color="auto" w:fill="auto"/>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End date in YYYYMMDD format</w:t>
                </w:r>
              </w:p>
            </w:tc>
            <w:tc>
              <w:tcPr>
                <w:tcW w:w="2235" w:type="dxa"/>
                <w:shd w:val="clear" w:color="auto" w:fill="auto"/>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Must be a valid date string in YYYYMMDD format.</w:t>
                </w:r>
              </w:p>
            </w:tc>
          </w:tr>
        </w:tbl>
      </w:sdtContent>
    </w:sdt>
    <w:p w:rsidR="00196A31" w:rsidRDefault="00196A31"/>
    <w:p w:rsidR="00196A31" w:rsidRDefault="007C1DC0">
      <w:r>
        <w:rPr>
          <w:b/>
          <w:color w:val="4F81BD"/>
          <w:sz w:val="18"/>
          <w:szCs w:val="18"/>
        </w:rPr>
        <w:t>Table 2. Output specification for solar forecasting.</w:t>
      </w:r>
    </w:p>
    <w:sdt>
      <w:sdtPr>
        <w:tag w:val="goog_rdk_1"/>
        <w:id w:val="-1977053313"/>
        <w:lock w:val="contentLocked"/>
      </w:sdtPr>
      <w:sdtEndPr/>
      <w:sdtContent>
        <w:tbl>
          <w:tblPr>
            <w:tblStyle w:val="aff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400"/>
            <w:gridCol w:w="3600"/>
          </w:tblGrid>
          <w:tr w:rsidR="00196A31">
            <w:tc>
              <w:tcPr>
                <w:tcW w:w="3000" w:type="dxa"/>
                <w:shd w:val="clear" w:color="auto" w:fill="B8CCE4"/>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Parameter</w:t>
                </w:r>
              </w:p>
            </w:tc>
            <w:tc>
              <w:tcPr>
                <w:tcW w:w="2400" w:type="dxa"/>
                <w:shd w:val="clear" w:color="auto" w:fill="B8CCE4"/>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Type</w:t>
                </w:r>
              </w:p>
            </w:tc>
            <w:tc>
              <w:tcPr>
                <w:tcW w:w="3600" w:type="dxa"/>
                <w:shd w:val="clear" w:color="auto" w:fill="B8CCE4"/>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Description</w:t>
                </w:r>
              </w:p>
            </w:tc>
          </w:tr>
          <w:tr w:rsidR="00196A31">
            <w:tc>
              <w:tcPr>
                <w:tcW w:w="3000" w:type="dxa"/>
                <w:shd w:val="clear" w:color="auto" w:fill="auto"/>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time_utc</w:t>
                </w:r>
              </w:p>
            </w:tc>
            <w:tc>
              <w:tcPr>
                <w:tcW w:w="2400" w:type="dxa"/>
                <w:shd w:val="clear" w:color="auto" w:fill="auto"/>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string</w:t>
                </w:r>
              </w:p>
            </w:tc>
            <w:tc>
              <w:tcPr>
                <w:tcW w:w="3600" w:type="dxa"/>
                <w:shd w:val="clear" w:color="auto" w:fill="auto"/>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 xml:space="preserve">ISO </w:t>
                </w:r>
                <w:r>
                  <w:t>8601-formatted timestamp of the measurement</w:t>
                </w:r>
              </w:p>
            </w:tc>
          </w:tr>
          <w:tr w:rsidR="00196A31">
            <w:tc>
              <w:tcPr>
                <w:tcW w:w="3000" w:type="dxa"/>
                <w:shd w:val="clear" w:color="auto" w:fill="auto"/>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Solar_Power_Production_kW</w:t>
                </w:r>
              </w:p>
            </w:tc>
            <w:tc>
              <w:tcPr>
                <w:tcW w:w="2400" w:type="dxa"/>
                <w:shd w:val="clear" w:color="auto" w:fill="auto"/>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float</w:t>
                </w:r>
              </w:p>
            </w:tc>
            <w:tc>
              <w:tcPr>
                <w:tcW w:w="3600" w:type="dxa"/>
                <w:shd w:val="clear" w:color="auto" w:fill="auto"/>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Solar power production in kilowatts (kW)</w:t>
                </w:r>
              </w:p>
            </w:tc>
          </w:tr>
          <w:tr w:rsidR="00196A31">
            <w:tc>
              <w:tcPr>
                <w:tcW w:w="3000" w:type="dxa"/>
                <w:shd w:val="clear" w:color="auto" w:fill="auto"/>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GHI_kWh_m2</w:t>
                </w:r>
              </w:p>
            </w:tc>
            <w:tc>
              <w:tcPr>
                <w:tcW w:w="2400" w:type="dxa"/>
                <w:shd w:val="clear" w:color="auto" w:fill="auto"/>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float</w:t>
                </w:r>
              </w:p>
            </w:tc>
            <w:tc>
              <w:tcPr>
                <w:tcW w:w="3600" w:type="dxa"/>
                <w:shd w:val="clear" w:color="auto" w:fill="auto"/>
                <w:tcMar>
                  <w:top w:w="100" w:type="dxa"/>
                  <w:left w:w="100" w:type="dxa"/>
                  <w:bottom w:w="100" w:type="dxa"/>
                  <w:right w:w="100" w:type="dxa"/>
                </w:tcMar>
              </w:tcPr>
              <w:p w:rsidR="00196A31" w:rsidRDefault="007C1DC0">
                <w:pPr>
                  <w:widowControl w:val="0"/>
                  <w:pBdr>
                    <w:top w:val="nil"/>
                    <w:left w:val="nil"/>
                    <w:bottom w:val="nil"/>
                    <w:right w:val="nil"/>
                    <w:between w:val="nil"/>
                  </w:pBdr>
                  <w:jc w:val="left"/>
                </w:pPr>
                <w:r>
                  <w:t>Global Horizontal Irradiation in kiloWatt-hours per square meter (kWh/m²)</w:t>
                </w:r>
              </w:p>
            </w:tc>
          </w:tr>
        </w:tbl>
      </w:sdtContent>
    </w:sdt>
    <w:p w:rsidR="00196A31" w:rsidRDefault="007C1DC0">
      <w:r>
        <w:t>Below are</w:t>
      </w:r>
      <w:r>
        <w:t xml:space="preserve"> defined the exact input and output specifications of the wind API:</w:t>
      </w:r>
    </w:p>
    <w:p w:rsidR="00196A31" w:rsidRDefault="007C1DC0">
      <w:r>
        <w:rPr>
          <w:b/>
          <w:color w:val="4F81BD"/>
          <w:sz w:val="18"/>
          <w:szCs w:val="18"/>
        </w:rPr>
        <w:t>Table 3. Input specification for wind forecasting.</w:t>
      </w:r>
    </w:p>
    <w:sdt>
      <w:sdtPr>
        <w:tag w:val="goog_rdk_2"/>
        <w:id w:val="1528303327"/>
        <w:lock w:val="contentLocked"/>
      </w:sdtPr>
      <w:sdtEndPr/>
      <w:sdtContent>
        <w:tbl>
          <w:tblPr>
            <w:tblStyle w:val="afff6"/>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1035"/>
            <w:gridCol w:w="2955"/>
            <w:gridCol w:w="2715"/>
          </w:tblGrid>
          <w:tr w:rsidR="00196A31">
            <w:tc>
              <w:tcPr>
                <w:tcW w:w="2235" w:type="dxa"/>
                <w:shd w:val="clear" w:color="auto" w:fill="C6D9F1"/>
                <w:tcMar>
                  <w:top w:w="100" w:type="dxa"/>
                  <w:left w:w="100" w:type="dxa"/>
                  <w:bottom w:w="100" w:type="dxa"/>
                  <w:right w:w="100" w:type="dxa"/>
                </w:tcMar>
              </w:tcPr>
              <w:p w:rsidR="00196A31" w:rsidRDefault="007C1DC0">
                <w:pPr>
                  <w:pBdr>
                    <w:top w:val="nil"/>
                    <w:left w:val="nil"/>
                    <w:bottom w:val="nil"/>
                    <w:right w:val="nil"/>
                    <w:between w:val="nil"/>
                  </w:pBdr>
                </w:pPr>
                <w:r>
                  <w:t>Parameter</w:t>
                </w:r>
              </w:p>
            </w:tc>
            <w:tc>
              <w:tcPr>
                <w:tcW w:w="1035" w:type="dxa"/>
                <w:shd w:val="clear" w:color="auto" w:fill="C6D9F1"/>
                <w:tcMar>
                  <w:top w:w="100" w:type="dxa"/>
                  <w:left w:w="100" w:type="dxa"/>
                  <w:bottom w:w="100" w:type="dxa"/>
                  <w:right w:w="100" w:type="dxa"/>
                </w:tcMar>
              </w:tcPr>
              <w:p w:rsidR="00196A31" w:rsidRDefault="007C1DC0">
                <w:pPr>
                  <w:pBdr>
                    <w:top w:val="nil"/>
                    <w:left w:val="nil"/>
                    <w:bottom w:val="nil"/>
                    <w:right w:val="nil"/>
                    <w:between w:val="nil"/>
                  </w:pBdr>
                </w:pPr>
                <w:r>
                  <w:t>Type</w:t>
                </w:r>
              </w:p>
            </w:tc>
            <w:tc>
              <w:tcPr>
                <w:tcW w:w="2955" w:type="dxa"/>
                <w:shd w:val="clear" w:color="auto" w:fill="C6D9F1"/>
                <w:tcMar>
                  <w:top w:w="100" w:type="dxa"/>
                  <w:left w:w="100" w:type="dxa"/>
                  <w:bottom w:w="100" w:type="dxa"/>
                  <w:right w:w="100" w:type="dxa"/>
                </w:tcMar>
              </w:tcPr>
              <w:p w:rsidR="00196A31" w:rsidRDefault="007C1DC0">
                <w:pPr>
                  <w:pBdr>
                    <w:top w:val="nil"/>
                    <w:left w:val="nil"/>
                    <w:bottom w:val="nil"/>
                    <w:right w:val="nil"/>
                    <w:between w:val="nil"/>
                  </w:pBdr>
                </w:pPr>
                <w:r>
                  <w:t>Description</w:t>
                </w:r>
              </w:p>
            </w:tc>
            <w:tc>
              <w:tcPr>
                <w:tcW w:w="2715" w:type="dxa"/>
                <w:shd w:val="clear" w:color="auto" w:fill="C6D9F1"/>
                <w:tcMar>
                  <w:top w:w="100" w:type="dxa"/>
                  <w:left w:w="100" w:type="dxa"/>
                  <w:bottom w:w="100" w:type="dxa"/>
                  <w:right w:w="100" w:type="dxa"/>
                </w:tcMar>
              </w:tcPr>
              <w:p w:rsidR="00196A31" w:rsidRDefault="007C1DC0">
                <w:pPr>
                  <w:pBdr>
                    <w:top w:val="nil"/>
                    <w:left w:val="nil"/>
                    <w:bottom w:val="nil"/>
                    <w:right w:val="nil"/>
                    <w:between w:val="nil"/>
                  </w:pBdr>
                </w:pPr>
                <w:r>
                  <w:t>Notes</w:t>
                </w:r>
              </w:p>
            </w:tc>
          </w:tr>
          <w:tr w:rsidR="00196A31">
            <w:tc>
              <w:tcPr>
                <w:tcW w:w="2235" w:type="dxa"/>
                <w:shd w:val="clear" w:color="auto" w:fill="auto"/>
                <w:tcMar>
                  <w:top w:w="100" w:type="dxa"/>
                  <w:left w:w="100" w:type="dxa"/>
                  <w:bottom w:w="100" w:type="dxa"/>
                  <w:right w:w="100" w:type="dxa"/>
                </w:tcMar>
              </w:tcPr>
              <w:p w:rsidR="00196A31" w:rsidRDefault="007C1DC0">
                <w:pPr>
                  <w:widowControl w:val="0"/>
                </w:pPr>
                <w:r>
                  <w:t>Latitude and Longitude</w:t>
                </w:r>
              </w:p>
            </w:tc>
            <w:tc>
              <w:tcPr>
                <w:tcW w:w="1035" w:type="dxa"/>
                <w:shd w:val="clear" w:color="auto" w:fill="auto"/>
                <w:tcMar>
                  <w:top w:w="100" w:type="dxa"/>
                  <w:left w:w="100" w:type="dxa"/>
                  <w:bottom w:w="100" w:type="dxa"/>
                  <w:right w:w="100" w:type="dxa"/>
                </w:tcMar>
              </w:tcPr>
              <w:p w:rsidR="00196A31" w:rsidRDefault="007C1DC0">
                <w:pPr>
                  <w:widowControl w:val="0"/>
                </w:pPr>
                <w:r>
                  <w:t>string</w:t>
                </w:r>
              </w:p>
            </w:tc>
            <w:tc>
              <w:tcPr>
                <w:tcW w:w="2955" w:type="dxa"/>
                <w:shd w:val="clear" w:color="auto" w:fill="auto"/>
                <w:tcMar>
                  <w:top w:w="100" w:type="dxa"/>
                  <w:left w:w="100" w:type="dxa"/>
                  <w:bottom w:w="100" w:type="dxa"/>
                  <w:right w:w="100" w:type="dxa"/>
                </w:tcMar>
              </w:tcPr>
              <w:p w:rsidR="00196A31" w:rsidRDefault="007C1DC0">
                <w:pPr>
                  <w:widowControl w:val="0"/>
                </w:pPr>
                <w:r>
                  <w:t>Bounding box coordinates: xmin, ymin, xmax, ymax</w:t>
                </w:r>
              </w:p>
            </w:tc>
            <w:tc>
              <w:tcPr>
                <w:tcW w:w="2715" w:type="dxa"/>
                <w:shd w:val="clear" w:color="auto" w:fill="auto"/>
                <w:tcMar>
                  <w:top w:w="100" w:type="dxa"/>
                  <w:left w:w="100" w:type="dxa"/>
                  <w:bottom w:w="100" w:type="dxa"/>
                  <w:right w:w="100" w:type="dxa"/>
                </w:tcMar>
              </w:tcPr>
              <w:p w:rsidR="00196A31" w:rsidRDefault="007C1DC0">
                <w:pPr>
                  <w:widowControl w:val="0"/>
                </w:pPr>
                <w:r>
                  <w:t>It must be a comma-separated string of four floating-point numbers.</w:t>
                </w:r>
              </w:p>
            </w:tc>
          </w:tr>
          <w:tr w:rsidR="00196A31">
            <w:tc>
              <w:tcPr>
                <w:tcW w:w="2235" w:type="dxa"/>
                <w:shd w:val="clear" w:color="auto" w:fill="auto"/>
                <w:tcMar>
                  <w:top w:w="100" w:type="dxa"/>
                  <w:left w:w="100" w:type="dxa"/>
                  <w:bottom w:w="100" w:type="dxa"/>
                  <w:right w:w="100" w:type="dxa"/>
                </w:tcMar>
              </w:tcPr>
              <w:p w:rsidR="00196A31" w:rsidRDefault="007C1DC0">
                <w:pPr>
                  <w:widowControl w:val="0"/>
                </w:pPr>
                <w:r>
                  <w:t>start_date</w:t>
                </w:r>
              </w:p>
            </w:tc>
            <w:tc>
              <w:tcPr>
                <w:tcW w:w="1035" w:type="dxa"/>
                <w:shd w:val="clear" w:color="auto" w:fill="auto"/>
                <w:tcMar>
                  <w:top w:w="100" w:type="dxa"/>
                  <w:left w:w="100" w:type="dxa"/>
                  <w:bottom w:w="100" w:type="dxa"/>
                  <w:right w:w="100" w:type="dxa"/>
                </w:tcMar>
              </w:tcPr>
              <w:p w:rsidR="00196A31" w:rsidRDefault="007C1DC0">
                <w:pPr>
                  <w:widowControl w:val="0"/>
                </w:pPr>
                <w:r>
                  <w:t>string</w:t>
                </w:r>
              </w:p>
            </w:tc>
            <w:tc>
              <w:tcPr>
                <w:tcW w:w="2955" w:type="dxa"/>
                <w:shd w:val="clear" w:color="auto" w:fill="auto"/>
                <w:tcMar>
                  <w:top w:w="100" w:type="dxa"/>
                  <w:left w:w="100" w:type="dxa"/>
                  <w:bottom w:w="100" w:type="dxa"/>
                  <w:right w:w="100" w:type="dxa"/>
                </w:tcMar>
              </w:tcPr>
              <w:p w:rsidR="00196A31" w:rsidRDefault="007C1DC0">
                <w:pPr>
                  <w:widowControl w:val="0"/>
                </w:pPr>
                <w:r>
                  <w:t xml:space="preserve">Start date in YYYYMMDD </w:t>
                </w:r>
                <w:r>
                  <w:lastRenderedPageBreak/>
                  <w:t>format</w:t>
                </w:r>
              </w:p>
            </w:tc>
            <w:tc>
              <w:tcPr>
                <w:tcW w:w="2715" w:type="dxa"/>
                <w:shd w:val="clear" w:color="auto" w:fill="auto"/>
                <w:tcMar>
                  <w:top w:w="100" w:type="dxa"/>
                  <w:left w:w="100" w:type="dxa"/>
                  <w:bottom w:w="100" w:type="dxa"/>
                  <w:right w:w="100" w:type="dxa"/>
                </w:tcMar>
              </w:tcPr>
              <w:p w:rsidR="00196A31" w:rsidRDefault="007C1DC0">
                <w:pPr>
                  <w:widowControl w:val="0"/>
                </w:pPr>
                <w:r>
                  <w:lastRenderedPageBreak/>
                  <w:t xml:space="preserve">It must be a valid date string </w:t>
                </w:r>
                <w:r>
                  <w:lastRenderedPageBreak/>
                  <w:t>in YYYYMMDD format.</w:t>
                </w:r>
              </w:p>
            </w:tc>
          </w:tr>
          <w:tr w:rsidR="00196A31">
            <w:tc>
              <w:tcPr>
                <w:tcW w:w="2235" w:type="dxa"/>
                <w:shd w:val="clear" w:color="auto" w:fill="auto"/>
                <w:tcMar>
                  <w:top w:w="100" w:type="dxa"/>
                  <w:left w:w="100" w:type="dxa"/>
                  <w:bottom w:w="100" w:type="dxa"/>
                  <w:right w:w="100" w:type="dxa"/>
                </w:tcMar>
              </w:tcPr>
              <w:p w:rsidR="00196A31" w:rsidRDefault="007C1DC0">
                <w:pPr>
                  <w:widowControl w:val="0"/>
                </w:pPr>
                <w:r>
                  <w:lastRenderedPageBreak/>
                  <w:t>end_date</w:t>
                </w:r>
              </w:p>
            </w:tc>
            <w:tc>
              <w:tcPr>
                <w:tcW w:w="1035" w:type="dxa"/>
                <w:shd w:val="clear" w:color="auto" w:fill="auto"/>
                <w:tcMar>
                  <w:top w:w="100" w:type="dxa"/>
                  <w:left w:w="100" w:type="dxa"/>
                  <w:bottom w:w="100" w:type="dxa"/>
                  <w:right w:w="100" w:type="dxa"/>
                </w:tcMar>
              </w:tcPr>
              <w:p w:rsidR="00196A31" w:rsidRDefault="007C1DC0">
                <w:pPr>
                  <w:widowControl w:val="0"/>
                </w:pPr>
                <w:r>
                  <w:t>string</w:t>
                </w:r>
              </w:p>
            </w:tc>
            <w:tc>
              <w:tcPr>
                <w:tcW w:w="2955" w:type="dxa"/>
                <w:shd w:val="clear" w:color="auto" w:fill="auto"/>
                <w:tcMar>
                  <w:top w:w="100" w:type="dxa"/>
                  <w:left w:w="100" w:type="dxa"/>
                  <w:bottom w:w="100" w:type="dxa"/>
                  <w:right w:w="100" w:type="dxa"/>
                </w:tcMar>
              </w:tcPr>
              <w:p w:rsidR="00196A31" w:rsidRDefault="007C1DC0">
                <w:pPr>
                  <w:widowControl w:val="0"/>
                </w:pPr>
                <w:r>
                  <w:t>End date in YYYYMMDD format</w:t>
                </w:r>
              </w:p>
            </w:tc>
            <w:tc>
              <w:tcPr>
                <w:tcW w:w="2715" w:type="dxa"/>
                <w:shd w:val="clear" w:color="auto" w:fill="auto"/>
                <w:tcMar>
                  <w:top w:w="100" w:type="dxa"/>
                  <w:left w:w="100" w:type="dxa"/>
                  <w:bottom w:w="100" w:type="dxa"/>
                  <w:right w:w="100" w:type="dxa"/>
                </w:tcMar>
              </w:tcPr>
              <w:p w:rsidR="00196A31" w:rsidRDefault="007C1DC0">
                <w:pPr>
                  <w:widowControl w:val="0"/>
                </w:pPr>
                <w:r>
                  <w:t>It must be a valid date string in YYYYMMDD format.</w:t>
                </w:r>
              </w:p>
            </w:tc>
          </w:tr>
          <w:tr w:rsidR="00196A31">
            <w:trPr>
              <w:trHeight w:val="1126"/>
            </w:trPr>
            <w:tc>
              <w:tcPr>
                <w:tcW w:w="2235" w:type="dxa"/>
                <w:shd w:val="clear" w:color="auto" w:fill="auto"/>
                <w:tcMar>
                  <w:top w:w="100" w:type="dxa"/>
                  <w:left w:w="100" w:type="dxa"/>
                  <w:bottom w:w="100" w:type="dxa"/>
                  <w:right w:w="100" w:type="dxa"/>
                </w:tcMar>
              </w:tcPr>
              <w:p w:rsidR="00196A31" w:rsidRDefault="007C1DC0">
                <w:pPr>
                  <w:widowControl w:val="0"/>
                </w:pPr>
                <w:r>
                  <w:t>time</w:t>
                </w:r>
              </w:p>
            </w:tc>
            <w:tc>
              <w:tcPr>
                <w:tcW w:w="1035" w:type="dxa"/>
                <w:shd w:val="clear" w:color="auto" w:fill="auto"/>
                <w:tcMar>
                  <w:top w:w="100" w:type="dxa"/>
                  <w:left w:w="100" w:type="dxa"/>
                  <w:bottom w:w="100" w:type="dxa"/>
                  <w:right w:w="100" w:type="dxa"/>
                </w:tcMar>
              </w:tcPr>
              <w:p w:rsidR="00196A31" w:rsidRDefault="007C1DC0">
                <w:pPr>
                  <w:widowControl w:val="0"/>
                </w:pPr>
                <w:r>
                  <w:t>string</w:t>
                </w:r>
              </w:p>
            </w:tc>
            <w:tc>
              <w:tcPr>
                <w:tcW w:w="2955" w:type="dxa"/>
                <w:shd w:val="clear" w:color="auto" w:fill="auto"/>
                <w:tcMar>
                  <w:top w:w="100" w:type="dxa"/>
                  <w:left w:w="100" w:type="dxa"/>
                  <w:bottom w:w="100" w:type="dxa"/>
                  <w:right w:w="100" w:type="dxa"/>
                </w:tcMar>
              </w:tcPr>
              <w:p w:rsidR="00196A31" w:rsidRDefault="007C1DC0">
                <w:pPr>
                  <w:widowControl w:val="0"/>
                </w:pPr>
                <w:r>
                  <w:t>Hours of the day to filter: e.g., 0-23 for a range or 0,5,6 for specific hours</w:t>
                </w:r>
              </w:p>
            </w:tc>
            <w:tc>
              <w:tcPr>
                <w:tcW w:w="2715" w:type="dxa"/>
                <w:shd w:val="clear" w:color="auto" w:fill="auto"/>
                <w:tcMar>
                  <w:top w:w="100" w:type="dxa"/>
                  <w:left w:w="100" w:type="dxa"/>
                  <w:bottom w:w="100" w:type="dxa"/>
                  <w:right w:w="100" w:type="dxa"/>
                </w:tcMar>
              </w:tcPr>
              <w:p w:rsidR="00196A31" w:rsidRDefault="007C1DC0">
                <w:pPr>
                  <w:widowControl w:val="0"/>
                </w:pPr>
                <w:r>
                  <w:t>It must be a valid time range or comma-separated hours.</w:t>
                </w:r>
              </w:p>
            </w:tc>
          </w:tr>
        </w:tbl>
      </w:sdtContent>
    </w:sdt>
    <w:p w:rsidR="00196A31" w:rsidRDefault="00196A31"/>
    <w:p w:rsidR="00196A31" w:rsidRDefault="007C1DC0">
      <w:r>
        <w:rPr>
          <w:b/>
          <w:color w:val="4F81BD"/>
          <w:sz w:val="18"/>
          <w:szCs w:val="18"/>
        </w:rPr>
        <w:t>Table 4. Output specification for wind forecasting.</w:t>
      </w:r>
    </w:p>
    <w:sdt>
      <w:sdtPr>
        <w:tag w:val="goog_rdk_3"/>
        <w:id w:val="-914549200"/>
        <w:lock w:val="contentLocked"/>
      </w:sdtPr>
      <w:sdtEndPr/>
      <w:sdtContent>
        <w:tbl>
          <w:tblPr>
            <w:tblStyle w:val="aff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1530"/>
            <w:gridCol w:w="4470"/>
          </w:tblGrid>
          <w:tr w:rsidR="00196A31">
            <w:tc>
              <w:tcPr>
                <w:tcW w:w="3000" w:type="dxa"/>
                <w:shd w:val="clear" w:color="auto" w:fill="C6D9F1"/>
                <w:tcMar>
                  <w:top w:w="100" w:type="dxa"/>
                  <w:left w:w="100" w:type="dxa"/>
                  <w:bottom w:w="100" w:type="dxa"/>
                  <w:right w:w="100" w:type="dxa"/>
                </w:tcMar>
              </w:tcPr>
              <w:p w:rsidR="00196A31" w:rsidRDefault="007C1DC0">
                <w:pPr>
                  <w:pBdr>
                    <w:top w:val="nil"/>
                    <w:left w:val="nil"/>
                    <w:bottom w:val="nil"/>
                    <w:right w:val="nil"/>
                    <w:between w:val="nil"/>
                  </w:pBdr>
                </w:pPr>
                <w:r>
                  <w:t>Parameter</w:t>
                </w:r>
              </w:p>
            </w:tc>
            <w:tc>
              <w:tcPr>
                <w:tcW w:w="1530" w:type="dxa"/>
                <w:shd w:val="clear" w:color="auto" w:fill="C6D9F1"/>
                <w:tcMar>
                  <w:top w:w="100" w:type="dxa"/>
                  <w:left w:w="100" w:type="dxa"/>
                  <w:bottom w:w="100" w:type="dxa"/>
                  <w:right w:w="100" w:type="dxa"/>
                </w:tcMar>
              </w:tcPr>
              <w:p w:rsidR="00196A31" w:rsidRDefault="007C1DC0">
                <w:pPr>
                  <w:pBdr>
                    <w:top w:val="nil"/>
                    <w:left w:val="nil"/>
                    <w:bottom w:val="nil"/>
                    <w:right w:val="nil"/>
                    <w:between w:val="nil"/>
                  </w:pBdr>
                </w:pPr>
                <w:r>
                  <w:t>Type</w:t>
                </w:r>
              </w:p>
            </w:tc>
            <w:tc>
              <w:tcPr>
                <w:tcW w:w="4470" w:type="dxa"/>
                <w:shd w:val="clear" w:color="auto" w:fill="C6D9F1"/>
                <w:tcMar>
                  <w:top w:w="100" w:type="dxa"/>
                  <w:left w:w="100" w:type="dxa"/>
                  <w:bottom w:w="100" w:type="dxa"/>
                  <w:right w:w="100" w:type="dxa"/>
                </w:tcMar>
              </w:tcPr>
              <w:p w:rsidR="00196A31" w:rsidRDefault="007C1DC0">
                <w:pPr>
                  <w:pBdr>
                    <w:top w:val="nil"/>
                    <w:left w:val="nil"/>
                    <w:bottom w:val="nil"/>
                    <w:right w:val="nil"/>
                    <w:between w:val="nil"/>
                  </w:pBdr>
                </w:pPr>
                <w:r>
                  <w:t>Description</w:t>
                </w:r>
              </w:p>
            </w:tc>
          </w:tr>
          <w:tr w:rsidR="00196A31">
            <w:tc>
              <w:tcPr>
                <w:tcW w:w="3000" w:type="dxa"/>
                <w:shd w:val="clear" w:color="auto" w:fill="auto"/>
                <w:tcMar>
                  <w:top w:w="100" w:type="dxa"/>
                  <w:left w:w="100" w:type="dxa"/>
                  <w:bottom w:w="100" w:type="dxa"/>
                  <w:right w:w="100" w:type="dxa"/>
                </w:tcMar>
              </w:tcPr>
              <w:p w:rsidR="00196A31" w:rsidRDefault="007C1DC0">
                <w:pPr>
                  <w:widowControl w:val="0"/>
                </w:pPr>
                <w:r>
                  <w:t>time_utc</w:t>
                </w:r>
              </w:p>
            </w:tc>
            <w:tc>
              <w:tcPr>
                <w:tcW w:w="1530" w:type="dxa"/>
                <w:shd w:val="clear" w:color="auto" w:fill="auto"/>
                <w:tcMar>
                  <w:top w:w="100" w:type="dxa"/>
                  <w:left w:w="100" w:type="dxa"/>
                  <w:bottom w:w="100" w:type="dxa"/>
                  <w:right w:w="100" w:type="dxa"/>
                </w:tcMar>
              </w:tcPr>
              <w:p w:rsidR="00196A31" w:rsidRDefault="007C1DC0">
                <w:pPr>
                  <w:widowControl w:val="0"/>
                </w:pPr>
                <w:r>
                  <w:t>string</w:t>
                </w:r>
              </w:p>
            </w:tc>
            <w:tc>
              <w:tcPr>
                <w:tcW w:w="4470" w:type="dxa"/>
                <w:shd w:val="clear" w:color="auto" w:fill="auto"/>
                <w:tcMar>
                  <w:top w:w="100" w:type="dxa"/>
                  <w:left w:w="100" w:type="dxa"/>
                  <w:bottom w:w="100" w:type="dxa"/>
                  <w:right w:w="100" w:type="dxa"/>
                </w:tcMar>
              </w:tcPr>
              <w:p w:rsidR="00196A31" w:rsidRDefault="007C1DC0">
                <w:pPr>
                  <w:widowControl w:val="0"/>
                </w:pPr>
                <w:r>
                  <w:t>ISO 8601-formatted timestamp of the measurement</w:t>
                </w:r>
              </w:p>
            </w:tc>
          </w:tr>
          <w:tr w:rsidR="00196A31">
            <w:tc>
              <w:tcPr>
                <w:tcW w:w="3000" w:type="dxa"/>
                <w:shd w:val="clear" w:color="auto" w:fill="auto"/>
                <w:tcMar>
                  <w:top w:w="100" w:type="dxa"/>
                  <w:left w:w="100" w:type="dxa"/>
                  <w:bottom w:w="100" w:type="dxa"/>
                  <w:right w:w="100" w:type="dxa"/>
                </w:tcMar>
              </w:tcPr>
              <w:p w:rsidR="00196A31" w:rsidRDefault="007C1DC0">
                <w:pPr>
                  <w:widowControl w:val="0"/>
                </w:pPr>
                <w:r>
                  <w:t>Wind_Power_Production_kW</w:t>
                </w:r>
              </w:p>
            </w:tc>
            <w:tc>
              <w:tcPr>
                <w:tcW w:w="1530" w:type="dxa"/>
                <w:shd w:val="clear" w:color="auto" w:fill="auto"/>
                <w:tcMar>
                  <w:top w:w="100" w:type="dxa"/>
                  <w:left w:w="100" w:type="dxa"/>
                  <w:bottom w:w="100" w:type="dxa"/>
                  <w:right w:w="100" w:type="dxa"/>
                </w:tcMar>
              </w:tcPr>
              <w:p w:rsidR="00196A31" w:rsidRDefault="007C1DC0">
                <w:pPr>
                  <w:widowControl w:val="0"/>
                </w:pPr>
                <w:r>
                  <w:t>float</w:t>
                </w:r>
              </w:p>
            </w:tc>
            <w:tc>
              <w:tcPr>
                <w:tcW w:w="4470" w:type="dxa"/>
                <w:shd w:val="clear" w:color="auto" w:fill="auto"/>
                <w:tcMar>
                  <w:top w:w="100" w:type="dxa"/>
                  <w:left w:w="100" w:type="dxa"/>
                  <w:bottom w:w="100" w:type="dxa"/>
                  <w:right w:w="100" w:type="dxa"/>
                </w:tcMar>
              </w:tcPr>
              <w:p w:rsidR="00196A31" w:rsidRDefault="007C1DC0">
                <w:pPr>
                  <w:widowControl w:val="0"/>
                </w:pPr>
                <w:r>
                  <w:t>Wind power production in kilowatts (kW)</w:t>
                </w:r>
              </w:p>
            </w:tc>
          </w:tr>
          <w:tr w:rsidR="00196A31">
            <w:tc>
              <w:tcPr>
                <w:tcW w:w="3000" w:type="dxa"/>
                <w:shd w:val="clear" w:color="auto" w:fill="auto"/>
                <w:tcMar>
                  <w:top w:w="100" w:type="dxa"/>
                  <w:left w:w="100" w:type="dxa"/>
                  <w:bottom w:w="100" w:type="dxa"/>
                  <w:right w:w="100" w:type="dxa"/>
                </w:tcMar>
              </w:tcPr>
              <w:p w:rsidR="00196A31" w:rsidRDefault="007C1DC0">
                <w:pPr>
                  <w:widowControl w:val="0"/>
                </w:pPr>
                <w:r>
                  <w:t>Wind_speed_ms</w:t>
                </w:r>
              </w:p>
            </w:tc>
            <w:tc>
              <w:tcPr>
                <w:tcW w:w="1530" w:type="dxa"/>
                <w:shd w:val="clear" w:color="auto" w:fill="auto"/>
                <w:tcMar>
                  <w:top w:w="100" w:type="dxa"/>
                  <w:left w:w="100" w:type="dxa"/>
                  <w:bottom w:w="100" w:type="dxa"/>
                  <w:right w:w="100" w:type="dxa"/>
                </w:tcMar>
              </w:tcPr>
              <w:p w:rsidR="00196A31" w:rsidRDefault="007C1DC0">
                <w:pPr>
                  <w:widowControl w:val="0"/>
                </w:pPr>
                <w:r>
                  <w:t>float</w:t>
                </w:r>
              </w:p>
            </w:tc>
            <w:tc>
              <w:tcPr>
                <w:tcW w:w="4470" w:type="dxa"/>
                <w:shd w:val="clear" w:color="auto" w:fill="auto"/>
                <w:tcMar>
                  <w:top w:w="100" w:type="dxa"/>
                  <w:left w:w="100" w:type="dxa"/>
                  <w:bottom w:w="100" w:type="dxa"/>
                  <w:right w:w="100" w:type="dxa"/>
                </w:tcMar>
              </w:tcPr>
              <w:p w:rsidR="00196A31" w:rsidRDefault="007C1DC0">
                <w:pPr>
                  <w:widowControl w:val="0"/>
                </w:pPr>
                <w:r>
                  <w:t>Wind speed measured in meters per second (m/s)</w:t>
                </w:r>
              </w:p>
            </w:tc>
          </w:tr>
          <w:tr w:rsidR="00196A31">
            <w:tc>
              <w:tcPr>
                <w:tcW w:w="3000" w:type="dxa"/>
                <w:shd w:val="clear" w:color="auto" w:fill="auto"/>
                <w:tcMar>
                  <w:top w:w="100" w:type="dxa"/>
                  <w:left w:w="100" w:type="dxa"/>
                  <w:bottom w:w="100" w:type="dxa"/>
                  <w:right w:w="100" w:type="dxa"/>
                </w:tcMar>
              </w:tcPr>
              <w:p w:rsidR="00196A31" w:rsidRDefault="007C1DC0">
                <w:pPr>
                  <w:widowControl w:val="0"/>
                </w:pPr>
                <w:r>
                  <w:t>Wind_direction</w:t>
                </w:r>
              </w:p>
            </w:tc>
            <w:tc>
              <w:tcPr>
                <w:tcW w:w="1530" w:type="dxa"/>
                <w:shd w:val="clear" w:color="auto" w:fill="auto"/>
                <w:tcMar>
                  <w:top w:w="100" w:type="dxa"/>
                  <w:left w:w="100" w:type="dxa"/>
                  <w:bottom w:w="100" w:type="dxa"/>
                  <w:right w:w="100" w:type="dxa"/>
                </w:tcMar>
              </w:tcPr>
              <w:p w:rsidR="00196A31" w:rsidRDefault="007C1DC0">
                <w:pPr>
                  <w:widowControl w:val="0"/>
                </w:pPr>
                <w:r>
                  <w:t>float</w:t>
                </w:r>
              </w:p>
            </w:tc>
            <w:tc>
              <w:tcPr>
                <w:tcW w:w="4470" w:type="dxa"/>
                <w:shd w:val="clear" w:color="auto" w:fill="auto"/>
                <w:tcMar>
                  <w:top w:w="100" w:type="dxa"/>
                  <w:left w:w="100" w:type="dxa"/>
                  <w:bottom w:w="100" w:type="dxa"/>
                  <w:right w:w="100" w:type="dxa"/>
                </w:tcMar>
              </w:tcPr>
              <w:p w:rsidR="00196A31" w:rsidRDefault="007C1DC0">
                <w:pPr>
                  <w:widowControl w:val="0"/>
                </w:pPr>
                <w:r>
                  <w:t>Wind direction measured in degrees (°)</w:t>
                </w:r>
              </w:p>
            </w:tc>
          </w:tr>
          <w:tr w:rsidR="00196A31">
            <w:tc>
              <w:tcPr>
                <w:tcW w:w="3000" w:type="dxa"/>
                <w:shd w:val="clear" w:color="auto" w:fill="auto"/>
                <w:tcMar>
                  <w:top w:w="100" w:type="dxa"/>
                  <w:left w:w="100" w:type="dxa"/>
                  <w:bottom w:w="100" w:type="dxa"/>
                  <w:right w:w="100" w:type="dxa"/>
                </w:tcMar>
              </w:tcPr>
              <w:p w:rsidR="00196A31" w:rsidRDefault="007C1DC0">
                <w:pPr>
                  <w:widowControl w:val="0"/>
                </w:pPr>
                <w:r>
                  <w:t>hour</w:t>
                </w:r>
              </w:p>
            </w:tc>
            <w:tc>
              <w:tcPr>
                <w:tcW w:w="1530" w:type="dxa"/>
                <w:shd w:val="clear" w:color="auto" w:fill="auto"/>
                <w:tcMar>
                  <w:top w:w="100" w:type="dxa"/>
                  <w:left w:w="100" w:type="dxa"/>
                  <w:bottom w:w="100" w:type="dxa"/>
                  <w:right w:w="100" w:type="dxa"/>
                </w:tcMar>
              </w:tcPr>
              <w:p w:rsidR="00196A31" w:rsidRDefault="007C1DC0">
                <w:pPr>
                  <w:widowControl w:val="0"/>
                </w:pPr>
                <w:r>
                  <w:t>integer</w:t>
                </w:r>
              </w:p>
            </w:tc>
            <w:tc>
              <w:tcPr>
                <w:tcW w:w="4470" w:type="dxa"/>
                <w:shd w:val="clear" w:color="auto" w:fill="auto"/>
                <w:tcMar>
                  <w:top w:w="100" w:type="dxa"/>
                  <w:left w:w="100" w:type="dxa"/>
                  <w:bottom w:w="100" w:type="dxa"/>
                  <w:right w:w="100" w:type="dxa"/>
                </w:tcMar>
              </w:tcPr>
              <w:p w:rsidR="00196A31" w:rsidRDefault="007C1DC0">
                <w:pPr>
                  <w:widowControl w:val="0"/>
                </w:pPr>
                <w:r>
                  <w:t>Hour of the day when the measurement was taken (0-23).</w:t>
                </w:r>
              </w:p>
            </w:tc>
          </w:tr>
        </w:tbl>
      </w:sdtContent>
    </w:sdt>
    <w:p w:rsidR="00196A31" w:rsidRDefault="007C1DC0">
      <w:pPr>
        <w:pStyle w:val="Heading2"/>
        <w:numPr>
          <w:ilvl w:val="1"/>
          <w:numId w:val="10"/>
        </w:numPr>
      </w:pPr>
      <w:r>
        <w:t>Group 3: Simulation and Projection</w:t>
      </w:r>
    </w:p>
    <w:p w:rsidR="00196A31" w:rsidRDefault="007C1DC0">
      <w:pPr>
        <w:spacing w:line="276" w:lineRule="auto"/>
      </w:pPr>
      <w:r>
        <w:t>This group of requirements involves using collected data to model and predict the performance of solar and win</w:t>
      </w:r>
      <w:r>
        <w:t>d energy systems. This process is for short-term forecasting (up to two days ahead) and supports decision-making regarding energy use, trade, and storage.</w:t>
      </w:r>
    </w:p>
    <w:p w:rsidR="00196A31" w:rsidRDefault="007C1DC0">
      <w:pPr>
        <w:spacing w:line="276" w:lineRule="auto"/>
        <w:rPr>
          <w:b/>
        </w:rPr>
      </w:pPr>
      <w:r>
        <w:rPr>
          <w:b/>
        </w:rPr>
        <w:t>Functional Requirements:</w:t>
      </w:r>
    </w:p>
    <w:p w:rsidR="00196A31" w:rsidRDefault="007C1DC0">
      <w:pPr>
        <w:numPr>
          <w:ilvl w:val="0"/>
          <w:numId w:val="8"/>
        </w:numPr>
        <w:pBdr>
          <w:top w:val="nil"/>
          <w:left w:val="nil"/>
          <w:bottom w:val="nil"/>
          <w:right w:val="nil"/>
          <w:between w:val="nil"/>
        </w:pBdr>
        <w:spacing w:line="276" w:lineRule="auto"/>
      </w:pPr>
      <w:r>
        <w:t>Support accurate and reliable energy production simulation via a</w:t>
      </w:r>
      <w:r>
        <w:rPr>
          <w:color w:val="000000"/>
        </w:rPr>
        <w:t>dvanced forecasting algorithms.</w:t>
      </w:r>
    </w:p>
    <w:p w:rsidR="00196A31" w:rsidRDefault="007C1DC0">
      <w:pPr>
        <w:numPr>
          <w:ilvl w:val="0"/>
          <w:numId w:val="8"/>
        </w:numPr>
        <w:pBdr>
          <w:top w:val="nil"/>
          <w:left w:val="nil"/>
          <w:bottom w:val="nil"/>
          <w:right w:val="nil"/>
          <w:between w:val="nil"/>
        </w:pBdr>
        <w:spacing w:line="276" w:lineRule="auto"/>
      </w:pPr>
      <w:r>
        <w:rPr>
          <w:color w:val="000000"/>
        </w:rPr>
        <w:t xml:space="preserve">User-friendly </w:t>
      </w:r>
      <w:r>
        <w:t xml:space="preserve">dashboards </w:t>
      </w:r>
      <w:r>
        <w:rPr>
          <w:color w:val="000000"/>
        </w:rPr>
        <w:t>for accessing and interpreting simulation results.</w:t>
      </w:r>
    </w:p>
    <w:p w:rsidR="00196A31" w:rsidRDefault="007C1DC0">
      <w:pPr>
        <w:numPr>
          <w:ilvl w:val="0"/>
          <w:numId w:val="8"/>
        </w:numPr>
        <w:pBdr>
          <w:top w:val="nil"/>
          <w:left w:val="nil"/>
          <w:bottom w:val="nil"/>
          <w:right w:val="nil"/>
          <w:between w:val="nil"/>
        </w:pBdr>
        <w:spacing w:after="120" w:line="276" w:lineRule="auto"/>
      </w:pPr>
      <w:r>
        <w:rPr>
          <w:color w:val="000000"/>
        </w:rPr>
        <w:t>Regular updates to simulation models based on new data and trends.</w:t>
      </w:r>
    </w:p>
    <w:p w:rsidR="00196A31" w:rsidRDefault="007C1DC0">
      <w:pPr>
        <w:pStyle w:val="Heading2"/>
        <w:numPr>
          <w:ilvl w:val="1"/>
          <w:numId w:val="10"/>
        </w:numPr>
      </w:pPr>
      <w:bookmarkStart w:id="12" w:name="_heading=h.vyig6bbi391u" w:colFirst="0" w:colLast="0"/>
      <w:bookmarkEnd w:id="12"/>
      <w:r>
        <w:lastRenderedPageBreak/>
        <w:t>Group 4: Communication Interfaces</w:t>
      </w:r>
    </w:p>
    <w:p w:rsidR="00196A31" w:rsidRDefault="007C1DC0">
      <w:pPr>
        <w:spacing w:line="276" w:lineRule="auto"/>
      </w:pPr>
      <w:r>
        <w:t>Communication interface requirements are for ex</w:t>
      </w:r>
      <w:r>
        <w:t>changing data and information between the end-users and the DRE Use Case application. These interfaces facilitate data transfer and are integral to the system's functionality.</w:t>
      </w:r>
    </w:p>
    <w:p w:rsidR="00196A31" w:rsidRDefault="00196A31">
      <w:pPr>
        <w:spacing w:line="276" w:lineRule="auto"/>
      </w:pPr>
    </w:p>
    <w:p w:rsidR="00196A31" w:rsidRDefault="007C1DC0">
      <w:pPr>
        <w:spacing w:line="276" w:lineRule="auto"/>
        <w:rPr>
          <w:b/>
        </w:rPr>
      </w:pPr>
      <w:r>
        <w:rPr>
          <w:b/>
        </w:rPr>
        <w:t>Functional Requirements:</w:t>
      </w:r>
    </w:p>
    <w:p w:rsidR="00196A31" w:rsidRDefault="007C1DC0">
      <w:pPr>
        <w:numPr>
          <w:ilvl w:val="0"/>
          <w:numId w:val="2"/>
        </w:numPr>
        <w:pBdr>
          <w:top w:val="nil"/>
          <w:left w:val="nil"/>
          <w:bottom w:val="nil"/>
          <w:right w:val="nil"/>
          <w:between w:val="nil"/>
        </w:pBdr>
        <w:spacing w:line="276" w:lineRule="auto"/>
      </w:pPr>
      <w:r>
        <w:rPr>
          <w:color w:val="000000"/>
        </w:rPr>
        <w:t>Robust and secure communication channels to prevent da</w:t>
      </w:r>
      <w:r>
        <w:rPr>
          <w:color w:val="000000"/>
        </w:rPr>
        <w:t>ta breaches.</w:t>
      </w:r>
    </w:p>
    <w:p w:rsidR="00196A31" w:rsidRDefault="007C1DC0">
      <w:pPr>
        <w:numPr>
          <w:ilvl w:val="0"/>
          <w:numId w:val="2"/>
        </w:numPr>
        <w:pBdr>
          <w:top w:val="nil"/>
          <w:left w:val="nil"/>
          <w:bottom w:val="nil"/>
          <w:right w:val="nil"/>
          <w:between w:val="nil"/>
        </w:pBdr>
        <w:spacing w:line="276" w:lineRule="auto"/>
      </w:pPr>
      <w:r>
        <w:rPr>
          <w:color w:val="000000"/>
        </w:rPr>
        <w:t xml:space="preserve">Compatibility with various data formats and protocols used by </w:t>
      </w:r>
      <w:r>
        <w:t xml:space="preserve">end-users </w:t>
      </w:r>
      <w:r>
        <w:rPr>
          <w:color w:val="000000"/>
        </w:rPr>
        <w:t>and the DESP.</w:t>
      </w:r>
    </w:p>
    <w:p w:rsidR="00196A31" w:rsidRDefault="007C1DC0">
      <w:pPr>
        <w:numPr>
          <w:ilvl w:val="0"/>
          <w:numId w:val="2"/>
        </w:numPr>
        <w:pBdr>
          <w:top w:val="nil"/>
          <w:left w:val="nil"/>
          <w:bottom w:val="nil"/>
          <w:right w:val="nil"/>
          <w:between w:val="nil"/>
        </w:pBdr>
        <w:spacing w:line="276" w:lineRule="auto"/>
      </w:pPr>
      <w:r>
        <w:rPr>
          <w:color w:val="000000"/>
        </w:rPr>
        <w:t>Low-latency data transmission for monitoring and response.</w:t>
      </w:r>
    </w:p>
    <w:p w:rsidR="00196A31" w:rsidRDefault="007C1DC0">
      <w:pPr>
        <w:numPr>
          <w:ilvl w:val="0"/>
          <w:numId w:val="2"/>
        </w:numPr>
        <w:pBdr>
          <w:top w:val="nil"/>
          <w:left w:val="nil"/>
          <w:bottom w:val="nil"/>
          <w:right w:val="nil"/>
          <w:between w:val="nil"/>
        </w:pBdr>
        <w:spacing w:after="120" w:line="276" w:lineRule="auto"/>
      </w:pPr>
      <w:r>
        <w:rPr>
          <w:color w:val="000000"/>
        </w:rPr>
        <w:t>Regularly test and update communication protocols to ensure reliability.</w:t>
      </w:r>
    </w:p>
    <w:p w:rsidR="00196A31" w:rsidRDefault="007C1DC0">
      <w:pPr>
        <w:pStyle w:val="Heading2"/>
        <w:numPr>
          <w:ilvl w:val="1"/>
          <w:numId w:val="10"/>
        </w:numPr>
      </w:pPr>
      <w:bookmarkStart w:id="13" w:name="_heading=h.s4h083n0x9ar" w:colFirst="0" w:colLast="0"/>
      <w:bookmarkEnd w:id="13"/>
      <w:r>
        <w:t>Group 5: User authentication interface</w:t>
      </w:r>
    </w:p>
    <w:p w:rsidR="00196A31" w:rsidRDefault="007C1DC0">
      <w:pPr>
        <w:spacing w:line="276" w:lineRule="auto"/>
      </w:pPr>
      <w:r>
        <w:t>Authentication interface (IAM) requirements are used to identify and manage access for external DRE Use Case application users. These interfaces facilitate real-time data transfer for the user's activities on the appl</w:t>
      </w:r>
      <w:r>
        <w:t>ication.</w:t>
      </w:r>
    </w:p>
    <w:p w:rsidR="00196A31" w:rsidRDefault="007C1DC0">
      <w:pPr>
        <w:rPr>
          <w:b/>
        </w:rPr>
      </w:pPr>
      <w:r>
        <w:rPr>
          <w:b/>
        </w:rPr>
        <w:t>Functional Requirements:</w:t>
      </w:r>
    </w:p>
    <w:p w:rsidR="00196A31" w:rsidRDefault="007C1DC0">
      <w:pPr>
        <w:numPr>
          <w:ilvl w:val="0"/>
          <w:numId w:val="6"/>
        </w:numPr>
      </w:pPr>
      <w:r>
        <w:t>Secure communication channel based on industry standards</w:t>
      </w:r>
    </w:p>
    <w:p w:rsidR="00196A31" w:rsidRDefault="007C1DC0">
      <w:pPr>
        <w:numPr>
          <w:ilvl w:val="0"/>
          <w:numId w:val="6"/>
        </w:numPr>
      </w:pPr>
      <w:r>
        <w:t>Utilisation of the OpenID Connect process for the user integration flow</w:t>
      </w:r>
    </w:p>
    <w:p w:rsidR="00196A31" w:rsidRDefault="007C1DC0">
      <w:pPr>
        <w:numPr>
          <w:ilvl w:val="0"/>
          <w:numId w:val="6"/>
        </w:numPr>
      </w:pPr>
      <w:r>
        <w:t>Low-latency data transmission and high availability</w:t>
      </w:r>
    </w:p>
    <w:p w:rsidR="00196A31" w:rsidRDefault="00196A31"/>
    <w:p w:rsidR="00196A31" w:rsidRDefault="007C1DC0">
      <w:pPr>
        <w:pStyle w:val="Heading2"/>
        <w:numPr>
          <w:ilvl w:val="1"/>
          <w:numId w:val="10"/>
        </w:numPr>
      </w:pPr>
      <w:r>
        <w:t>Group 6: Advanced services specification</w:t>
      </w:r>
      <w:r>
        <w:t>s</w:t>
      </w:r>
    </w:p>
    <w:p w:rsidR="00196A31" w:rsidRDefault="007C1DC0">
      <w:pPr>
        <w:spacing w:before="240" w:after="240"/>
      </w:pPr>
      <w:r>
        <w:t>The Hybrid Energy Forecasting Service combines solar and wind energy models to provide real-time forecasts for users managing both renewable systems. This service supports decision-making by offering detailed energy output visualisations for solar, wind,</w:t>
      </w:r>
      <w:r>
        <w:t xml:space="preserve"> and their combined total.</w:t>
      </w:r>
    </w:p>
    <w:p w:rsidR="00196A31" w:rsidRDefault="007C1DC0">
      <w:pPr>
        <w:spacing w:before="240" w:after="240"/>
        <w:rPr>
          <w:b/>
        </w:rPr>
      </w:pPr>
      <w:r>
        <w:rPr>
          <w:b/>
        </w:rPr>
        <w:t>Functional Requirements:</w:t>
      </w:r>
    </w:p>
    <w:p w:rsidR="00196A31" w:rsidRDefault="007C1DC0">
      <w:pPr>
        <w:numPr>
          <w:ilvl w:val="0"/>
          <w:numId w:val="9"/>
        </w:numPr>
        <w:spacing w:before="240"/>
      </w:pPr>
      <w:r>
        <w:rPr>
          <w:b/>
        </w:rPr>
        <w:t>Real-time Data Processing</w:t>
      </w:r>
      <w:r>
        <w:t>: Continuous analysis of solar and wind outputs for up-to-date forecasts.</w:t>
      </w:r>
    </w:p>
    <w:p w:rsidR="00196A31" w:rsidRDefault="007C1DC0">
      <w:pPr>
        <w:numPr>
          <w:ilvl w:val="0"/>
          <w:numId w:val="9"/>
        </w:numPr>
        <w:jc w:val="left"/>
      </w:pPr>
      <w:r>
        <w:rPr>
          <w:b/>
        </w:rPr>
        <w:t>Hybrid System Visualisation</w:t>
      </w:r>
      <w:r>
        <w:t>: Interactive displays showing solar, wind, and combined hybrid energy outputs.</w:t>
      </w:r>
    </w:p>
    <w:p w:rsidR="00196A31" w:rsidRDefault="007C1DC0">
      <w:pPr>
        <w:numPr>
          <w:ilvl w:val="0"/>
          <w:numId w:val="9"/>
        </w:numPr>
        <w:spacing w:after="240"/>
        <w:jc w:val="left"/>
      </w:pPr>
      <w:r>
        <w:rPr>
          <w:b/>
        </w:rPr>
        <w:t>User-friendly Interface</w:t>
      </w:r>
      <w:r>
        <w:t>: Intuitive interface with customisable dashboards.</w:t>
      </w:r>
    </w:p>
    <w:p w:rsidR="00196A31" w:rsidRDefault="007C1DC0">
      <w:pPr>
        <w:pStyle w:val="Heading2"/>
        <w:numPr>
          <w:ilvl w:val="1"/>
          <w:numId w:val="10"/>
        </w:numPr>
      </w:pPr>
      <w:r>
        <w:lastRenderedPageBreak/>
        <w:t>Group 7: What-if scenario services specifications</w:t>
      </w:r>
    </w:p>
    <w:p w:rsidR="00196A31" w:rsidRDefault="007C1DC0">
      <w:pPr>
        <w:spacing w:before="240" w:after="240"/>
      </w:pPr>
      <w:r>
        <w:t>The HYREF application provides advanced visualisati</w:t>
      </w:r>
      <w:r>
        <w:t>ons for analysing "what-if" scenarios, allowing users to explore the effects of varying environmental conditions on energy forecasts. Using pre-run simulations based on historical data, users can dynamically adjust initial conditions to gain valuable insig</w:t>
      </w:r>
      <w:r>
        <w:t>hts into energy production under different scenarios.</w:t>
      </w:r>
    </w:p>
    <w:p w:rsidR="00196A31" w:rsidRDefault="007C1DC0">
      <w:pPr>
        <w:spacing w:before="240" w:after="240"/>
      </w:pPr>
      <w:r>
        <w:t>Functional Requirements:</w:t>
      </w:r>
    </w:p>
    <w:p w:rsidR="00196A31" w:rsidRDefault="007C1DC0">
      <w:pPr>
        <w:numPr>
          <w:ilvl w:val="0"/>
          <w:numId w:val="12"/>
        </w:numPr>
        <w:pBdr>
          <w:top w:val="nil"/>
          <w:left w:val="nil"/>
          <w:bottom w:val="nil"/>
          <w:right w:val="nil"/>
          <w:between w:val="nil"/>
        </w:pBdr>
        <w:spacing w:before="240"/>
      </w:pPr>
      <w:r>
        <w:rPr>
          <w:color w:val="000000"/>
        </w:rPr>
        <w:t xml:space="preserve"> Pre-Run Simulations: Provides preconfigured simulations based on historical dust intrusion cases, enabling users to explore scenarios without requiring real-time input.</w:t>
      </w:r>
    </w:p>
    <w:p w:rsidR="00196A31" w:rsidRDefault="007C1DC0">
      <w:pPr>
        <w:numPr>
          <w:ilvl w:val="0"/>
          <w:numId w:val="12"/>
        </w:numPr>
        <w:pBdr>
          <w:top w:val="nil"/>
          <w:left w:val="nil"/>
          <w:bottom w:val="nil"/>
          <w:right w:val="nil"/>
          <w:between w:val="nil"/>
        </w:pBdr>
      </w:pPr>
      <w:r>
        <w:rPr>
          <w:color w:val="000000"/>
        </w:rPr>
        <w:t>Dust Intrusion Analysis: Quantifies the impact of dust attenuation and soiling on energy production, categorised by event severity into "low," "medium," and "high" aerosol concentration levels.</w:t>
      </w:r>
    </w:p>
    <w:p w:rsidR="00196A31" w:rsidRDefault="007C1DC0">
      <w:pPr>
        <w:numPr>
          <w:ilvl w:val="0"/>
          <w:numId w:val="12"/>
        </w:numPr>
        <w:pBdr>
          <w:top w:val="nil"/>
          <w:left w:val="nil"/>
          <w:bottom w:val="nil"/>
          <w:right w:val="nil"/>
          <w:between w:val="nil"/>
        </w:pBdr>
      </w:pPr>
      <w:r>
        <w:rPr>
          <w:color w:val="000000"/>
        </w:rPr>
        <w:t>Scenario Visualisation: Displays interactive graphs showing ti</w:t>
      </w:r>
      <w:r>
        <w:rPr>
          <w:color w:val="000000"/>
        </w:rPr>
        <w:t>me-series data, including the original solar radiation forecast (GHI) and corrected forecasts based on varying aerosol intensity.</w:t>
      </w:r>
    </w:p>
    <w:p w:rsidR="00196A31" w:rsidRDefault="007C1DC0">
      <w:pPr>
        <w:numPr>
          <w:ilvl w:val="0"/>
          <w:numId w:val="12"/>
        </w:numPr>
        <w:pBdr>
          <w:top w:val="nil"/>
          <w:left w:val="nil"/>
          <w:bottom w:val="nil"/>
          <w:right w:val="nil"/>
          <w:between w:val="nil"/>
        </w:pBdr>
      </w:pPr>
      <w:r>
        <w:rPr>
          <w:color w:val="000000"/>
        </w:rPr>
        <w:t xml:space="preserve">Dynamic Scenario Switching: This enables users to toggle between different intensity levels to explore their effects on solar </w:t>
      </w:r>
      <w:r>
        <w:rPr>
          <w:color w:val="000000"/>
        </w:rPr>
        <w:t>radiation and energy production forecasts.</w:t>
      </w:r>
    </w:p>
    <w:p w:rsidR="00196A31" w:rsidRDefault="007C1DC0">
      <w:pPr>
        <w:numPr>
          <w:ilvl w:val="0"/>
          <w:numId w:val="12"/>
        </w:numPr>
        <w:pBdr>
          <w:top w:val="nil"/>
          <w:left w:val="nil"/>
          <w:bottom w:val="nil"/>
          <w:right w:val="nil"/>
          <w:between w:val="nil"/>
        </w:pBdr>
        <w:spacing w:after="240"/>
      </w:pPr>
      <w:r>
        <w:rPr>
          <w:color w:val="000000"/>
        </w:rPr>
        <w:t>User-Friendly Interface: Intuitive and interactive design for seamless navigation and analysis of simulation results.</w:t>
      </w:r>
    </w:p>
    <w:p w:rsidR="00196A31" w:rsidRDefault="00196A31">
      <w:pPr>
        <w:spacing w:after="240"/>
        <w:jc w:val="left"/>
      </w:pPr>
    </w:p>
    <w:p w:rsidR="00196A31" w:rsidRDefault="00196A31">
      <w:pPr>
        <w:pBdr>
          <w:top w:val="nil"/>
          <w:left w:val="nil"/>
          <w:bottom w:val="nil"/>
          <w:right w:val="nil"/>
          <w:between w:val="nil"/>
        </w:pBdr>
      </w:pPr>
    </w:p>
    <w:p w:rsidR="00196A31" w:rsidRDefault="00196A31"/>
    <w:p w:rsidR="00196A31" w:rsidRDefault="007C1DC0">
      <w:pPr>
        <w:pStyle w:val="Heading1"/>
        <w:numPr>
          <w:ilvl w:val="0"/>
          <w:numId w:val="10"/>
        </w:numPr>
      </w:pPr>
      <w:bookmarkStart w:id="14" w:name="_heading=h.k6n20uek54z3" w:colFirst="0" w:colLast="0"/>
      <w:bookmarkEnd w:id="14"/>
      <w:r>
        <w:lastRenderedPageBreak/>
        <w:t>Non-functional Requirements</w:t>
      </w:r>
    </w:p>
    <w:p w:rsidR="00196A31" w:rsidRDefault="007C1DC0">
      <w:pPr>
        <w:spacing w:line="276" w:lineRule="auto"/>
      </w:pPr>
      <w:r>
        <w:t>The HYREF is designed to operate at an optimal level of performance, characterised by specific metrics that ensure its reliability, efficiency, and accuracy. These non-functional requirements support the decision-making processes related to renewable energ</w:t>
      </w:r>
      <w:r>
        <w:t>y production and management.</w:t>
      </w:r>
    </w:p>
    <w:p w:rsidR="00196A31" w:rsidRDefault="00196A31"/>
    <w:p w:rsidR="00196A31" w:rsidRDefault="007C1DC0">
      <w:pPr>
        <w:spacing w:line="276" w:lineRule="auto"/>
      </w:pPr>
      <w:r>
        <w:rPr>
          <w:b/>
        </w:rPr>
        <w:t xml:space="preserve">System Responsiveness: </w:t>
      </w:r>
      <w:r>
        <w:t>HYREF is expected to exhibit high responsiveness, with the ability to process incoming data rapidly and update forecasts. This includes:</w:t>
      </w:r>
    </w:p>
    <w:p w:rsidR="00196A31" w:rsidRDefault="007C1DC0">
      <w:pPr>
        <w:spacing w:line="276" w:lineRule="auto"/>
      </w:pPr>
      <w:r>
        <w:t xml:space="preserve">   - Real-time data processing and atmospheric/weather data collec</w:t>
      </w:r>
      <w:r>
        <w:t>tion modalities.</w:t>
      </w:r>
    </w:p>
    <w:p w:rsidR="00196A31" w:rsidRDefault="007C1DC0">
      <w:pPr>
        <w:spacing w:line="276" w:lineRule="auto"/>
      </w:pPr>
      <w:r>
        <w:t xml:space="preserve">   - A maximum response time for processing incoming data and reflecting updates in the system.</w:t>
      </w:r>
    </w:p>
    <w:p w:rsidR="00196A31" w:rsidRDefault="00196A31">
      <w:pPr>
        <w:spacing w:line="276" w:lineRule="auto"/>
      </w:pPr>
    </w:p>
    <w:p w:rsidR="00196A31" w:rsidRDefault="007C1DC0">
      <w:pPr>
        <w:spacing w:line="276" w:lineRule="auto"/>
      </w:pPr>
      <w:r>
        <w:rPr>
          <w:b/>
        </w:rPr>
        <w:t>Data Processing Speeds:</w:t>
      </w:r>
      <w:r>
        <w:t xml:space="preserve"> The system efficiently handles large volumes of data from diverse sources without lag. This entails:</w:t>
      </w:r>
    </w:p>
    <w:p w:rsidR="00196A31" w:rsidRDefault="007C1DC0">
      <w:pPr>
        <w:spacing w:line="276" w:lineRule="auto"/>
      </w:pPr>
      <w:r>
        <w:t xml:space="preserve">   - Capable of p</w:t>
      </w:r>
      <w:r>
        <w:t>rocessing and integrating data from various sources, including solar and wind production systems, atmospheric data, and the DESP Data Lake.</w:t>
      </w:r>
    </w:p>
    <w:p w:rsidR="00196A31" w:rsidRDefault="007C1DC0">
      <w:pPr>
        <w:spacing w:line="276" w:lineRule="auto"/>
      </w:pPr>
      <w:r>
        <w:t>- Capable of batch import of historical data that complies with the DRE data schema</w:t>
      </w:r>
    </w:p>
    <w:p w:rsidR="00196A31" w:rsidRDefault="00196A31">
      <w:pPr>
        <w:spacing w:line="276" w:lineRule="auto"/>
      </w:pPr>
    </w:p>
    <w:p w:rsidR="00196A31" w:rsidRDefault="007C1DC0">
      <w:pPr>
        <w:spacing w:line="276" w:lineRule="auto"/>
      </w:pPr>
      <w:r>
        <w:rPr>
          <w:b/>
        </w:rPr>
        <w:t xml:space="preserve">Accuracy in Projections: </w:t>
      </w:r>
      <w:r>
        <w:t>Accura</w:t>
      </w:r>
      <w:r>
        <w:t>cy in the HYREF's capability provides reliable forecasting.</w:t>
      </w:r>
    </w:p>
    <w:p w:rsidR="00196A31" w:rsidRDefault="007C1DC0">
      <w:pPr>
        <w:spacing w:line="276" w:lineRule="auto"/>
      </w:pPr>
      <w:r>
        <w:t xml:space="preserve">   - Reliable what-if scenario projections aid in decision-making for energy trade, use, and storage.</w:t>
      </w:r>
    </w:p>
    <w:p w:rsidR="00196A31" w:rsidRDefault="00196A31">
      <w:pPr>
        <w:spacing w:line="276" w:lineRule="auto"/>
      </w:pPr>
    </w:p>
    <w:p w:rsidR="00196A31" w:rsidRDefault="007C1DC0">
      <w:pPr>
        <w:spacing w:line="276" w:lineRule="auto"/>
      </w:pPr>
      <w:r>
        <w:rPr>
          <w:b/>
        </w:rPr>
        <w:t xml:space="preserve">Continual Learning and Adaptation: </w:t>
      </w:r>
      <w:r>
        <w:t>The system should incorporate continual learning and adapt</w:t>
      </w:r>
      <w:r>
        <w:t>ation mechanisms, improving its forecasting accuracy over time based on historical data and performance feedback.</w:t>
      </w:r>
    </w:p>
    <w:p w:rsidR="00196A31" w:rsidRDefault="00196A31">
      <w:pPr>
        <w:spacing w:line="276" w:lineRule="auto"/>
      </w:pPr>
    </w:p>
    <w:p w:rsidR="00196A31" w:rsidRDefault="007C1DC0">
      <w:pPr>
        <w:spacing w:line="276" w:lineRule="auto"/>
      </w:pPr>
      <w:r>
        <w:rPr>
          <w:b/>
        </w:rPr>
        <w:t>Scalability and Flexibility:</w:t>
      </w:r>
      <w:r>
        <w:t xml:space="preserve"> HYREF should be scalable to handle increasing data volumes and flexible enough to integrate future technological</w:t>
      </w:r>
      <w:r>
        <w:t xml:space="preserve"> advancements or changes in data sources.</w:t>
      </w:r>
    </w:p>
    <w:p w:rsidR="00196A31" w:rsidRDefault="00196A31">
      <w:pPr>
        <w:spacing w:line="276" w:lineRule="auto"/>
      </w:pPr>
    </w:p>
    <w:p w:rsidR="00196A31" w:rsidRDefault="007C1DC0">
      <w:pPr>
        <w:spacing w:line="276" w:lineRule="auto"/>
      </w:pPr>
      <w:r>
        <w:rPr>
          <w:b/>
        </w:rPr>
        <w:t>User Interface Responsiveness:</w:t>
      </w:r>
      <w:r>
        <w:t xml:space="preserve"> The system should have a user-friendly interface with a low response time, enabling efficient user interaction.</w:t>
      </w:r>
    </w:p>
    <w:p w:rsidR="00196A31" w:rsidRDefault="00196A31"/>
    <w:p w:rsidR="00196A31" w:rsidRDefault="007C1DC0">
      <w:pPr>
        <w:pStyle w:val="Heading1"/>
        <w:numPr>
          <w:ilvl w:val="0"/>
          <w:numId w:val="10"/>
        </w:numPr>
      </w:pPr>
      <w:bookmarkStart w:id="15" w:name="_heading=h.xb0qsmxxnx44" w:colFirst="0" w:colLast="0"/>
      <w:bookmarkEnd w:id="15"/>
      <w:r>
        <w:lastRenderedPageBreak/>
        <w:t>Software System Attributes</w:t>
      </w:r>
    </w:p>
    <w:p w:rsidR="00196A31" w:rsidRDefault="007C1DC0">
      <w:r>
        <w:t>The Software System Attributes for the HYREF are the following:</w:t>
      </w:r>
    </w:p>
    <w:p w:rsidR="00196A31" w:rsidRDefault="00196A31"/>
    <w:p w:rsidR="00196A31" w:rsidRDefault="007C1DC0">
      <w:r>
        <w:rPr>
          <w:b/>
        </w:rPr>
        <w:t xml:space="preserve">1. Reliability: </w:t>
      </w:r>
      <w:r>
        <w:t>HYREF is designed to operate with high reliability, ensuring consistent performance and accuracy in forecasting</w:t>
      </w:r>
    </w:p>
    <w:p w:rsidR="00196A31" w:rsidRDefault="007C1DC0">
      <w:r>
        <w:rPr>
          <w:b/>
        </w:rPr>
        <w:t xml:space="preserve">2. Availability: </w:t>
      </w:r>
      <w:r>
        <w:t>HYREF is expected to be operational 24/7, prov</w:t>
      </w:r>
      <w:r>
        <w:t>iding uninterrupted service to support continuous energy production and policy-making decisions</w:t>
      </w:r>
    </w:p>
    <w:p w:rsidR="00196A31" w:rsidRDefault="007C1DC0">
      <w:r>
        <w:rPr>
          <w:b/>
        </w:rPr>
        <w:t xml:space="preserve">3. Security: </w:t>
      </w:r>
      <w:r>
        <w:t>Given the sensitive nature of energy production data and policy decisions, HYREF prioritises security. This encompasses robust data protection meas</w:t>
      </w:r>
      <w:r>
        <w:t>ures, including encryption, secure data transfer protocols, and regular security audits</w:t>
      </w:r>
    </w:p>
    <w:p w:rsidR="00196A31" w:rsidRDefault="007C1DC0">
      <w:r>
        <w:t xml:space="preserve">4. </w:t>
      </w:r>
      <w:r>
        <w:rPr>
          <w:b/>
        </w:rPr>
        <w:t>Maintainability</w:t>
      </w:r>
      <w:r>
        <w:t>: To ensure long-term effectiveness, HYREF is designed for easy maintainability. This includes a modular architecture to facilitate updates, integrati</w:t>
      </w:r>
      <w:r>
        <w:t xml:space="preserve">ons, and precise documentation for system components and processes. </w:t>
      </w:r>
    </w:p>
    <w:p w:rsidR="00196A31" w:rsidRDefault="007C1DC0">
      <w:r>
        <w:rPr>
          <w:b/>
        </w:rPr>
        <w:t>5. Portability:</w:t>
      </w:r>
      <w:r>
        <w:t xml:space="preserve"> HYREF is built with portability in mind, allowing it to be adapted and deployed in various environments with different energy production systems and regulatory contexts. T</w:t>
      </w:r>
      <w:r>
        <w:t xml:space="preserve">he system architecture is flexible, enabling it to integrate with multiple data sources and production site technologies. </w:t>
      </w:r>
    </w:p>
    <w:p w:rsidR="00196A31" w:rsidRDefault="00196A31"/>
    <w:p w:rsidR="00196A31" w:rsidRDefault="007C1DC0">
      <w:r>
        <w:t>All the System Attributes are related and depend on the availability of the DESP Core Services, which support HYREF's main component</w:t>
      </w:r>
      <w:r>
        <w:t>s.</w:t>
      </w:r>
    </w:p>
    <w:p w:rsidR="00196A31" w:rsidRDefault="00196A31"/>
    <w:p w:rsidR="00196A31" w:rsidRDefault="007C1DC0">
      <w:pPr>
        <w:pStyle w:val="Heading1"/>
        <w:numPr>
          <w:ilvl w:val="0"/>
          <w:numId w:val="10"/>
        </w:numPr>
      </w:pPr>
      <w:r>
        <w:lastRenderedPageBreak/>
        <w:t xml:space="preserve">Operational DRE Advanced Services </w:t>
      </w:r>
    </w:p>
    <w:p w:rsidR="00196A31" w:rsidRDefault="007C1DC0">
      <w:r>
        <w:t>This section outlines the Operational DRE Advanced Service, emphasising the collaboration and integration of partners and systems to facilitate accurate solar and wind energy forecasting and assessment. Most of the ab</w:t>
      </w:r>
      <w:r>
        <w:t>ove requirements apply to the Operational DRE Advanced Service and will be implemented accordingly. To avoid repetition, they are not restated in this section. These requirements have been grouped and translated into features or user stories. The "HYREF Da</w:t>
      </w:r>
      <w:r>
        <w:t xml:space="preserve">ta Services Diagram" visually represents the software's structured organisation of production, forecasting, live demonstrations, and evaluation workflows, as will be implemented in DRE release 5. The Use Case leverages APIs for data access and exchange to </w:t>
      </w:r>
      <w:r>
        <w:t>facilitate seamless system interoperability, utilising formats such as JSON and CSV.</w:t>
      </w:r>
    </w:p>
    <w:p w:rsidR="00196A31" w:rsidRDefault="00196A31"/>
    <w:p w:rsidR="00196A31" w:rsidRDefault="007C1DC0">
      <w:pPr>
        <w:spacing w:before="280" w:after="28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lastRenderedPageBreak/>
        <w:drawing>
          <wp:inline distT="0" distB="0" distL="0" distR="0">
            <wp:extent cx="5731200" cy="6604000"/>
            <wp:effectExtent l="0" t="0" r="0" b="0"/>
            <wp:docPr id="1449703427" name="image2.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 screen&#10;&#10;Description automatically generated"/>
                    <pic:cNvPicPr preferRelativeResize="0"/>
                  </pic:nvPicPr>
                  <pic:blipFill>
                    <a:blip r:embed="rId9"/>
                    <a:srcRect/>
                    <a:stretch>
                      <a:fillRect/>
                    </a:stretch>
                  </pic:blipFill>
                  <pic:spPr>
                    <a:xfrm>
                      <a:off x="0" y="0"/>
                      <a:ext cx="5731200" cy="6604000"/>
                    </a:xfrm>
                    <a:prstGeom prst="rect">
                      <a:avLst/>
                    </a:prstGeom>
                    <a:ln/>
                  </pic:spPr>
                </pic:pic>
              </a:graphicData>
            </a:graphic>
          </wp:inline>
        </w:drawing>
      </w:r>
    </w:p>
    <w:p w:rsidR="00196A31" w:rsidRDefault="007C1DC0">
      <w:pPr>
        <w:pBdr>
          <w:top w:val="nil"/>
          <w:left w:val="nil"/>
          <w:bottom w:val="nil"/>
          <w:right w:val="nil"/>
          <w:between w:val="nil"/>
        </w:pBdr>
        <w:spacing w:after="200" w:line="240" w:lineRule="auto"/>
        <w:jc w:val="left"/>
        <w:rPr>
          <w:i/>
          <w:color w:val="1F497D"/>
          <w:sz w:val="18"/>
          <w:szCs w:val="18"/>
        </w:rPr>
      </w:pPr>
      <w:r>
        <w:rPr>
          <w:b/>
          <w:color w:val="4F81BD"/>
          <w:sz w:val="18"/>
          <w:szCs w:val="18"/>
        </w:rPr>
        <w:t>Figure 1. Overview of HYREF Data Services Architecture.</w:t>
      </w:r>
    </w:p>
    <w:p w:rsidR="00196A31" w:rsidRDefault="00196A31"/>
    <w:p w:rsidR="00196A31" w:rsidRDefault="007C1DC0">
      <w:r>
        <w:t>The HYREF Data Services Architecture in Figure 1 showcases the integration and interaction between partners and service layers to support data-driven decision-making for renewable energy forecasting and production. The architecture is divided into five mai</w:t>
      </w:r>
      <w:r>
        <w:t>n service domains, which are grouped as follows: a) Production Services and Forecasting Services for the QUEST/WeMet end users of the DRE Use Case, which requirements are described in detail in Section 3, b) Live Demonstration, and Evaluation and Productio</w:t>
      </w:r>
      <w:r>
        <w:t>n Forecasting Services that will be part of the DRE Advanced Service, and their requirements are described in this section. Each domain facilitates distinct functionalities, such as data collection from solar and wind sources, advanced forecasting algorith</w:t>
      </w:r>
      <w:r>
        <w:t>ms, and assessments using geospatial parameters. The system leverages API integrations to retrieve, process, and distribute data in standardised formats (JSON and CSV). This approach enhances the accuracy of renewable energy forecasts and optimises the dep</w:t>
      </w:r>
      <w:r>
        <w:t>loyment of these insights in both live and simulated environments, thereby supporting the continuous evaluation and improvement of forecasting models. The architecture ensures seamless data flow across different service areas, aligning with the project's o</w:t>
      </w:r>
      <w:r>
        <w:t>bjectives to advance the predictability and efficiency of renewable energy systems. The following subsection describes each DRE Advanced Service service in detail.</w:t>
      </w:r>
    </w:p>
    <w:p w:rsidR="00196A31" w:rsidRDefault="00196A31"/>
    <w:p w:rsidR="00196A31" w:rsidRDefault="007C1DC0">
      <w:pPr>
        <w:numPr>
          <w:ilvl w:val="1"/>
          <w:numId w:val="10"/>
        </w:numPr>
        <w:pBdr>
          <w:top w:val="nil"/>
          <w:left w:val="nil"/>
          <w:bottom w:val="nil"/>
          <w:right w:val="nil"/>
          <w:between w:val="nil"/>
        </w:pBdr>
        <w:rPr>
          <w:color w:val="1C3046"/>
          <w:sz w:val="32"/>
          <w:szCs w:val="32"/>
        </w:rPr>
      </w:pPr>
      <w:r>
        <w:rPr>
          <w:color w:val="1C3046"/>
          <w:sz w:val="32"/>
          <w:szCs w:val="32"/>
        </w:rPr>
        <w:t>Live Demonstration</w:t>
      </w:r>
    </w:p>
    <w:p w:rsidR="00196A31" w:rsidRDefault="007C1DC0">
      <w:pPr>
        <w:pBdr>
          <w:top w:val="nil"/>
          <w:left w:val="nil"/>
          <w:bottom w:val="nil"/>
          <w:right w:val="nil"/>
          <w:between w:val="nil"/>
        </w:pBdr>
      </w:pPr>
      <w:r>
        <w:t>Solar and wind resource assessment is available as a service.</w:t>
      </w:r>
      <w:r>
        <w:rPr>
          <w:color w:val="1C3046"/>
          <w:sz w:val="32"/>
          <w:szCs w:val="32"/>
        </w:rPr>
        <w:t xml:space="preserve"> </w:t>
      </w:r>
      <w:r>
        <w:t>For solar energy, the Copernicus Atmosphere Monitoring Service (CAMS) radiation service dataset is utilised to estimate solar radiation potential, while for wind energy, ERA5 hourly single-level reanalysis data is employed to assess wind resources. The res</w:t>
      </w:r>
      <w:r>
        <w:t>ults are visualised and available for download in CSV format.</w:t>
      </w:r>
    </w:p>
    <w:p w:rsidR="00196A31" w:rsidRDefault="007C1DC0">
      <w:pPr>
        <w:pBdr>
          <w:top w:val="nil"/>
          <w:left w:val="nil"/>
          <w:bottom w:val="nil"/>
          <w:right w:val="nil"/>
          <w:between w:val="nil"/>
        </w:pBdr>
      </w:pPr>
      <w:r>
        <w:t>The capabilities of the solar and wind 2-day forecasting services are also demonstrated for the DRE Use Case end users of QUEST and WeMet. This example will showcase how the solar and wind 2-day</w:t>
      </w:r>
      <w:r>
        <w:t xml:space="preserve"> forecasting service will be for every potential user, tailored to their infrastructure and needs.  </w:t>
      </w:r>
    </w:p>
    <w:p w:rsidR="00196A31" w:rsidRDefault="00196A31">
      <w:pPr>
        <w:pBdr>
          <w:top w:val="nil"/>
          <w:left w:val="nil"/>
          <w:bottom w:val="nil"/>
          <w:right w:val="nil"/>
          <w:between w:val="nil"/>
        </w:pBdr>
        <w:ind w:left="576"/>
      </w:pPr>
    </w:p>
    <w:p w:rsidR="00196A31" w:rsidRDefault="007C1DC0">
      <w:pPr>
        <w:numPr>
          <w:ilvl w:val="1"/>
          <w:numId w:val="10"/>
        </w:numPr>
        <w:pBdr>
          <w:top w:val="nil"/>
          <w:left w:val="nil"/>
          <w:bottom w:val="nil"/>
          <w:right w:val="nil"/>
          <w:between w:val="nil"/>
        </w:pBdr>
        <w:rPr>
          <w:color w:val="1C3046"/>
          <w:sz w:val="32"/>
          <w:szCs w:val="32"/>
        </w:rPr>
      </w:pPr>
      <w:r>
        <w:rPr>
          <w:color w:val="1C3046"/>
          <w:sz w:val="32"/>
          <w:szCs w:val="32"/>
        </w:rPr>
        <w:t xml:space="preserve">Evaluation Services </w:t>
      </w:r>
    </w:p>
    <w:p w:rsidR="00196A31" w:rsidRDefault="007C1DC0">
      <w:pPr>
        <w:pBdr>
          <w:top w:val="nil"/>
          <w:left w:val="nil"/>
          <w:bottom w:val="nil"/>
          <w:right w:val="nil"/>
          <w:between w:val="nil"/>
        </w:pBdr>
      </w:pPr>
      <w:r>
        <w:t>Solar radiation/wind speed and energy resource assessment services deliver reliable and site-specific resource assessment for site lo</w:t>
      </w:r>
      <w:r>
        <w:t>cation and project planning. A one-time provision of forecasting wind/solar services is also available to help potential users evaluate its features and capabilities.</w:t>
      </w:r>
      <w:r>
        <w:rPr>
          <w:color w:val="1C3046"/>
          <w:sz w:val="32"/>
          <w:szCs w:val="32"/>
        </w:rPr>
        <w:t xml:space="preserve"> </w:t>
      </w:r>
      <w:r>
        <w:t>Our one-off production forecasting services deliver reliable, single-use predictions desi</w:t>
      </w:r>
      <w:r>
        <w:t>gned to support energy planning and decision-making for demonstration purposes. These services leverage advanced modelling techniques and user-specific inputs to provide precise forecasts for solar and wind energy production, showcasing the potential and e</w:t>
      </w:r>
      <w:r>
        <w:t>ffectiveness of our forecasting capabilities.</w:t>
      </w:r>
    </w:p>
    <w:p w:rsidR="00196A31" w:rsidRDefault="007C1DC0">
      <w:pPr>
        <w:pBdr>
          <w:top w:val="nil"/>
          <w:left w:val="nil"/>
          <w:bottom w:val="nil"/>
          <w:right w:val="nil"/>
          <w:between w:val="nil"/>
        </w:pBdr>
      </w:pPr>
      <w:r>
        <w:t>Both services rely on user-specific data. Historical power production data is needed for solar energy to train a machine learning model that integrates with Digital Twin solar radiation forecasts. Users are req</w:t>
      </w:r>
      <w:r>
        <w:t>uired to provide historical data on the solar park based on the provided template, along with precise location details (latitude, longitude, and altitude). In case of no historical data availability, a user could still acquire detailed solar power producti</w:t>
      </w:r>
      <w:r>
        <w:t>on forecasts by specifying key solar park parameters such as tilt angle (in degrees), azimuth (in degrees), tracking type (0 for no tracking, 1 for single-axis tracking, 2 for dual-axis tracking) and DC capacity (in watts) must be specified.</w:t>
      </w:r>
    </w:p>
    <w:p w:rsidR="00196A31" w:rsidRDefault="007C1DC0">
      <w:pPr>
        <w:pBdr>
          <w:top w:val="nil"/>
          <w:left w:val="nil"/>
          <w:bottom w:val="nil"/>
          <w:right w:val="nil"/>
          <w:between w:val="nil"/>
        </w:pBdr>
      </w:pPr>
      <w:r>
        <w:t>For wind energ</w:t>
      </w:r>
      <w:r>
        <w:t>y, the system allows users to select a location, set the turbine hub height (in meters), and input wind turbine specifications to enable a comprehensive wind speed and energy resource assessment. Forecasts are generated based on user-defined parameters, in</w:t>
      </w:r>
      <w:r>
        <w:t>cluding the wind farm location, turbine specifications, and available historical wind data. Users can also input the power curve of wind speed (in m/s) and corresponding power output (in kW), ensuring a customisable solution.</w:t>
      </w:r>
    </w:p>
    <w:p w:rsidR="00196A31" w:rsidRDefault="00196A31">
      <w:pPr>
        <w:pBdr>
          <w:top w:val="nil"/>
          <w:left w:val="nil"/>
          <w:bottom w:val="nil"/>
          <w:right w:val="nil"/>
          <w:between w:val="nil"/>
        </w:pBdr>
        <w:ind w:left="576"/>
      </w:pPr>
    </w:p>
    <w:p w:rsidR="00196A31" w:rsidRDefault="007C1DC0">
      <w:pPr>
        <w:numPr>
          <w:ilvl w:val="1"/>
          <w:numId w:val="10"/>
        </w:numPr>
        <w:pBdr>
          <w:top w:val="nil"/>
          <w:left w:val="nil"/>
          <w:bottom w:val="nil"/>
          <w:right w:val="nil"/>
          <w:between w:val="nil"/>
        </w:pBdr>
        <w:rPr>
          <w:color w:val="1C3046"/>
          <w:sz w:val="32"/>
          <w:szCs w:val="32"/>
        </w:rPr>
      </w:pPr>
      <w:r>
        <w:rPr>
          <w:color w:val="1C3046"/>
          <w:sz w:val="32"/>
          <w:szCs w:val="32"/>
        </w:rPr>
        <w:t>Production Forecasting Servic</w:t>
      </w:r>
      <w:r>
        <w:rPr>
          <w:color w:val="1C3046"/>
          <w:sz w:val="32"/>
          <w:szCs w:val="32"/>
        </w:rPr>
        <w:t>es</w:t>
      </w:r>
    </w:p>
    <w:p w:rsidR="00196A31" w:rsidRDefault="007C1DC0">
      <w:pPr>
        <w:pBdr>
          <w:top w:val="nil"/>
          <w:left w:val="nil"/>
          <w:bottom w:val="nil"/>
          <w:right w:val="nil"/>
          <w:between w:val="nil"/>
        </w:pBdr>
      </w:pPr>
      <w:r>
        <w:t>The production forecasting services will provide reliable predictions to support energy planning and decision-making in an operational mode. These services integrate advanced modelling techniques, Digital Twin data, and user-specific inputs (see section</w:t>
      </w:r>
      <w:r>
        <w:t xml:space="preserve"> 6.2) to deliver solar and wind energy production forecasts. The system delivers energy forecasts tailored to the user's needs by integrating site-specific details and meteorological data. </w:t>
      </w:r>
    </w:p>
    <w:p w:rsidR="00196A31" w:rsidRDefault="007C1DC0">
      <w:pPr>
        <w:pStyle w:val="Heading2"/>
        <w:numPr>
          <w:ilvl w:val="1"/>
          <w:numId w:val="10"/>
        </w:numPr>
      </w:pPr>
      <w:bookmarkStart w:id="16" w:name="_heading=h.z00jwrqscs5t" w:colFirst="0" w:colLast="0"/>
      <w:bookmarkEnd w:id="16"/>
      <w:r>
        <w:t>Operational DRE Advanced Service Solar and Wind Specifications</w:t>
      </w:r>
    </w:p>
    <w:p w:rsidR="00196A31" w:rsidRDefault="007C1DC0">
      <w:r>
        <w:t>This section analyses the</w:t>
      </w:r>
      <w:r>
        <w:rPr>
          <w:b/>
        </w:rPr>
        <w:t xml:space="preserve"> </w:t>
      </w:r>
      <w:r>
        <w:t>Operational DRE Advanced Service  (Release 5), and specifically the API specifications for solar and wind assessment and forecasting.</w:t>
      </w:r>
    </w:p>
    <w:p w:rsidR="00196A31" w:rsidRDefault="007C1DC0">
      <w:pPr>
        <w:pStyle w:val="Heading3"/>
        <w:numPr>
          <w:ilvl w:val="2"/>
          <w:numId w:val="10"/>
        </w:numPr>
      </w:pPr>
      <w:bookmarkStart w:id="17" w:name="_heading=h.qxyz0lphkv5v" w:colFirst="0" w:colLast="0"/>
      <w:bookmarkEnd w:id="17"/>
      <w:r>
        <w:t>Solar and Wind Assessment Specifications</w:t>
      </w:r>
    </w:p>
    <w:p w:rsidR="00196A31" w:rsidRDefault="007C1DC0">
      <w:pPr>
        <w:spacing w:line="276" w:lineRule="auto"/>
      </w:pPr>
      <w:r>
        <w:t>This section outlines the Solar and Wind Assessment API</w:t>
      </w:r>
      <w:r>
        <w:t xml:space="preserve"> specifications as part of the DRE Use Case. The APIs provide access to solar and wind forecasts, respectively, within specified geographic boundaries and time frames by utilising FastAPI</w:t>
      </w:r>
      <w:r>
        <w:rPr>
          <w:vertAlign w:val="superscript"/>
        </w:rPr>
        <w:footnoteReference w:id="5"/>
      </w:r>
      <w:r>
        <w:t xml:space="preserve"> for high performance and ease of use, Uvicorn</w:t>
      </w:r>
      <w:r>
        <w:rPr>
          <w:vertAlign w:val="superscript"/>
        </w:rPr>
        <w:footnoteReference w:id="6"/>
      </w:r>
      <w:r>
        <w:t xml:space="preserve"> for fast ASGI server</w:t>
      </w:r>
      <w:r>
        <w:t xml:space="preserve"> deployment, Pandas</w:t>
      </w:r>
      <w:r>
        <w:rPr>
          <w:vertAlign w:val="superscript"/>
        </w:rPr>
        <w:footnoteReference w:id="7"/>
      </w:r>
      <w:r>
        <w:t xml:space="preserve"> for data manipulation, and Shapely</w:t>
      </w:r>
      <w:r>
        <w:rPr>
          <w:vertAlign w:val="superscript"/>
        </w:rPr>
        <w:footnoteReference w:id="8"/>
      </w:r>
      <w:r>
        <w:t xml:space="preserve"> for geometric operations. For authentication as well as supplementary utilities related to accessing collections and API endpoints of Destine DataLake, the destinelab package is used. Additionally, p</w:t>
      </w:r>
      <w:r>
        <w:t>ackages such as cfgrib for data manipulations and scientific calculations, like scipy</w:t>
      </w:r>
      <w:r>
        <w:rPr>
          <w:vertAlign w:val="superscript"/>
        </w:rPr>
        <w:footnoteReference w:id="9"/>
      </w:r>
      <w:r>
        <w:t>, are also implemented. The overall framework is designed to support our broader goals of integrating renewable energy forecasts into advanced energy management systems.</w:t>
      </w:r>
    </w:p>
    <w:p w:rsidR="00196A31" w:rsidRDefault="00196A31">
      <w:pPr>
        <w:spacing w:line="276" w:lineRule="auto"/>
      </w:pPr>
    </w:p>
    <w:p w:rsidR="00196A31" w:rsidRDefault="007C1DC0">
      <w:pPr>
        <w:spacing w:line="276" w:lineRule="auto"/>
      </w:pPr>
      <w:r>
        <w:t>The service is accessible via the</w:t>
      </w:r>
      <w:r>
        <w:rPr>
          <w:b/>
        </w:rPr>
        <w:t xml:space="preserve"> /solar and /wind </w:t>
      </w:r>
      <w:r>
        <w:t>endpoints, supporting HTTP GET requests. This endpoint is designed to retrieve solar and wind assessment data tailored to specific geographic boundaries and time intervals.</w:t>
      </w:r>
    </w:p>
    <w:p w:rsidR="00196A31" w:rsidRDefault="007C1DC0">
      <w:pPr>
        <w:spacing w:before="240" w:after="240" w:line="276" w:lineRule="auto"/>
      </w:pPr>
      <w:r>
        <w:t>The API for the basic version o</w:t>
      </w:r>
      <w:r>
        <w:t xml:space="preserve">f the wind component requires several parameters to tailor the data retrieval: </w:t>
      </w:r>
      <w:r>
        <w:rPr>
          <w:b/>
        </w:rPr>
        <w:t>latitude, longitude, start_date, end_date, and height</w:t>
      </w:r>
      <w:r>
        <w:t>.</w:t>
      </w:r>
    </w:p>
    <w:p w:rsidR="00196A31" w:rsidRDefault="007C1DC0">
      <w:pPr>
        <w:spacing w:before="240" w:after="240" w:line="276" w:lineRule="auto"/>
      </w:pPr>
      <w:r>
        <w:t>Each parameter must be provided in the request and is validated as follows:</w:t>
      </w:r>
    </w:p>
    <w:p w:rsidR="00196A31" w:rsidRDefault="007C1DC0">
      <w:pPr>
        <w:numPr>
          <w:ilvl w:val="0"/>
          <w:numId w:val="5"/>
        </w:numPr>
        <w:pBdr>
          <w:top w:val="nil"/>
          <w:left w:val="nil"/>
          <w:bottom w:val="nil"/>
          <w:right w:val="nil"/>
          <w:between w:val="nil"/>
        </w:pBdr>
        <w:spacing w:line="276" w:lineRule="auto"/>
      </w:pPr>
      <w:r>
        <w:t>The latitude parameter specifies the geographi</w:t>
      </w:r>
      <w:r>
        <w:t>c latitude of the location and must be a valid floating-point number greater than or equal to -90.0 and less than or equal to 90.0.</w:t>
      </w:r>
    </w:p>
    <w:p w:rsidR="00196A31" w:rsidRDefault="007C1DC0">
      <w:pPr>
        <w:numPr>
          <w:ilvl w:val="0"/>
          <w:numId w:val="5"/>
        </w:numPr>
        <w:pBdr>
          <w:top w:val="nil"/>
          <w:left w:val="nil"/>
          <w:bottom w:val="nil"/>
          <w:right w:val="nil"/>
          <w:between w:val="nil"/>
        </w:pBdr>
        <w:spacing w:line="276" w:lineRule="auto"/>
      </w:pPr>
      <w:r>
        <w:t>The longitude parameter defines the geographic longitude of the location and must be a valid floating-point number greater t</w:t>
      </w:r>
      <w:r>
        <w:t>han or equal to -180.0 and less than or equal to 180.0.</w:t>
      </w:r>
    </w:p>
    <w:p w:rsidR="00196A31" w:rsidRDefault="007C1DC0">
      <w:pPr>
        <w:numPr>
          <w:ilvl w:val="0"/>
          <w:numId w:val="5"/>
        </w:numPr>
        <w:pBdr>
          <w:top w:val="nil"/>
          <w:left w:val="nil"/>
          <w:bottom w:val="nil"/>
          <w:right w:val="nil"/>
          <w:between w:val="nil"/>
        </w:pBdr>
        <w:spacing w:line="276" w:lineRule="auto"/>
      </w:pPr>
      <w:r>
        <w:t>The start_date parameter indicates the beginning of the data retrieval period and must be a valid date not earlier than 1940-01-01 and not later than seven days before the current date. The start_date</w:t>
      </w:r>
      <w:r>
        <w:t xml:space="preserve"> must not be later than the end_date.</w:t>
      </w:r>
    </w:p>
    <w:p w:rsidR="00196A31" w:rsidRDefault="007C1DC0">
      <w:pPr>
        <w:numPr>
          <w:ilvl w:val="0"/>
          <w:numId w:val="5"/>
        </w:numPr>
        <w:pBdr>
          <w:top w:val="nil"/>
          <w:left w:val="nil"/>
          <w:bottom w:val="nil"/>
          <w:right w:val="nil"/>
          <w:between w:val="nil"/>
        </w:pBdr>
        <w:spacing w:line="276" w:lineRule="auto"/>
      </w:pPr>
      <w:r>
        <w:t>The end_date parameter specifies the end of the data retrieval period and must be a valid date within the same bounds (1940-01-01 to seven days before the current date). The end_date must not be earlier than the start_</w:t>
      </w:r>
      <w:r>
        <w:t>date.</w:t>
      </w:r>
    </w:p>
    <w:p w:rsidR="00196A31" w:rsidRDefault="007C1DC0">
      <w:pPr>
        <w:numPr>
          <w:ilvl w:val="0"/>
          <w:numId w:val="5"/>
        </w:numPr>
        <w:pBdr>
          <w:top w:val="nil"/>
          <w:left w:val="nil"/>
          <w:bottom w:val="nil"/>
          <w:right w:val="nil"/>
          <w:between w:val="nil"/>
        </w:pBdr>
        <w:spacing w:line="276" w:lineRule="auto"/>
      </w:pPr>
      <w:r>
        <w:t>The height parameter represents the measurement height above ground level and must be an integer value predefined as either 10 or 100 meters.</w:t>
      </w:r>
    </w:p>
    <w:p w:rsidR="00196A31" w:rsidRDefault="00196A31"/>
    <w:p w:rsidR="00196A31" w:rsidRDefault="007C1DC0">
      <w:pPr>
        <w:rPr>
          <w:color w:val="1C3046"/>
          <w:sz w:val="32"/>
          <w:szCs w:val="32"/>
        </w:rPr>
      </w:pPr>
      <w:r>
        <w:t>Given the aforementioned options, the API processes the request, performs the associated actions such as the download of the corresponding datasets, continues with the statistical analysis and calculation of the relevant parameters, and outputs the results</w:t>
      </w:r>
      <w:r>
        <w:t xml:space="preserve">.  </w:t>
      </w:r>
      <w:r>
        <w:rPr>
          <w:color w:val="1C3046"/>
          <w:sz w:val="32"/>
          <w:szCs w:val="32"/>
        </w:rPr>
        <w:t xml:space="preserve"> </w:t>
      </w:r>
    </w:p>
    <w:p w:rsidR="00196A31" w:rsidRDefault="007C1DC0">
      <w:pPr>
        <w:rPr>
          <w:color w:val="1C3046"/>
        </w:rPr>
      </w:pPr>
      <w:r>
        <w:rPr>
          <w:color w:val="1C3046"/>
        </w:rPr>
        <w:t>The Wind Premium Assessment API builds upon the Basic Assessment by requiring additional site-specific information to enable turbine-specific energy yield estimation. Unlike the Basic Assessment, where the measurement height is predefined, the Premium</w:t>
      </w:r>
      <w:r>
        <w:rPr>
          <w:color w:val="1C3046"/>
        </w:rPr>
        <w:t xml:space="preserve"> Assessment requires the user to specify the turbine hub height. </w:t>
      </w:r>
    </w:p>
    <w:p w:rsidR="00196A31" w:rsidRDefault="007C1DC0">
      <w:pPr>
        <w:numPr>
          <w:ilvl w:val="0"/>
          <w:numId w:val="5"/>
        </w:numPr>
        <w:spacing w:line="276" w:lineRule="auto"/>
      </w:pPr>
      <w:r>
        <w:rPr>
          <w:color w:val="1C3046"/>
        </w:rPr>
        <w:t>The hub_height parameter represents the turbine hub height in meters and must be a value greater than or equal to 40 and less than or equal to 300.</w:t>
      </w:r>
    </w:p>
    <w:p w:rsidR="00196A31" w:rsidRDefault="00196A31">
      <w:pPr>
        <w:spacing w:line="276" w:lineRule="auto"/>
        <w:rPr>
          <w:color w:val="1C3046"/>
        </w:rPr>
      </w:pPr>
    </w:p>
    <w:p w:rsidR="00196A31" w:rsidRDefault="007C1DC0">
      <w:pPr>
        <w:rPr>
          <w:color w:val="1C3046"/>
        </w:rPr>
      </w:pPr>
      <w:r>
        <w:rPr>
          <w:color w:val="1C3046"/>
        </w:rPr>
        <w:t>Additionally, users must upload a wind tu</w:t>
      </w:r>
      <w:r>
        <w:rPr>
          <w:color w:val="1C3046"/>
        </w:rPr>
        <w:t>rbine power curve model or select one of the reference power curve models. The following parameters must be provided and are subject to strict validation to ensure the accuracy and reliability of the assessment.</w:t>
      </w:r>
    </w:p>
    <w:p w:rsidR="00196A31" w:rsidRDefault="007C1DC0">
      <w:pPr>
        <w:rPr>
          <w:color w:val="1C3046"/>
        </w:rPr>
      </w:pPr>
      <w:r>
        <w:rPr>
          <w:color w:val="1C3046"/>
        </w:rPr>
        <w:t xml:space="preserve">The power curve model must be uploaded as a </w:t>
      </w:r>
      <w:r>
        <w:rPr>
          <w:color w:val="1C3046"/>
        </w:rPr>
        <w:t>CSV file with the following structure:</w:t>
      </w:r>
    </w:p>
    <w:p w:rsidR="00196A31" w:rsidRDefault="007C1DC0">
      <w:pPr>
        <w:numPr>
          <w:ilvl w:val="0"/>
          <w:numId w:val="5"/>
        </w:numPr>
        <w:spacing w:line="276" w:lineRule="auto"/>
      </w:pPr>
      <w:r>
        <w:rPr>
          <w:color w:val="1C3046"/>
        </w:rPr>
        <w:t>The file must contain exactly two columns, with case-sensitive names: wind_speed_in_m_per_s and power_in_kW.</w:t>
      </w:r>
    </w:p>
    <w:p w:rsidR="00196A31" w:rsidRDefault="007C1DC0">
      <w:pPr>
        <w:numPr>
          <w:ilvl w:val="0"/>
          <w:numId w:val="5"/>
        </w:numPr>
        <w:spacing w:line="276" w:lineRule="auto"/>
      </w:pPr>
      <w:r>
        <w:rPr>
          <w:color w:val="1C3046"/>
        </w:rPr>
        <w:t>No empty cells or text entries are allowed; only numerical values must be used, with missing data indicated by -999.</w:t>
      </w:r>
    </w:p>
    <w:p w:rsidR="00196A31" w:rsidRDefault="007C1DC0">
      <w:pPr>
        <w:numPr>
          <w:ilvl w:val="0"/>
          <w:numId w:val="5"/>
        </w:numPr>
        <w:spacing w:line="276" w:lineRule="auto"/>
      </w:pPr>
      <w:r>
        <w:rPr>
          <w:color w:val="1C3046"/>
        </w:rPr>
        <w:t>Decimal numbers must use a dot ('.') as the separator.</w:t>
      </w:r>
    </w:p>
    <w:p w:rsidR="00196A31" w:rsidRDefault="007C1DC0">
      <w:pPr>
        <w:numPr>
          <w:ilvl w:val="0"/>
          <w:numId w:val="5"/>
        </w:numPr>
        <w:spacing w:line="276" w:lineRule="auto"/>
      </w:pPr>
      <w:r>
        <w:rPr>
          <w:color w:val="1C3046"/>
        </w:rPr>
        <w:t>The wind_speed_in_m_per_s values must be floats between 0 and 45, provided sequentia</w:t>
      </w:r>
      <w:r>
        <w:rPr>
          <w:color w:val="1C3046"/>
        </w:rPr>
        <w:t>lly.</w:t>
      </w:r>
    </w:p>
    <w:p w:rsidR="00196A31" w:rsidRDefault="007C1DC0">
      <w:pPr>
        <w:numPr>
          <w:ilvl w:val="0"/>
          <w:numId w:val="5"/>
        </w:numPr>
        <w:spacing w:line="276" w:lineRule="auto"/>
      </w:pPr>
      <w:r>
        <w:rPr>
          <w:color w:val="1C3046"/>
        </w:rPr>
        <w:t>The power_in_kW values must be floats between 0 and 18,000.</w:t>
      </w:r>
    </w:p>
    <w:p w:rsidR="00196A31" w:rsidRDefault="00196A31">
      <w:pPr>
        <w:rPr>
          <w:color w:val="1C3046"/>
        </w:rPr>
      </w:pPr>
    </w:p>
    <w:p w:rsidR="00196A31" w:rsidRDefault="007C1DC0">
      <w:pPr>
        <w:rPr>
          <w:color w:val="1C3046"/>
        </w:rPr>
      </w:pPr>
      <w:r>
        <w:rPr>
          <w:color w:val="1C3046"/>
        </w:rPr>
        <w:t xml:space="preserve">With the selection of the desired options, the API processes, the request proceeds with the designed analysis and calculations, as in the case of the basic assessment, with the inclusion of </w:t>
      </w:r>
      <w:r>
        <w:rPr>
          <w:color w:val="1C3046"/>
        </w:rPr>
        <w:t>statistics and results relevant to wind power energy yield.</w:t>
      </w:r>
    </w:p>
    <w:p w:rsidR="00196A31" w:rsidRDefault="007C1DC0">
      <w:pPr>
        <w:rPr>
          <w:color w:val="1C3046"/>
        </w:rPr>
      </w:pPr>
      <w:r>
        <w:rPr>
          <w:color w:val="1C3046"/>
        </w:rPr>
        <w:t>Below are defined the exact input and output specifications of the wind API:</w:t>
      </w:r>
    </w:p>
    <w:p w:rsidR="00196A31" w:rsidRDefault="007C1DC0">
      <w:pPr>
        <w:rPr>
          <w:color w:val="1C3046"/>
        </w:rPr>
      </w:pPr>
      <w:r>
        <w:rPr>
          <w:b/>
          <w:color w:val="4F81BD"/>
          <w:sz w:val="18"/>
          <w:szCs w:val="18"/>
        </w:rPr>
        <w:t>Table 5. Input specification for premium wind assessment.</w:t>
      </w:r>
    </w:p>
    <w:sdt>
      <w:sdtPr>
        <w:tag w:val="goog_rdk_4"/>
        <w:id w:val="-2128993214"/>
        <w:lock w:val="contentLocked"/>
      </w:sdtPr>
      <w:sdtEndPr/>
      <w:sdtContent>
        <w:tbl>
          <w:tblPr>
            <w:tblStyle w:val="afff8"/>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1035"/>
            <w:gridCol w:w="2955"/>
            <w:gridCol w:w="2715"/>
          </w:tblGrid>
          <w:tr w:rsidR="00196A31">
            <w:tc>
              <w:tcPr>
                <w:tcW w:w="0" w:type="auto"/>
                <w:shd w:val="clear" w:color="auto" w:fill="C6D9F1"/>
                <w:tcMar>
                  <w:top w:w="100" w:type="dxa"/>
                  <w:left w:w="100" w:type="dxa"/>
                  <w:bottom w:w="100" w:type="dxa"/>
                  <w:right w:w="100" w:type="dxa"/>
                </w:tcMar>
              </w:tcPr>
              <w:p w:rsidR="00196A31" w:rsidRDefault="007C1DC0">
                <w:pPr>
                  <w:rPr>
                    <w:color w:val="1C3046"/>
                  </w:rPr>
                </w:pPr>
                <w:r>
                  <w:rPr>
                    <w:color w:val="1C3046"/>
                  </w:rPr>
                  <w:t>Parameter</w:t>
                </w:r>
              </w:p>
            </w:tc>
            <w:tc>
              <w:tcPr>
                <w:tcW w:w="0" w:type="auto"/>
                <w:shd w:val="clear" w:color="auto" w:fill="C6D9F1"/>
                <w:tcMar>
                  <w:top w:w="100" w:type="dxa"/>
                  <w:left w:w="100" w:type="dxa"/>
                  <w:bottom w:w="100" w:type="dxa"/>
                  <w:right w:w="100" w:type="dxa"/>
                </w:tcMar>
              </w:tcPr>
              <w:p w:rsidR="00196A31" w:rsidRDefault="007C1DC0">
                <w:pPr>
                  <w:rPr>
                    <w:color w:val="1C3046"/>
                  </w:rPr>
                </w:pPr>
                <w:r>
                  <w:rPr>
                    <w:color w:val="1C3046"/>
                  </w:rPr>
                  <w:t>Type</w:t>
                </w:r>
              </w:p>
            </w:tc>
            <w:tc>
              <w:tcPr>
                <w:tcW w:w="0" w:type="auto"/>
                <w:shd w:val="clear" w:color="auto" w:fill="C6D9F1"/>
                <w:tcMar>
                  <w:top w:w="100" w:type="dxa"/>
                  <w:left w:w="100" w:type="dxa"/>
                  <w:bottom w:w="100" w:type="dxa"/>
                  <w:right w:w="100" w:type="dxa"/>
                </w:tcMar>
              </w:tcPr>
              <w:p w:rsidR="00196A31" w:rsidRDefault="007C1DC0">
                <w:pPr>
                  <w:rPr>
                    <w:color w:val="1C3046"/>
                  </w:rPr>
                </w:pPr>
                <w:r>
                  <w:rPr>
                    <w:color w:val="1C3046"/>
                  </w:rPr>
                  <w:t>Description</w:t>
                </w:r>
              </w:p>
            </w:tc>
            <w:tc>
              <w:tcPr>
                <w:tcW w:w="0" w:type="auto"/>
                <w:shd w:val="clear" w:color="auto" w:fill="C6D9F1"/>
                <w:tcMar>
                  <w:top w:w="100" w:type="dxa"/>
                  <w:left w:w="100" w:type="dxa"/>
                  <w:bottom w:w="100" w:type="dxa"/>
                  <w:right w:w="100" w:type="dxa"/>
                </w:tcMar>
              </w:tcPr>
              <w:p w:rsidR="00196A31" w:rsidRDefault="007C1DC0">
                <w:pPr>
                  <w:rPr>
                    <w:color w:val="1C3046"/>
                  </w:rPr>
                </w:pPr>
                <w:r>
                  <w:rPr>
                    <w:color w:val="1C3046"/>
                  </w:rPr>
                  <w:t>Notes</w:t>
                </w:r>
              </w:p>
            </w:tc>
          </w:tr>
          <w:tr w:rsidR="00196A31">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Latitude</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float</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Latitude of the wind park</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Must be between -90.0 and 90.0</w:t>
                </w:r>
              </w:p>
            </w:tc>
          </w:tr>
          <w:tr w:rsidR="00196A31">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Longitude</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float</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Longitude of the wind park</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Must be between -180.0 and 180.0</w:t>
                </w:r>
              </w:p>
            </w:tc>
          </w:tr>
          <w:tr w:rsidR="00196A31">
            <w:trPr>
              <w:trHeight w:val="1126"/>
            </w:trPr>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start_date</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string</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Start date of the data retrieval period (YYYY-MM-DD)</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Must be a valid date not earlier than 1940-01-01 a</w:t>
                </w:r>
                <w:r>
                  <w:rPr>
                    <w:color w:val="1C3046"/>
                  </w:rPr>
                  <w:t>nd not later than 7 days before today. Must not be later than end_date</w:t>
                </w:r>
              </w:p>
            </w:tc>
          </w:tr>
          <w:tr w:rsidR="00196A31">
            <w:trPr>
              <w:trHeight w:val="1126"/>
            </w:trPr>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end_date</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string</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End date of the data retrieval period (YYYY-MM-DD)</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Must be a valid date within the same bounds. Must not be earlier than start_date</w:t>
                </w:r>
              </w:p>
            </w:tc>
          </w:tr>
          <w:tr w:rsidR="00196A31">
            <w:trPr>
              <w:trHeight w:val="1126"/>
            </w:trPr>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height</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integer</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Measurement height above ground level (m)</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Must be either 10 or 100</w:t>
                </w:r>
              </w:p>
              <w:p w:rsidR="00196A31" w:rsidRDefault="007C1DC0">
                <w:pPr>
                  <w:widowControl w:val="0"/>
                  <w:rPr>
                    <w:color w:val="1C3046"/>
                  </w:rPr>
                </w:pPr>
              </w:p>
            </w:tc>
          </w:tr>
        </w:tbl>
      </w:sdtContent>
    </w:sdt>
    <w:p w:rsidR="00196A31" w:rsidRDefault="00196A31">
      <w:pPr>
        <w:rPr>
          <w:color w:val="1C3046"/>
        </w:rPr>
      </w:pPr>
    </w:p>
    <w:p w:rsidR="00196A31" w:rsidRDefault="007C1DC0">
      <w:pPr>
        <w:rPr>
          <w:color w:val="1C3046"/>
        </w:rPr>
      </w:pPr>
      <w:r>
        <w:rPr>
          <w:b/>
          <w:color w:val="4F81BD"/>
          <w:sz w:val="18"/>
          <w:szCs w:val="18"/>
        </w:rPr>
        <w:t>Table 6. Input specification for premium wind assessment.</w:t>
      </w:r>
    </w:p>
    <w:sdt>
      <w:sdtPr>
        <w:tag w:val="goog_rdk_5"/>
        <w:id w:val="1504240481"/>
        <w:lock w:val="contentLocked"/>
      </w:sdtPr>
      <w:sdtEndPr/>
      <w:sdtContent>
        <w:tbl>
          <w:tblPr>
            <w:tblStyle w:val="afff9"/>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1035"/>
            <w:gridCol w:w="2955"/>
            <w:gridCol w:w="2715"/>
          </w:tblGrid>
          <w:tr w:rsidR="00196A31">
            <w:tc>
              <w:tcPr>
                <w:tcW w:w="0" w:type="auto"/>
                <w:shd w:val="clear" w:color="auto" w:fill="C6D9F1"/>
                <w:tcMar>
                  <w:top w:w="100" w:type="dxa"/>
                  <w:left w:w="100" w:type="dxa"/>
                  <w:bottom w:w="100" w:type="dxa"/>
                  <w:right w:w="100" w:type="dxa"/>
                </w:tcMar>
              </w:tcPr>
              <w:p w:rsidR="00196A31" w:rsidRDefault="007C1DC0">
                <w:pPr>
                  <w:rPr>
                    <w:color w:val="1C3046"/>
                  </w:rPr>
                </w:pPr>
                <w:r>
                  <w:rPr>
                    <w:color w:val="1C3046"/>
                  </w:rPr>
                  <w:t>Parameter</w:t>
                </w:r>
              </w:p>
            </w:tc>
            <w:tc>
              <w:tcPr>
                <w:tcW w:w="0" w:type="auto"/>
                <w:shd w:val="clear" w:color="auto" w:fill="C6D9F1"/>
                <w:tcMar>
                  <w:top w:w="100" w:type="dxa"/>
                  <w:left w:w="100" w:type="dxa"/>
                  <w:bottom w:w="100" w:type="dxa"/>
                  <w:right w:w="100" w:type="dxa"/>
                </w:tcMar>
              </w:tcPr>
              <w:p w:rsidR="00196A31" w:rsidRDefault="007C1DC0">
                <w:pPr>
                  <w:rPr>
                    <w:color w:val="1C3046"/>
                  </w:rPr>
                </w:pPr>
                <w:r>
                  <w:rPr>
                    <w:color w:val="1C3046"/>
                  </w:rPr>
                  <w:t>Type</w:t>
                </w:r>
              </w:p>
            </w:tc>
            <w:tc>
              <w:tcPr>
                <w:tcW w:w="0" w:type="auto"/>
                <w:shd w:val="clear" w:color="auto" w:fill="C6D9F1"/>
                <w:tcMar>
                  <w:top w:w="100" w:type="dxa"/>
                  <w:left w:w="100" w:type="dxa"/>
                  <w:bottom w:w="100" w:type="dxa"/>
                  <w:right w:w="100" w:type="dxa"/>
                </w:tcMar>
              </w:tcPr>
              <w:p w:rsidR="00196A31" w:rsidRDefault="007C1DC0">
                <w:pPr>
                  <w:rPr>
                    <w:color w:val="1C3046"/>
                  </w:rPr>
                </w:pPr>
                <w:r>
                  <w:rPr>
                    <w:color w:val="1C3046"/>
                  </w:rPr>
                  <w:t>Description</w:t>
                </w:r>
              </w:p>
            </w:tc>
            <w:tc>
              <w:tcPr>
                <w:tcW w:w="0" w:type="auto"/>
                <w:shd w:val="clear" w:color="auto" w:fill="C6D9F1"/>
                <w:tcMar>
                  <w:top w:w="100" w:type="dxa"/>
                  <w:left w:w="100" w:type="dxa"/>
                  <w:bottom w:w="100" w:type="dxa"/>
                  <w:right w:w="100" w:type="dxa"/>
                </w:tcMar>
              </w:tcPr>
              <w:p w:rsidR="00196A31" w:rsidRDefault="007C1DC0">
                <w:pPr>
                  <w:rPr>
                    <w:color w:val="1C3046"/>
                  </w:rPr>
                </w:pPr>
                <w:r>
                  <w:rPr>
                    <w:color w:val="1C3046"/>
                  </w:rPr>
                  <w:t>Notes</w:t>
                </w:r>
              </w:p>
            </w:tc>
          </w:tr>
          <w:tr w:rsidR="00196A31">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Latitude</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float</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Latitude of the wind park</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Must be between -90.0 and 90.0</w:t>
                </w:r>
              </w:p>
            </w:tc>
          </w:tr>
          <w:tr w:rsidR="00196A31">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Longitude</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float</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Longitude of the wind park</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Must be between -180.0 and 180.0</w:t>
                </w:r>
              </w:p>
            </w:tc>
          </w:tr>
          <w:tr w:rsidR="00196A31">
            <w:trPr>
              <w:trHeight w:val="1126"/>
            </w:trPr>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start_date</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string</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Start date of the data retrieval period (YYYY-MM-DD)</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Must be a valid date not earlier than 1940-01-01 and not later than 7 days before today. Must not be later than end_date</w:t>
                </w:r>
              </w:p>
            </w:tc>
          </w:tr>
          <w:tr w:rsidR="00196A31">
            <w:trPr>
              <w:trHeight w:val="1126"/>
            </w:trPr>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end_date</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string</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End date of the data retrieval period (YYYY-MM-DD)</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Must be a valid date within the same bounds. Must not be earlier than start_date</w:t>
                </w:r>
              </w:p>
            </w:tc>
          </w:tr>
          <w:tr w:rsidR="00196A31">
            <w:trPr>
              <w:trHeight w:val="1126"/>
            </w:trPr>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hub height</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integer</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Hub height of turbines (in meters)</w:t>
                </w:r>
              </w:p>
              <w:p w:rsidR="00196A31" w:rsidRDefault="00196A31">
                <w:pPr>
                  <w:widowControl w:val="0"/>
                  <w:rPr>
                    <w:color w:val="1C3046"/>
                  </w:rPr>
                </w:pP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Must be between 40 and 300 meters</w:t>
                </w:r>
              </w:p>
            </w:tc>
          </w:tr>
          <w:tr w:rsidR="00196A31">
            <w:trPr>
              <w:trHeight w:val="1126"/>
            </w:trPr>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power_curve_model</w:t>
                </w:r>
                <w:r>
                  <w:rPr>
                    <w:color w:val="1C3046"/>
                  </w:rPr>
                  <w:t>_upload</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CSV file</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User-uploaded power curve file</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Must follow defined CSV format with</w:t>
                </w:r>
              </w:p>
              <w:p w:rsidR="00196A31" w:rsidRDefault="007C1DC0">
                <w:pPr>
                  <w:widowControl w:val="0"/>
                  <w:rPr>
                    <w:color w:val="1C3046"/>
                  </w:rPr>
                </w:pPr>
                <w:r>
                  <w:rPr>
                    <w:color w:val="1C3046"/>
                  </w:rPr>
                  <w:t>wind_speed_in_m_per_s and power_in_kW columns</w:t>
                </w:r>
              </w:p>
            </w:tc>
          </w:tr>
        </w:tbl>
      </w:sdtContent>
    </w:sdt>
    <w:p w:rsidR="00196A31" w:rsidRDefault="00196A31">
      <w:pPr>
        <w:rPr>
          <w:color w:val="1C3046"/>
        </w:rPr>
      </w:pPr>
    </w:p>
    <w:p w:rsidR="00196A31" w:rsidRDefault="00196A31">
      <w:pPr>
        <w:rPr>
          <w:color w:val="1C3046"/>
        </w:rPr>
      </w:pPr>
    </w:p>
    <w:p w:rsidR="00196A31" w:rsidRDefault="007C1DC0">
      <w:pPr>
        <w:rPr>
          <w:color w:val="1C3046"/>
        </w:rPr>
      </w:pPr>
      <w:r>
        <w:rPr>
          <w:b/>
          <w:color w:val="4F81BD"/>
          <w:sz w:val="18"/>
          <w:szCs w:val="18"/>
        </w:rPr>
        <w:t>Table 7. The output specification for basic wind assessment is also provided in the premium version.</w:t>
      </w:r>
    </w:p>
    <w:sdt>
      <w:sdtPr>
        <w:tag w:val="goog_rdk_6"/>
        <w:id w:val="1604302844"/>
        <w:lock w:val="contentLocked"/>
      </w:sdtPr>
      <w:sdtEndPr/>
      <w:sdtContent>
        <w:tbl>
          <w:tblPr>
            <w:tblStyle w:val="aff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1530"/>
            <w:gridCol w:w="4470"/>
          </w:tblGrid>
          <w:tr w:rsidR="00196A31">
            <w:tc>
              <w:tcPr>
                <w:tcW w:w="0" w:type="auto"/>
                <w:shd w:val="clear" w:color="auto" w:fill="C6D9F1"/>
                <w:tcMar>
                  <w:top w:w="100" w:type="dxa"/>
                  <w:left w:w="100" w:type="dxa"/>
                  <w:bottom w:w="100" w:type="dxa"/>
                  <w:right w:w="100" w:type="dxa"/>
                </w:tcMar>
              </w:tcPr>
              <w:p w:rsidR="00196A31" w:rsidRDefault="007C1DC0">
                <w:pPr>
                  <w:rPr>
                    <w:color w:val="1C3046"/>
                  </w:rPr>
                </w:pPr>
                <w:r>
                  <w:rPr>
                    <w:color w:val="1C3046"/>
                  </w:rPr>
                  <w:t>Parameter</w:t>
                </w:r>
              </w:p>
            </w:tc>
            <w:tc>
              <w:tcPr>
                <w:tcW w:w="0" w:type="auto"/>
                <w:shd w:val="clear" w:color="auto" w:fill="C6D9F1"/>
                <w:tcMar>
                  <w:top w:w="100" w:type="dxa"/>
                  <w:left w:w="100" w:type="dxa"/>
                  <w:bottom w:w="100" w:type="dxa"/>
                  <w:right w:w="100" w:type="dxa"/>
                </w:tcMar>
              </w:tcPr>
              <w:p w:rsidR="00196A31" w:rsidRDefault="007C1DC0">
                <w:pPr>
                  <w:rPr>
                    <w:color w:val="1C3046"/>
                  </w:rPr>
                </w:pPr>
                <w:r>
                  <w:rPr>
                    <w:color w:val="1C3046"/>
                  </w:rPr>
                  <w:t>Type</w:t>
                </w:r>
              </w:p>
            </w:tc>
            <w:tc>
              <w:tcPr>
                <w:tcW w:w="0" w:type="auto"/>
                <w:shd w:val="clear" w:color="auto" w:fill="C6D9F1"/>
                <w:tcMar>
                  <w:top w:w="100" w:type="dxa"/>
                  <w:left w:w="100" w:type="dxa"/>
                  <w:bottom w:w="100" w:type="dxa"/>
                  <w:right w:w="100" w:type="dxa"/>
                </w:tcMar>
              </w:tcPr>
              <w:p w:rsidR="00196A31" w:rsidRDefault="007C1DC0">
                <w:pPr>
                  <w:rPr>
                    <w:color w:val="1C3046"/>
                  </w:rPr>
                </w:pPr>
                <w:r>
                  <w:rPr>
                    <w:color w:val="1C3046"/>
                  </w:rPr>
                  <w:t>Description</w:t>
                </w:r>
              </w:p>
            </w:tc>
          </w:tr>
          <w:tr w:rsidR="00196A31">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time_utc</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string</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ISO 8601-formatted timestamp of the measurement</w:t>
                </w:r>
              </w:p>
            </w:tc>
          </w:tr>
          <w:tr w:rsidR="00196A31">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Wind_speed_ms</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float</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Wind speed measured in meters per second (m/s)</w:t>
                </w:r>
              </w:p>
            </w:tc>
          </w:tr>
          <w:tr w:rsidR="00196A31">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Wind_direction</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float</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Wind direction measured in degrees (°)</w:t>
                </w:r>
              </w:p>
            </w:tc>
          </w:tr>
          <w:tr w:rsidR="00196A31">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Histogram_ values</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float</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Values to create a histogram</w:t>
                </w:r>
              </w:p>
            </w:tc>
          </w:tr>
          <w:tr w:rsidR="00196A31">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Weibull_values</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float</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Values to create the Weibull distribution</w:t>
                </w:r>
              </w:p>
            </w:tc>
          </w:tr>
          <w:tr w:rsidR="00196A31">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Wind_directional_statistics</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float</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Directional statistics for the table</w:t>
                </w:r>
              </w:p>
            </w:tc>
          </w:tr>
        </w:tbl>
      </w:sdtContent>
    </w:sdt>
    <w:p w:rsidR="00196A31" w:rsidRDefault="00196A31">
      <w:pPr>
        <w:rPr>
          <w:color w:val="1C3046"/>
        </w:rPr>
      </w:pPr>
    </w:p>
    <w:p w:rsidR="00196A31" w:rsidRDefault="007C1DC0">
      <w:pPr>
        <w:rPr>
          <w:color w:val="1C3046"/>
        </w:rPr>
      </w:pPr>
      <w:r>
        <w:rPr>
          <w:color w:val="1C3046"/>
        </w:rPr>
        <w:t>Output specification for premium wind assessment</w:t>
      </w:r>
    </w:p>
    <w:sdt>
      <w:sdtPr>
        <w:tag w:val="goog_rdk_7"/>
        <w:id w:val="-1393419850"/>
        <w:lock w:val="contentLocked"/>
      </w:sdtPr>
      <w:sdtEndPr/>
      <w:sdtContent>
        <w:tbl>
          <w:tblPr>
            <w:tblStyle w:val="a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1530"/>
            <w:gridCol w:w="4470"/>
          </w:tblGrid>
          <w:tr w:rsidR="00196A31">
            <w:tc>
              <w:tcPr>
                <w:tcW w:w="0" w:type="auto"/>
                <w:shd w:val="clear" w:color="auto" w:fill="C6D9F1"/>
                <w:tcMar>
                  <w:top w:w="100" w:type="dxa"/>
                  <w:left w:w="100" w:type="dxa"/>
                  <w:bottom w:w="100" w:type="dxa"/>
                  <w:right w:w="100" w:type="dxa"/>
                </w:tcMar>
              </w:tcPr>
              <w:p w:rsidR="00196A31" w:rsidRDefault="007C1DC0">
                <w:pPr>
                  <w:rPr>
                    <w:color w:val="1C3046"/>
                  </w:rPr>
                </w:pPr>
                <w:r>
                  <w:rPr>
                    <w:color w:val="1C3046"/>
                  </w:rPr>
                  <w:t>Parameter</w:t>
                </w:r>
              </w:p>
            </w:tc>
            <w:tc>
              <w:tcPr>
                <w:tcW w:w="0" w:type="auto"/>
                <w:shd w:val="clear" w:color="auto" w:fill="C6D9F1"/>
                <w:tcMar>
                  <w:top w:w="100" w:type="dxa"/>
                  <w:left w:w="100" w:type="dxa"/>
                  <w:bottom w:w="100" w:type="dxa"/>
                  <w:right w:w="100" w:type="dxa"/>
                </w:tcMar>
              </w:tcPr>
              <w:p w:rsidR="00196A31" w:rsidRDefault="007C1DC0">
                <w:pPr>
                  <w:rPr>
                    <w:color w:val="1C3046"/>
                  </w:rPr>
                </w:pPr>
                <w:r>
                  <w:rPr>
                    <w:color w:val="1C3046"/>
                  </w:rPr>
                  <w:t>Type</w:t>
                </w:r>
              </w:p>
            </w:tc>
            <w:tc>
              <w:tcPr>
                <w:tcW w:w="0" w:type="auto"/>
                <w:shd w:val="clear" w:color="auto" w:fill="C6D9F1"/>
                <w:tcMar>
                  <w:top w:w="100" w:type="dxa"/>
                  <w:left w:w="100" w:type="dxa"/>
                  <w:bottom w:w="100" w:type="dxa"/>
                  <w:right w:w="100" w:type="dxa"/>
                </w:tcMar>
              </w:tcPr>
              <w:p w:rsidR="00196A31" w:rsidRDefault="007C1DC0">
                <w:pPr>
                  <w:rPr>
                    <w:color w:val="1C3046"/>
                  </w:rPr>
                </w:pPr>
                <w:r>
                  <w:rPr>
                    <w:color w:val="1C3046"/>
                  </w:rPr>
                  <w:t>Description</w:t>
                </w:r>
              </w:p>
            </w:tc>
          </w:tr>
          <w:tr w:rsidR="00196A31">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time_utc</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string</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ISO 8601-formatted timestamp of the measurement</w:t>
                </w:r>
              </w:p>
            </w:tc>
          </w:tr>
          <w:tr w:rsidR="00196A31">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Wind_speed_ms</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float</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Wind speed measured in meters per second (m/s)</w:t>
                </w:r>
              </w:p>
            </w:tc>
          </w:tr>
          <w:tr w:rsidR="00196A31">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Wind_direction</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float</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Wind direction measured in degrees (°)</w:t>
                </w:r>
              </w:p>
            </w:tc>
          </w:tr>
          <w:tr w:rsidR="00196A31">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Histogram_ values</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float</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Values to create a histogram</w:t>
                </w:r>
              </w:p>
            </w:tc>
          </w:tr>
          <w:tr w:rsidR="00196A31">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Weibull_values</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float</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Values to create the Weibull distribution</w:t>
                </w:r>
              </w:p>
            </w:tc>
          </w:tr>
          <w:tr w:rsidR="00196A31">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Wind_directional_statistics</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float</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Directional statistics for the table</w:t>
                </w:r>
              </w:p>
            </w:tc>
          </w:tr>
          <w:tr w:rsidR="00196A31">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Wind_Power_Production_kW</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float</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Wind power production in kilowatts (kW)</w:t>
                </w:r>
              </w:p>
            </w:tc>
          </w:tr>
          <w:tr w:rsidR="00196A31">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Mean_annual_energy</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float</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Estimated mean annual energy production per wind speed bin</w:t>
                </w:r>
              </w:p>
            </w:tc>
          </w:tr>
          <w:tr w:rsidR="00196A31">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Wind_power_analytics</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float</w:t>
                </w:r>
              </w:p>
            </w:tc>
            <w:tc>
              <w:tcPr>
                <w:tcW w:w="0" w:type="auto"/>
                <w:shd w:val="clear" w:color="auto" w:fill="auto"/>
                <w:tcMar>
                  <w:top w:w="100" w:type="dxa"/>
                  <w:left w:w="100" w:type="dxa"/>
                  <w:bottom w:w="100" w:type="dxa"/>
                  <w:right w:w="100" w:type="dxa"/>
                </w:tcMar>
              </w:tcPr>
              <w:p w:rsidR="00196A31" w:rsidRDefault="007C1DC0">
                <w:pPr>
                  <w:widowControl w:val="0"/>
                  <w:rPr>
                    <w:color w:val="1C3046"/>
                  </w:rPr>
                </w:pPr>
                <w:r>
                  <w:rPr>
                    <w:color w:val="1C3046"/>
                  </w:rPr>
                  <w:t>Wind power analytics for the table</w:t>
                </w:r>
              </w:p>
            </w:tc>
          </w:tr>
        </w:tbl>
      </w:sdtContent>
    </w:sdt>
    <w:p w:rsidR="00196A31" w:rsidRDefault="00196A31">
      <w:pPr>
        <w:rPr>
          <w:color w:val="1C3046"/>
        </w:rPr>
      </w:pPr>
    </w:p>
    <w:p w:rsidR="00196A31" w:rsidRDefault="00196A31">
      <w:pPr>
        <w:ind w:left="576"/>
      </w:pPr>
    </w:p>
    <w:p w:rsidR="00196A31" w:rsidRDefault="007C1DC0">
      <w:pPr>
        <w:pStyle w:val="Heading3"/>
        <w:numPr>
          <w:ilvl w:val="2"/>
          <w:numId w:val="10"/>
        </w:numPr>
      </w:pPr>
      <w:bookmarkStart w:id="18" w:name="_heading=h.jxr4bod57ji9" w:colFirst="0" w:colLast="0"/>
      <w:bookmarkEnd w:id="18"/>
      <w:r>
        <w:t>Solar and Wind Forecasting Specifications</w:t>
      </w:r>
    </w:p>
    <w:p w:rsidR="00196A31" w:rsidRDefault="00196A31">
      <w:pPr>
        <w:ind w:left="720"/>
      </w:pPr>
    </w:p>
    <w:p w:rsidR="00196A31" w:rsidRDefault="007C1DC0">
      <w:pPr>
        <w:spacing w:line="276" w:lineRule="auto"/>
      </w:pPr>
      <w:r>
        <w:t>This section outlines the Solar and Wind Forecasting API specifications as part of the DRE Use Case. The APIs provide access to solar and wind forecasts, respectively, within specified geographic boundaries and time frames by utilising FastAPI</w:t>
      </w:r>
      <w:r>
        <w:rPr>
          <w:vertAlign w:val="superscript"/>
        </w:rPr>
        <w:footnoteReference w:id="10"/>
      </w:r>
      <w:r>
        <w:t xml:space="preserve"> for high pe</w:t>
      </w:r>
      <w:r>
        <w:t>rformance and ease of use, Uvicorn</w:t>
      </w:r>
      <w:r>
        <w:rPr>
          <w:vertAlign w:val="superscript"/>
        </w:rPr>
        <w:footnoteReference w:id="11"/>
      </w:r>
      <w:r>
        <w:t xml:space="preserve"> for fast ASGI server deployment, Pandas</w:t>
      </w:r>
      <w:r>
        <w:rPr>
          <w:vertAlign w:val="superscript"/>
        </w:rPr>
        <w:footnoteReference w:id="12"/>
      </w:r>
      <w:r>
        <w:t xml:space="preserve"> for data manipulation, and Shapely</w:t>
      </w:r>
      <w:r>
        <w:rPr>
          <w:vertAlign w:val="superscript"/>
        </w:rPr>
        <w:footnoteReference w:id="13"/>
      </w:r>
      <w:r>
        <w:t xml:space="preserve"> for geometric operations. It is designed to support our broader goals of integrating renewable energy forecasts into advanced energy management</w:t>
      </w:r>
      <w:r>
        <w:t xml:space="preserve"> systems.</w:t>
      </w:r>
    </w:p>
    <w:p w:rsidR="00196A31" w:rsidRDefault="00196A31">
      <w:pPr>
        <w:spacing w:line="276" w:lineRule="auto"/>
      </w:pPr>
    </w:p>
    <w:p w:rsidR="00196A31" w:rsidRDefault="007C1DC0">
      <w:pPr>
        <w:spacing w:line="276" w:lineRule="auto"/>
      </w:pPr>
      <w:r>
        <w:t>The service is accessible via the</w:t>
      </w:r>
      <w:r>
        <w:rPr>
          <w:b/>
        </w:rPr>
        <w:t xml:space="preserve"> /solar and /wind </w:t>
      </w:r>
      <w:r>
        <w:t>endpoints, supporting HTTP GET requests. This endpoint is designed to retrieve solar and wind forecast data tailored to specific geographic boundaries and time intervals.</w:t>
      </w:r>
    </w:p>
    <w:p w:rsidR="00196A31" w:rsidRDefault="00196A31">
      <w:pPr>
        <w:spacing w:line="276" w:lineRule="auto"/>
      </w:pPr>
    </w:p>
    <w:p w:rsidR="00196A31" w:rsidRDefault="00196A31">
      <w:pPr>
        <w:spacing w:line="276" w:lineRule="auto"/>
        <w:rPr>
          <w:highlight w:val="yellow"/>
        </w:rPr>
      </w:pPr>
    </w:p>
    <w:p w:rsidR="00196A31" w:rsidRDefault="007C1DC0">
      <w:pPr>
        <w:spacing w:line="276" w:lineRule="auto"/>
      </w:pPr>
      <w:r>
        <w:t>Regarding the solar f</w:t>
      </w:r>
      <w:r>
        <w:t xml:space="preserve">orecasting service, two distinct services have been developed, the ‘Train using your own data’ which trains a ML model based on the uploaded historical data of the user, and the ‘Park specifications’ service, which utilises python libraries such as pvlib, </w:t>
      </w:r>
      <w:r>
        <w:t>and leverages user-supplied park specifications to generate detailed solar power forecasts. Each of these services has its own API specifications as described below:</w:t>
      </w:r>
    </w:p>
    <w:p w:rsidR="00196A31" w:rsidRDefault="007C1DC0">
      <w:pPr>
        <w:spacing w:line="276" w:lineRule="auto"/>
      </w:pPr>
      <w:r>
        <w:t>Train using your own data:</w:t>
      </w:r>
    </w:p>
    <w:p w:rsidR="00196A31" w:rsidRDefault="007C1DC0">
      <w:pPr>
        <w:spacing w:line="276" w:lineRule="auto"/>
      </w:pPr>
      <w:r>
        <w:t>The API for this solar component requires several parameters to</w:t>
      </w:r>
      <w:r>
        <w:t xml:space="preserve"> tailor the data retrieval: latitude, longitude, and elevation. </w:t>
      </w:r>
    </w:p>
    <w:p w:rsidR="00196A31" w:rsidRDefault="007C1DC0">
      <w:pPr>
        <w:spacing w:line="276" w:lineRule="auto"/>
      </w:pPr>
      <w:r>
        <w:t>Each parameter must be provided in the request and is validated as follows:</w:t>
      </w:r>
    </w:p>
    <w:p w:rsidR="00196A31" w:rsidRDefault="007C1DC0">
      <w:pPr>
        <w:numPr>
          <w:ilvl w:val="0"/>
          <w:numId w:val="5"/>
        </w:numPr>
        <w:spacing w:line="276" w:lineRule="auto"/>
      </w:pPr>
      <w:r>
        <w:t>The latitude parameter specifies the geographic latitude of the wind park and must be a valid floating-point number</w:t>
      </w:r>
      <w:r>
        <w:t xml:space="preserve"> greater than or equal to -90.0 and less than or equal to 90.0.</w:t>
      </w:r>
    </w:p>
    <w:p w:rsidR="00196A31" w:rsidRDefault="007C1DC0">
      <w:pPr>
        <w:numPr>
          <w:ilvl w:val="0"/>
          <w:numId w:val="5"/>
        </w:numPr>
        <w:spacing w:line="276" w:lineRule="auto"/>
      </w:pPr>
      <w:r>
        <w:t>The longitude parameter defines the geographic longitude and must be a valid floating-point number greater than or equal to -180.0 and less than or equal to 180.0.</w:t>
      </w:r>
    </w:p>
    <w:p w:rsidR="00196A31" w:rsidRDefault="007C1DC0">
      <w:pPr>
        <w:numPr>
          <w:ilvl w:val="0"/>
          <w:numId w:val="5"/>
        </w:numPr>
        <w:spacing w:line="276" w:lineRule="auto"/>
      </w:pPr>
      <w:r>
        <w:t>The elevation parameter repr</w:t>
      </w:r>
      <w:r>
        <w:t>esents the solar park’s altitude in meters and must be a value greater than or equal to 0 and less than or equal to 8849.</w:t>
      </w:r>
    </w:p>
    <w:p w:rsidR="00196A31" w:rsidRDefault="00196A31">
      <w:pPr>
        <w:spacing w:line="276" w:lineRule="auto"/>
      </w:pPr>
    </w:p>
    <w:p w:rsidR="00196A31" w:rsidRDefault="007C1DC0">
      <w:r>
        <w:t>In addition to these parameters, the API requires user-supplied data files for model training: a .csv file with historical solar park</w:t>
      </w:r>
      <w:r>
        <w:t xml:space="preserve"> energy production data.</w:t>
      </w:r>
    </w:p>
    <w:p w:rsidR="00196A31" w:rsidRDefault="00196A31"/>
    <w:p w:rsidR="00196A31" w:rsidRDefault="007C1DC0">
      <w:r>
        <w:t>The historical user data must be provided as a CSV file with the following structure:</w:t>
      </w:r>
    </w:p>
    <w:p w:rsidR="00196A31" w:rsidRDefault="007C1DC0">
      <w:pPr>
        <w:numPr>
          <w:ilvl w:val="0"/>
          <w:numId w:val="5"/>
        </w:numPr>
        <w:spacing w:line="276" w:lineRule="auto"/>
      </w:pPr>
      <w:r>
        <w:t>Required column names: time_utc, total_production_active_power_kw.</w:t>
      </w:r>
    </w:p>
    <w:p w:rsidR="00196A31" w:rsidRDefault="007C1DC0">
      <w:pPr>
        <w:numPr>
          <w:ilvl w:val="0"/>
          <w:numId w:val="5"/>
        </w:numPr>
        <w:spacing w:line="276" w:lineRule="auto"/>
      </w:pPr>
      <w:r>
        <w:t>All columns must have no empty cells and consist only of numerals (no text).</w:t>
      </w:r>
    </w:p>
    <w:p w:rsidR="00196A31" w:rsidRDefault="007C1DC0">
      <w:pPr>
        <w:numPr>
          <w:ilvl w:val="0"/>
          <w:numId w:val="5"/>
        </w:numPr>
        <w:spacing w:line="276" w:lineRule="auto"/>
      </w:pPr>
      <w:r>
        <w:t>The time_utc column must follow the ISO 8601 format (e.g., YYYY-MM-DDTHH:MM:SSZ), contain no timestamps beyond 3 days before the current system time, no duplicate timestamps, and the entries must be sequential.</w:t>
      </w:r>
    </w:p>
    <w:p w:rsidR="00196A31" w:rsidRDefault="007C1DC0">
      <w:pPr>
        <w:numPr>
          <w:ilvl w:val="0"/>
          <w:numId w:val="5"/>
        </w:numPr>
        <w:spacing w:line="276" w:lineRule="auto"/>
      </w:pPr>
      <w:r>
        <w:t>No duplicates and no missing timestamps (exce</w:t>
      </w:r>
      <w:r>
        <w:t xml:space="preserve">pt for the rare cases of a country’s time shift) </w:t>
      </w:r>
    </w:p>
    <w:p w:rsidR="00196A31" w:rsidRDefault="007C1DC0">
      <w:pPr>
        <w:numPr>
          <w:ilvl w:val="0"/>
          <w:numId w:val="5"/>
        </w:numPr>
        <w:spacing w:line="276" w:lineRule="auto"/>
      </w:pPr>
      <w:r>
        <w:t>The total_production_active_power_kw column must be a float greater than 0 and smaller than 10000</w:t>
      </w:r>
    </w:p>
    <w:p w:rsidR="00196A31" w:rsidRDefault="007C1DC0">
      <w:pPr>
        <w:numPr>
          <w:ilvl w:val="0"/>
          <w:numId w:val="5"/>
        </w:numPr>
        <w:spacing w:line="276" w:lineRule="auto"/>
      </w:pPr>
      <w:r>
        <w:t>All numerical fields must use a dot ('.') as the decimal separator.</w:t>
      </w:r>
    </w:p>
    <w:p w:rsidR="00196A31" w:rsidRDefault="00196A31">
      <w:pPr>
        <w:spacing w:line="276" w:lineRule="auto"/>
      </w:pPr>
    </w:p>
    <w:p w:rsidR="00196A31" w:rsidRDefault="007C1DC0">
      <w:pPr>
        <w:spacing w:line="276" w:lineRule="auto"/>
      </w:pPr>
      <w:r>
        <w:t>Park specifications:</w:t>
      </w:r>
    </w:p>
    <w:p w:rsidR="00196A31" w:rsidRDefault="00196A31">
      <w:pPr>
        <w:spacing w:line="276" w:lineRule="auto"/>
      </w:pPr>
    </w:p>
    <w:p w:rsidR="00196A31" w:rsidRDefault="00196A31">
      <w:pPr>
        <w:spacing w:line="276" w:lineRule="auto"/>
      </w:pPr>
    </w:p>
    <w:p w:rsidR="00196A31" w:rsidRDefault="007C1DC0">
      <w:r>
        <w:t>Correct formatting and validation of both the historical solar power production data CSV file and the API input parameters are essential to ensure successful model training and operational forecast generation.</w:t>
      </w:r>
    </w:p>
    <w:p w:rsidR="00196A31" w:rsidRDefault="007C1DC0">
      <w:pPr>
        <w:spacing w:line="276" w:lineRule="auto"/>
      </w:pPr>
      <w:r>
        <w:t>The API's response behaviour includes HTTP sta</w:t>
      </w:r>
      <w:r>
        <w:t>tus codes to indicate the possible outcomes. A successful data retrieval returns a 200 OK status with the forecast data formatted in JSON. If parameters are invalid or missing, the server responds with a 400 Bad Request status and a detailed error message.</w:t>
      </w:r>
      <w:r>
        <w:t xml:space="preserve"> A 404 Not Found status is returned when no data matches the provided parameters. In the case of server-side errors, a 500 Internal Server Error status is used.</w:t>
      </w:r>
    </w:p>
    <w:p w:rsidR="00196A31" w:rsidRDefault="007C1DC0">
      <w:pPr>
        <w:spacing w:line="276" w:lineRule="auto"/>
      </w:pPr>
      <w:r>
        <w:t>With the provision of the required information, the API performs a number of predefined process</w:t>
      </w:r>
      <w:r>
        <w:t xml:space="preserve">es, such as the download and manipulation of the CAMS solar radiation time series datasets, the manipulation of the extremes-DT downloaded forecasts, as well as some conditional processes according to the options given in the request. Thus, the forecasted </w:t>
      </w:r>
      <w:r>
        <w:t>solar power production and the obtained forecasted GHI (Global Horizontal Irradiance) are provided together with the option of their visualisation.</w:t>
      </w:r>
    </w:p>
    <w:p w:rsidR="00196A31" w:rsidRDefault="00196A31"/>
    <w:p w:rsidR="00196A31" w:rsidRDefault="007C1DC0">
      <w:r>
        <w:t>Below are defined the exact input and output specifications of the solar APIs:</w:t>
      </w:r>
    </w:p>
    <w:p w:rsidR="00196A31" w:rsidRDefault="007C1DC0">
      <w:r>
        <w:rPr>
          <w:b/>
          <w:color w:val="4F81BD"/>
          <w:sz w:val="18"/>
          <w:szCs w:val="18"/>
        </w:rPr>
        <w:t>Table 8. Input specification for solar forecasting.</w:t>
      </w:r>
    </w:p>
    <w:sdt>
      <w:sdtPr>
        <w:tag w:val="goog_rdk_8"/>
        <w:id w:val="-1649279059"/>
        <w:lock w:val="contentLocked"/>
      </w:sdtPr>
      <w:sdtEndPr/>
      <w:sdtContent>
        <w:tbl>
          <w:tblPr>
            <w:tblStyle w:val="afffc"/>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1035"/>
            <w:gridCol w:w="2955"/>
            <w:gridCol w:w="2715"/>
          </w:tblGrid>
          <w:tr w:rsidR="00196A31">
            <w:tc>
              <w:tcPr>
                <w:tcW w:w="0" w:type="auto"/>
                <w:shd w:val="clear" w:color="auto" w:fill="C6D9F1"/>
                <w:tcMar>
                  <w:top w:w="100" w:type="dxa"/>
                  <w:left w:w="100" w:type="dxa"/>
                  <w:bottom w:w="100" w:type="dxa"/>
                  <w:right w:w="100" w:type="dxa"/>
                </w:tcMar>
              </w:tcPr>
              <w:p w:rsidR="00196A31" w:rsidRDefault="007C1DC0">
                <w:r>
                  <w:t>Parameter</w:t>
                </w:r>
              </w:p>
            </w:tc>
            <w:tc>
              <w:tcPr>
                <w:tcW w:w="0" w:type="auto"/>
                <w:shd w:val="clear" w:color="auto" w:fill="C6D9F1"/>
                <w:tcMar>
                  <w:top w:w="100" w:type="dxa"/>
                  <w:left w:w="100" w:type="dxa"/>
                  <w:bottom w:w="100" w:type="dxa"/>
                  <w:right w:w="100" w:type="dxa"/>
                </w:tcMar>
              </w:tcPr>
              <w:p w:rsidR="00196A31" w:rsidRDefault="007C1DC0">
                <w:r>
                  <w:t>Type</w:t>
                </w:r>
              </w:p>
            </w:tc>
            <w:tc>
              <w:tcPr>
                <w:tcW w:w="0" w:type="auto"/>
                <w:shd w:val="clear" w:color="auto" w:fill="C6D9F1"/>
                <w:tcMar>
                  <w:top w:w="100" w:type="dxa"/>
                  <w:left w:w="100" w:type="dxa"/>
                  <w:bottom w:w="100" w:type="dxa"/>
                  <w:right w:w="100" w:type="dxa"/>
                </w:tcMar>
              </w:tcPr>
              <w:p w:rsidR="00196A31" w:rsidRDefault="007C1DC0">
                <w:r>
                  <w:t>Description</w:t>
                </w:r>
              </w:p>
            </w:tc>
            <w:tc>
              <w:tcPr>
                <w:tcW w:w="0" w:type="auto"/>
                <w:shd w:val="clear" w:color="auto" w:fill="C6D9F1"/>
                <w:tcMar>
                  <w:top w:w="100" w:type="dxa"/>
                  <w:left w:w="100" w:type="dxa"/>
                  <w:bottom w:w="100" w:type="dxa"/>
                  <w:right w:w="100" w:type="dxa"/>
                </w:tcMar>
              </w:tcPr>
              <w:p w:rsidR="00196A31" w:rsidRDefault="007C1DC0">
                <w:r>
                  <w:t>Notes</w:t>
                </w:r>
              </w:p>
            </w:tc>
          </w:tr>
          <w:tr w:rsidR="00196A31">
            <w:tc>
              <w:tcPr>
                <w:tcW w:w="0" w:type="auto"/>
                <w:shd w:val="clear" w:color="auto" w:fill="auto"/>
                <w:tcMar>
                  <w:top w:w="100" w:type="dxa"/>
                  <w:left w:w="100" w:type="dxa"/>
                  <w:bottom w:w="100" w:type="dxa"/>
                  <w:right w:w="100" w:type="dxa"/>
                </w:tcMar>
              </w:tcPr>
              <w:p w:rsidR="00196A31" w:rsidRDefault="007C1DC0">
                <w:pPr>
                  <w:widowControl w:val="0"/>
                </w:pPr>
                <w:r>
                  <w:t>Latitude</w:t>
                </w:r>
              </w:p>
            </w:tc>
            <w:tc>
              <w:tcPr>
                <w:tcW w:w="0" w:type="auto"/>
                <w:shd w:val="clear" w:color="auto" w:fill="auto"/>
                <w:tcMar>
                  <w:top w:w="100" w:type="dxa"/>
                  <w:left w:w="100" w:type="dxa"/>
                  <w:bottom w:w="100" w:type="dxa"/>
                  <w:right w:w="100" w:type="dxa"/>
                </w:tcMar>
              </w:tcPr>
              <w:p w:rsidR="00196A31" w:rsidRDefault="007C1DC0">
                <w:pPr>
                  <w:widowControl w:val="0"/>
                </w:pPr>
                <w:r>
                  <w:t>float</w:t>
                </w:r>
              </w:p>
            </w:tc>
            <w:tc>
              <w:tcPr>
                <w:tcW w:w="0" w:type="auto"/>
                <w:shd w:val="clear" w:color="auto" w:fill="auto"/>
                <w:tcMar>
                  <w:top w:w="100" w:type="dxa"/>
                  <w:left w:w="100" w:type="dxa"/>
                  <w:bottom w:w="100" w:type="dxa"/>
                  <w:right w:w="100" w:type="dxa"/>
                </w:tcMar>
              </w:tcPr>
              <w:p w:rsidR="00196A31" w:rsidRDefault="007C1DC0">
                <w:pPr>
                  <w:widowControl w:val="0"/>
                </w:pPr>
                <w:r>
                  <w:t>Latitude of the solar park</w:t>
                </w:r>
              </w:p>
            </w:tc>
            <w:tc>
              <w:tcPr>
                <w:tcW w:w="0" w:type="auto"/>
                <w:shd w:val="clear" w:color="auto" w:fill="auto"/>
                <w:tcMar>
                  <w:top w:w="100" w:type="dxa"/>
                  <w:left w:w="100" w:type="dxa"/>
                  <w:bottom w:w="100" w:type="dxa"/>
                  <w:right w:w="100" w:type="dxa"/>
                </w:tcMar>
              </w:tcPr>
              <w:p w:rsidR="00196A31" w:rsidRDefault="007C1DC0">
                <w:pPr>
                  <w:widowControl w:val="0"/>
                </w:pPr>
                <w:r>
                  <w:t>Must be between -90.0 and 90.0</w:t>
                </w:r>
              </w:p>
            </w:tc>
          </w:tr>
          <w:tr w:rsidR="00196A31">
            <w:tc>
              <w:tcPr>
                <w:tcW w:w="0" w:type="auto"/>
                <w:shd w:val="clear" w:color="auto" w:fill="auto"/>
                <w:tcMar>
                  <w:top w:w="100" w:type="dxa"/>
                  <w:left w:w="100" w:type="dxa"/>
                  <w:bottom w:w="100" w:type="dxa"/>
                  <w:right w:w="100" w:type="dxa"/>
                </w:tcMar>
              </w:tcPr>
              <w:p w:rsidR="00196A31" w:rsidRDefault="007C1DC0">
                <w:pPr>
                  <w:widowControl w:val="0"/>
                </w:pPr>
                <w:r>
                  <w:t>Longitude</w:t>
                </w:r>
              </w:p>
            </w:tc>
            <w:tc>
              <w:tcPr>
                <w:tcW w:w="0" w:type="auto"/>
                <w:shd w:val="clear" w:color="auto" w:fill="auto"/>
                <w:tcMar>
                  <w:top w:w="100" w:type="dxa"/>
                  <w:left w:w="100" w:type="dxa"/>
                  <w:bottom w:w="100" w:type="dxa"/>
                  <w:right w:w="100" w:type="dxa"/>
                </w:tcMar>
              </w:tcPr>
              <w:p w:rsidR="00196A31" w:rsidRDefault="007C1DC0">
                <w:pPr>
                  <w:widowControl w:val="0"/>
                </w:pPr>
                <w:r>
                  <w:t>float</w:t>
                </w:r>
              </w:p>
            </w:tc>
            <w:tc>
              <w:tcPr>
                <w:tcW w:w="0" w:type="auto"/>
                <w:shd w:val="clear" w:color="auto" w:fill="auto"/>
                <w:tcMar>
                  <w:top w:w="100" w:type="dxa"/>
                  <w:left w:w="100" w:type="dxa"/>
                  <w:bottom w:w="100" w:type="dxa"/>
                  <w:right w:w="100" w:type="dxa"/>
                </w:tcMar>
              </w:tcPr>
              <w:p w:rsidR="00196A31" w:rsidRDefault="007C1DC0">
                <w:pPr>
                  <w:widowControl w:val="0"/>
                </w:pPr>
                <w:r>
                  <w:t>Longitude of the solar park</w:t>
                </w:r>
              </w:p>
            </w:tc>
            <w:tc>
              <w:tcPr>
                <w:tcW w:w="0" w:type="auto"/>
                <w:shd w:val="clear" w:color="auto" w:fill="auto"/>
                <w:tcMar>
                  <w:top w:w="100" w:type="dxa"/>
                  <w:left w:w="100" w:type="dxa"/>
                  <w:bottom w:w="100" w:type="dxa"/>
                  <w:right w:w="100" w:type="dxa"/>
                </w:tcMar>
              </w:tcPr>
              <w:p w:rsidR="00196A31" w:rsidRDefault="007C1DC0">
                <w:pPr>
                  <w:widowControl w:val="0"/>
                </w:pPr>
                <w:r>
                  <w:t>Must be between -180.0 and 180.0</w:t>
                </w:r>
              </w:p>
            </w:tc>
          </w:tr>
          <w:tr w:rsidR="00196A31">
            <w:tc>
              <w:tcPr>
                <w:tcW w:w="0" w:type="auto"/>
                <w:shd w:val="clear" w:color="auto" w:fill="auto"/>
                <w:tcMar>
                  <w:top w:w="100" w:type="dxa"/>
                  <w:left w:w="100" w:type="dxa"/>
                  <w:bottom w:w="100" w:type="dxa"/>
                  <w:right w:w="100" w:type="dxa"/>
                </w:tcMar>
              </w:tcPr>
              <w:p w:rsidR="00196A31" w:rsidRDefault="007C1DC0">
                <w:pPr>
                  <w:widowControl w:val="0"/>
                </w:pPr>
                <w:r>
                  <w:t>Εlevation</w:t>
                </w:r>
              </w:p>
            </w:tc>
            <w:tc>
              <w:tcPr>
                <w:tcW w:w="0" w:type="auto"/>
                <w:shd w:val="clear" w:color="auto" w:fill="auto"/>
                <w:tcMar>
                  <w:top w:w="100" w:type="dxa"/>
                  <w:left w:w="100" w:type="dxa"/>
                  <w:bottom w:w="100" w:type="dxa"/>
                  <w:right w:w="100" w:type="dxa"/>
                </w:tcMar>
              </w:tcPr>
              <w:p w:rsidR="00196A31" w:rsidRDefault="007C1DC0">
                <w:pPr>
                  <w:widowControl w:val="0"/>
                </w:pPr>
                <w:r>
                  <w:t>float</w:t>
                </w:r>
              </w:p>
            </w:tc>
            <w:tc>
              <w:tcPr>
                <w:tcW w:w="0" w:type="auto"/>
                <w:shd w:val="clear" w:color="auto" w:fill="auto"/>
                <w:tcMar>
                  <w:top w:w="100" w:type="dxa"/>
                  <w:left w:w="100" w:type="dxa"/>
                  <w:bottom w:w="100" w:type="dxa"/>
                  <w:right w:w="100" w:type="dxa"/>
                </w:tcMar>
              </w:tcPr>
              <w:p w:rsidR="00196A31" w:rsidRDefault="007C1DC0">
                <w:pPr>
                  <w:widowControl w:val="0"/>
                </w:pPr>
                <w:r>
                  <w:t>Solar park’s altitude (in meters)</w:t>
                </w:r>
              </w:p>
              <w:p w:rsidR="00196A31" w:rsidRDefault="00196A31">
                <w:pPr>
                  <w:widowControl w:val="0"/>
                </w:pPr>
              </w:p>
            </w:tc>
            <w:tc>
              <w:tcPr>
                <w:tcW w:w="0" w:type="auto"/>
                <w:shd w:val="clear" w:color="auto" w:fill="auto"/>
                <w:tcMar>
                  <w:top w:w="100" w:type="dxa"/>
                  <w:left w:w="100" w:type="dxa"/>
                  <w:bottom w:w="100" w:type="dxa"/>
                  <w:right w:w="100" w:type="dxa"/>
                </w:tcMar>
              </w:tcPr>
              <w:p w:rsidR="00196A31" w:rsidRDefault="007C1DC0">
                <w:pPr>
                  <w:widowControl w:val="0"/>
                </w:pPr>
                <w:r>
                  <w:t>Must be between 0 and 8949 meters</w:t>
                </w:r>
              </w:p>
            </w:tc>
          </w:tr>
          <w:tr w:rsidR="00196A31">
            <w:trPr>
              <w:trHeight w:val="1126"/>
            </w:trPr>
            <w:tc>
              <w:tcPr>
                <w:tcW w:w="0" w:type="auto"/>
                <w:shd w:val="clear" w:color="auto" w:fill="auto"/>
                <w:tcMar>
                  <w:top w:w="100" w:type="dxa"/>
                  <w:left w:w="100" w:type="dxa"/>
                  <w:bottom w:w="100" w:type="dxa"/>
                  <w:right w:w="100" w:type="dxa"/>
                </w:tcMar>
              </w:tcPr>
              <w:p w:rsidR="00196A31" w:rsidRDefault="007C1DC0">
                <w:pPr>
                  <w:widowControl w:val="0"/>
                </w:pPr>
                <w:r>
                  <w:t xml:space="preserve">Ηistorical solar park power production data file </w:t>
                </w:r>
              </w:p>
            </w:tc>
            <w:tc>
              <w:tcPr>
                <w:tcW w:w="0" w:type="auto"/>
                <w:shd w:val="clear" w:color="auto" w:fill="auto"/>
                <w:tcMar>
                  <w:top w:w="100" w:type="dxa"/>
                  <w:left w:w="100" w:type="dxa"/>
                  <w:bottom w:w="100" w:type="dxa"/>
                  <w:right w:w="100" w:type="dxa"/>
                </w:tcMar>
              </w:tcPr>
              <w:p w:rsidR="00196A31" w:rsidRDefault="007C1DC0">
                <w:pPr>
                  <w:widowControl w:val="0"/>
                </w:pPr>
                <w:r>
                  <w:t>CSV file</w:t>
                </w:r>
              </w:p>
            </w:tc>
            <w:tc>
              <w:tcPr>
                <w:tcW w:w="0" w:type="auto"/>
                <w:shd w:val="clear" w:color="auto" w:fill="auto"/>
                <w:tcMar>
                  <w:top w:w="100" w:type="dxa"/>
                  <w:left w:w="100" w:type="dxa"/>
                  <w:bottom w:w="100" w:type="dxa"/>
                  <w:right w:w="100" w:type="dxa"/>
                </w:tcMar>
              </w:tcPr>
              <w:p w:rsidR="00196A31" w:rsidRDefault="007C1DC0">
                <w:pPr>
                  <w:widowControl w:val="0"/>
                </w:pPr>
                <w:r>
                  <w:t>User-uploaded historical solar power production data</w:t>
                </w:r>
              </w:p>
            </w:tc>
            <w:tc>
              <w:tcPr>
                <w:tcW w:w="0" w:type="auto"/>
                <w:shd w:val="clear" w:color="auto" w:fill="auto"/>
                <w:tcMar>
                  <w:top w:w="100" w:type="dxa"/>
                  <w:left w:w="100" w:type="dxa"/>
                  <w:bottom w:w="100" w:type="dxa"/>
                  <w:right w:w="100" w:type="dxa"/>
                </w:tcMar>
              </w:tcPr>
              <w:p w:rsidR="00196A31" w:rsidRDefault="007C1DC0">
                <w:pPr>
                  <w:widowControl w:val="0"/>
                </w:pPr>
                <w:r>
                  <w:t>Must follow the defined CSV format with time_utc, total_production_active_power_kw.</w:t>
                </w:r>
              </w:p>
            </w:tc>
          </w:tr>
        </w:tbl>
      </w:sdtContent>
    </w:sdt>
    <w:p w:rsidR="00196A31" w:rsidRDefault="00196A31"/>
    <w:p w:rsidR="00196A31" w:rsidRDefault="007C1DC0">
      <w:r>
        <w:rPr>
          <w:b/>
          <w:color w:val="4F81BD"/>
          <w:sz w:val="18"/>
          <w:szCs w:val="18"/>
        </w:rPr>
        <w:t>Table 9. Output specification for solar forecasting.</w:t>
      </w:r>
    </w:p>
    <w:sdt>
      <w:sdtPr>
        <w:tag w:val="goog_rdk_9"/>
        <w:id w:val="152877314"/>
        <w:lock w:val="contentLocked"/>
      </w:sdtPr>
      <w:sdtEndPr/>
      <w:sdtContent>
        <w:tbl>
          <w:tblPr>
            <w:tblStyle w:val="aff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1530"/>
            <w:gridCol w:w="4470"/>
          </w:tblGrid>
          <w:tr w:rsidR="00196A31">
            <w:tc>
              <w:tcPr>
                <w:tcW w:w="0" w:type="auto"/>
                <w:shd w:val="clear" w:color="auto" w:fill="C6D9F1"/>
                <w:tcMar>
                  <w:top w:w="100" w:type="dxa"/>
                  <w:left w:w="100" w:type="dxa"/>
                  <w:bottom w:w="100" w:type="dxa"/>
                  <w:right w:w="100" w:type="dxa"/>
                </w:tcMar>
              </w:tcPr>
              <w:p w:rsidR="00196A31" w:rsidRDefault="007C1DC0">
                <w:r>
                  <w:t>Parameter</w:t>
                </w:r>
              </w:p>
            </w:tc>
            <w:tc>
              <w:tcPr>
                <w:tcW w:w="0" w:type="auto"/>
                <w:shd w:val="clear" w:color="auto" w:fill="C6D9F1"/>
                <w:tcMar>
                  <w:top w:w="100" w:type="dxa"/>
                  <w:left w:w="100" w:type="dxa"/>
                  <w:bottom w:w="100" w:type="dxa"/>
                  <w:right w:w="100" w:type="dxa"/>
                </w:tcMar>
              </w:tcPr>
              <w:p w:rsidR="00196A31" w:rsidRDefault="007C1DC0">
                <w:r>
                  <w:t>Type</w:t>
                </w:r>
              </w:p>
            </w:tc>
            <w:tc>
              <w:tcPr>
                <w:tcW w:w="0" w:type="auto"/>
                <w:shd w:val="clear" w:color="auto" w:fill="C6D9F1"/>
                <w:tcMar>
                  <w:top w:w="100" w:type="dxa"/>
                  <w:left w:w="100" w:type="dxa"/>
                  <w:bottom w:w="100" w:type="dxa"/>
                  <w:right w:w="100" w:type="dxa"/>
                </w:tcMar>
              </w:tcPr>
              <w:p w:rsidR="00196A31" w:rsidRDefault="007C1DC0">
                <w:r>
                  <w:t>Description</w:t>
                </w:r>
              </w:p>
            </w:tc>
          </w:tr>
          <w:tr w:rsidR="00196A31">
            <w:tc>
              <w:tcPr>
                <w:tcW w:w="0" w:type="auto"/>
                <w:shd w:val="clear" w:color="auto" w:fill="auto"/>
                <w:tcMar>
                  <w:top w:w="100" w:type="dxa"/>
                  <w:left w:w="100" w:type="dxa"/>
                  <w:bottom w:w="100" w:type="dxa"/>
                  <w:right w:w="100" w:type="dxa"/>
                </w:tcMar>
              </w:tcPr>
              <w:p w:rsidR="00196A31" w:rsidRDefault="007C1DC0">
                <w:pPr>
                  <w:widowControl w:val="0"/>
                </w:pPr>
                <w:r>
                  <w:t>time_utc</w:t>
                </w:r>
              </w:p>
            </w:tc>
            <w:tc>
              <w:tcPr>
                <w:tcW w:w="0" w:type="auto"/>
                <w:shd w:val="clear" w:color="auto" w:fill="auto"/>
                <w:tcMar>
                  <w:top w:w="100" w:type="dxa"/>
                  <w:left w:w="100" w:type="dxa"/>
                  <w:bottom w:w="100" w:type="dxa"/>
                  <w:right w:w="100" w:type="dxa"/>
                </w:tcMar>
              </w:tcPr>
              <w:p w:rsidR="00196A31" w:rsidRDefault="007C1DC0">
                <w:pPr>
                  <w:widowControl w:val="0"/>
                </w:pPr>
                <w:r>
                  <w:t>string</w:t>
                </w:r>
              </w:p>
            </w:tc>
            <w:tc>
              <w:tcPr>
                <w:tcW w:w="0" w:type="auto"/>
                <w:shd w:val="clear" w:color="auto" w:fill="auto"/>
                <w:tcMar>
                  <w:top w:w="100" w:type="dxa"/>
                  <w:left w:w="100" w:type="dxa"/>
                  <w:bottom w:w="100" w:type="dxa"/>
                  <w:right w:w="100" w:type="dxa"/>
                </w:tcMar>
              </w:tcPr>
              <w:p w:rsidR="00196A31" w:rsidRDefault="007C1DC0">
                <w:pPr>
                  <w:widowControl w:val="0"/>
                </w:pPr>
                <w:r>
                  <w:t>ISO 8601-formatted timestamp of the measurement</w:t>
                </w:r>
              </w:p>
            </w:tc>
          </w:tr>
          <w:tr w:rsidR="00196A31">
            <w:tc>
              <w:tcPr>
                <w:tcW w:w="0" w:type="auto"/>
                <w:shd w:val="clear" w:color="auto" w:fill="auto"/>
                <w:tcMar>
                  <w:top w:w="100" w:type="dxa"/>
                  <w:left w:w="100" w:type="dxa"/>
                  <w:bottom w:w="100" w:type="dxa"/>
                  <w:right w:w="100" w:type="dxa"/>
                </w:tcMar>
              </w:tcPr>
              <w:p w:rsidR="00196A31" w:rsidRDefault="007C1DC0">
                <w:pPr>
                  <w:widowControl w:val="0"/>
                </w:pPr>
                <w:r>
                  <w:t>Solar_Power_Production_kW</w:t>
                </w:r>
              </w:p>
            </w:tc>
            <w:tc>
              <w:tcPr>
                <w:tcW w:w="0" w:type="auto"/>
                <w:shd w:val="clear" w:color="auto" w:fill="auto"/>
                <w:tcMar>
                  <w:top w:w="100" w:type="dxa"/>
                  <w:left w:w="100" w:type="dxa"/>
                  <w:bottom w:w="100" w:type="dxa"/>
                  <w:right w:w="100" w:type="dxa"/>
                </w:tcMar>
              </w:tcPr>
              <w:p w:rsidR="00196A31" w:rsidRDefault="007C1DC0">
                <w:pPr>
                  <w:widowControl w:val="0"/>
                </w:pPr>
                <w:r>
                  <w:t>float</w:t>
                </w:r>
              </w:p>
            </w:tc>
            <w:tc>
              <w:tcPr>
                <w:tcW w:w="0" w:type="auto"/>
                <w:shd w:val="clear" w:color="auto" w:fill="auto"/>
                <w:tcMar>
                  <w:top w:w="100" w:type="dxa"/>
                  <w:left w:w="100" w:type="dxa"/>
                  <w:bottom w:w="100" w:type="dxa"/>
                  <w:right w:w="100" w:type="dxa"/>
                </w:tcMar>
              </w:tcPr>
              <w:p w:rsidR="00196A31" w:rsidRDefault="007C1DC0">
                <w:pPr>
                  <w:widowControl w:val="0"/>
                </w:pPr>
                <w:r>
                  <w:t>Solar power production in kilowatts (kW)</w:t>
                </w:r>
              </w:p>
            </w:tc>
          </w:tr>
          <w:tr w:rsidR="00196A31">
            <w:tc>
              <w:tcPr>
                <w:tcW w:w="0" w:type="auto"/>
                <w:shd w:val="clear" w:color="auto" w:fill="auto"/>
                <w:tcMar>
                  <w:top w:w="100" w:type="dxa"/>
                  <w:left w:w="100" w:type="dxa"/>
                  <w:bottom w:w="100" w:type="dxa"/>
                  <w:right w:w="100" w:type="dxa"/>
                </w:tcMar>
              </w:tcPr>
              <w:p w:rsidR="00196A31" w:rsidRDefault="007C1DC0">
                <w:pPr>
                  <w:widowControl w:val="0"/>
                </w:pPr>
                <w:r>
                  <w:t>GHI (Global Horizontal Irradiance)</w:t>
                </w:r>
              </w:p>
            </w:tc>
            <w:tc>
              <w:tcPr>
                <w:tcW w:w="0" w:type="auto"/>
                <w:shd w:val="clear" w:color="auto" w:fill="auto"/>
                <w:tcMar>
                  <w:top w:w="100" w:type="dxa"/>
                  <w:left w:w="100" w:type="dxa"/>
                  <w:bottom w:w="100" w:type="dxa"/>
                  <w:right w:w="100" w:type="dxa"/>
                </w:tcMar>
              </w:tcPr>
              <w:p w:rsidR="00196A31" w:rsidRDefault="007C1DC0">
                <w:pPr>
                  <w:widowControl w:val="0"/>
                </w:pPr>
                <w:r>
                  <w:t>float</w:t>
                </w:r>
              </w:p>
            </w:tc>
            <w:tc>
              <w:tcPr>
                <w:tcW w:w="0" w:type="auto"/>
                <w:shd w:val="clear" w:color="auto" w:fill="auto"/>
                <w:tcMar>
                  <w:top w:w="100" w:type="dxa"/>
                  <w:left w:w="100" w:type="dxa"/>
                  <w:bottom w:w="100" w:type="dxa"/>
                  <w:right w:w="100" w:type="dxa"/>
                </w:tcMar>
              </w:tcPr>
              <w:p w:rsidR="00196A31" w:rsidRDefault="007C1DC0">
                <w:pPr>
                  <w:widowControl w:val="0"/>
                </w:pPr>
                <w:r>
                  <w:t>forecasted GHI in kWh/m2, as obtained from the extremes-DT dataset.</w:t>
                </w:r>
              </w:p>
            </w:tc>
          </w:tr>
        </w:tbl>
      </w:sdtContent>
    </w:sdt>
    <w:p w:rsidR="00196A31" w:rsidRDefault="00196A31">
      <w:pPr>
        <w:spacing w:line="276" w:lineRule="auto"/>
        <w:rPr>
          <w:highlight w:val="yellow"/>
        </w:rPr>
      </w:pPr>
    </w:p>
    <w:p w:rsidR="00196A31" w:rsidRDefault="00196A31">
      <w:pPr>
        <w:spacing w:line="276" w:lineRule="auto"/>
      </w:pPr>
    </w:p>
    <w:p w:rsidR="00196A31" w:rsidRDefault="00196A31">
      <w:pPr>
        <w:spacing w:line="276" w:lineRule="auto"/>
      </w:pPr>
    </w:p>
    <w:p w:rsidR="00196A31" w:rsidRDefault="007C1DC0">
      <w:pPr>
        <w:spacing w:line="276" w:lineRule="auto"/>
      </w:pPr>
      <w:r>
        <w:t xml:space="preserve">The API for the wind component requires several parameters to tailor the data retrieval: </w:t>
      </w:r>
      <w:r>
        <w:rPr>
          <w:b/>
        </w:rPr>
        <w:t>latitude, longitude, hub_height, and capacity</w:t>
      </w:r>
      <w:r>
        <w:t xml:space="preserve">. </w:t>
      </w:r>
    </w:p>
    <w:p w:rsidR="00196A31" w:rsidRDefault="007C1DC0">
      <w:pPr>
        <w:spacing w:line="276" w:lineRule="auto"/>
      </w:pPr>
      <w:r>
        <w:t>Each parameter must be provided in the request and is validated as follows:</w:t>
      </w:r>
    </w:p>
    <w:p w:rsidR="00196A31" w:rsidRDefault="007C1DC0">
      <w:pPr>
        <w:numPr>
          <w:ilvl w:val="0"/>
          <w:numId w:val="5"/>
        </w:numPr>
        <w:pBdr>
          <w:top w:val="nil"/>
          <w:left w:val="nil"/>
          <w:bottom w:val="nil"/>
          <w:right w:val="nil"/>
          <w:between w:val="nil"/>
        </w:pBdr>
        <w:spacing w:line="276" w:lineRule="auto"/>
      </w:pPr>
      <w:r>
        <w:t>The latitude parameter specifies the geogra</w:t>
      </w:r>
      <w:r>
        <w:t>phic latitude of the wind park and must be a valid floating-point number greater than or equal to -90.0 and less than or equal to 90.0.</w:t>
      </w:r>
    </w:p>
    <w:p w:rsidR="00196A31" w:rsidRDefault="007C1DC0">
      <w:pPr>
        <w:numPr>
          <w:ilvl w:val="0"/>
          <w:numId w:val="5"/>
        </w:numPr>
        <w:pBdr>
          <w:top w:val="nil"/>
          <w:left w:val="nil"/>
          <w:bottom w:val="nil"/>
          <w:right w:val="nil"/>
          <w:between w:val="nil"/>
        </w:pBdr>
        <w:spacing w:line="276" w:lineRule="auto"/>
      </w:pPr>
      <w:r>
        <w:t>The longitude parameter defines the geographic longitude and must be a valid floating-point number greater than or equal</w:t>
      </w:r>
      <w:r>
        <w:t xml:space="preserve"> to -180.0 and less than or equal to 180.0.</w:t>
      </w:r>
    </w:p>
    <w:p w:rsidR="00196A31" w:rsidRDefault="007C1DC0">
      <w:pPr>
        <w:numPr>
          <w:ilvl w:val="0"/>
          <w:numId w:val="5"/>
        </w:numPr>
        <w:pBdr>
          <w:top w:val="nil"/>
          <w:left w:val="nil"/>
          <w:bottom w:val="nil"/>
          <w:right w:val="nil"/>
          <w:between w:val="nil"/>
        </w:pBdr>
        <w:spacing w:line="276" w:lineRule="auto"/>
      </w:pPr>
      <w:r>
        <w:t>The hub_height parameter represents the turbine hub height in meters and must be a value greater than or equal to 40 and less than or equal to 300.</w:t>
      </w:r>
    </w:p>
    <w:p w:rsidR="00196A31" w:rsidRDefault="007C1DC0">
      <w:pPr>
        <w:numPr>
          <w:ilvl w:val="0"/>
          <w:numId w:val="5"/>
        </w:numPr>
        <w:pBdr>
          <w:top w:val="nil"/>
          <w:left w:val="nil"/>
          <w:bottom w:val="nil"/>
          <w:right w:val="nil"/>
          <w:between w:val="nil"/>
        </w:pBdr>
        <w:spacing w:line="276" w:lineRule="auto"/>
      </w:pPr>
      <w:r>
        <w:t>The capacity parameter defines the installed capacity of the wind park in kilowatts and must be a non-negative number.</w:t>
      </w:r>
    </w:p>
    <w:p w:rsidR="00196A31" w:rsidRDefault="00196A31">
      <w:pPr>
        <w:spacing w:line="276" w:lineRule="auto"/>
      </w:pPr>
    </w:p>
    <w:p w:rsidR="00196A31" w:rsidRDefault="007C1DC0">
      <w:r>
        <w:t>In addition to these parameters, the API requires user-supplied data files for model training and site-specific configuration: a user-de</w:t>
      </w:r>
      <w:r>
        <w:t>fined power curve model and, optionally, historical wind park meteorological and energy production data.</w:t>
      </w:r>
    </w:p>
    <w:p w:rsidR="00196A31" w:rsidRDefault="00196A31"/>
    <w:p w:rsidR="00196A31" w:rsidRDefault="007C1DC0">
      <w:r>
        <w:t>The power curve model must be uploaded as a CSV file with the following structure:</w:t>
      </w:r>
    </w:p>
    <w:p w:rsidR="00196A31" w:rsidRDefault="007C1DC0">
      <w:pPr>
        <w:numPr>
          <w:ilvl w:val="0"/>
          <w:numId w:val="5"/>
        </w:numPr>
        <w:pBdr>
          <w:top w:val="nil"/>
          <w:left w:val="nil"/>
          <w:bottom w:val="nil"/>
          <w:right w:val="nil"/>
          <w:between w:val="nil"/>
        </w:pBdr>
        <w:spacing w:line="276" w:lineRule="auto"/>
      </w:pPr>
      <w:r>
        <w:t>The file must contain exactly two columns, with case-sensitive names: wind_speed_in_m_per_s and power_in_kW.</w:t>
      </w:r>
    </w:p>
    <w:p w:rsidR="00196A31" w:rsidRDefault="007C1DC0">
      <w:pPr>
        <w:numPr>
          <w:ilvl w:val="0"/>
          <w:numId w:val="5"/>
        </w:numPr>
        <w:pBdr>
          <w:top w:val="nil"/>
          <w:left w:val="nil"/>
          <w:bottom w:val="nil"/>
          <w:right w:val="nil"/>
          <w:between w:val="nil"/>
        </w:pBdr>
        <w:spacing w:line="276" w:lineRule="auto"/>
      </w:pPr>
      <w:r>
        <w:t>No empty cells or text entries are allowed; only numerical values must be used, with missing data indicated by -999.</w:t>
      </w:r>
    </w:p>
    <w:p w:rsidR="00196A31" w:rsidRDefault="007C1DC0">
      <w:pPr>
        <w:numPr>
          <w:ilvl w:val="0"/>
          <w:numId w:val="5"/>
        </w:numPr>
        <w:pBdr>
          <w:top w:val="nil"/>
          <w:left w:val="nil"/>
          <w:bottom w:val="nil"/>
          <w:right w:val="nil"/>
          <w:between w:val="nil"/>
        </w:pBdr>
        <w:spacing w:line="276" w:lineRule="auto"/>
      </w:pPr>
      <w:r>
        <w:t>Decimal numbers must use a dot</w:t>
      </w:r>
      <w:r>
        <w:t xml:space="preserve"> ('.') as the separator.</w:t>
      </w:r>
    </w:p>
    <w:p w:rsidR="00196A31" w:rsidRDefault="007C1DC0">
      <w:pPr>
        <w:numPr>
          <w:ilvl w:val="0"/>
          <w:numId w:val="5"/>
        </w:numPr>
        <w:pBdr>
          <w:top w:val="nil"/>
          <w:left w:val="nil"/>
          <w:bottom w:val="nil"/>
          <w:right w:val="nil"/>
          <w:between w:val="nil"/>
        </w:pBdr>
        <w:spacing w:line="276" w:lineRule="auto"/>
      </w:pPr>
      <w:r>
        <w:t>The wind_speed_in_m_per_s values must be floats between 0 and 45, provided sequentially.</w:t>
      </w:r>
    </w:p>
    <w:p w:rsidR="00196A31" w:rsidRDefault="007C1DC0">
      <w:pPr>
        <w:numPr>
          <w:ilvl w:val="0"/>
          <w:numId w:val="5"/>
        </w:numPr>
        <w:pBdr>
          <w:top w:val="nil"/>
          <w:left w:val="nil"/>
          <w:bottom w:val="nil"/>
          <w:right w:val="nil"/>
          <w:between w:val="nil"/>
        </w:pBdr>
        <w:spacing w:line="276" w:lineRule="auto"/>
      </w:pPr>
      <w:r>
        <w:t>The power_in_kW values must be floats between 0 and 18,000.</w:t>
      </w:r>
    </w:p>
    <w:p w:rsidR="00196A31" w:rsidRDefault="00196A31"/>
    <w:p w:rsidR="00196A31" w:rsidRDefault="007C1DC0">
      <w:r>
        <w:t>The historical user data must also be provided as a CSV file with the following s</w:t>
      </w:r>
      <w:r>
        <w:t>tructure:</w:t>
      </w:r>
    </w:p>
    <w:p w:rsidR="00196A31" w:rsidRDefault="007C1DC0">
      <w:pPr>
        <w:numPr>
          <w:ilvl w:val="0"/>
          <w:numId w:val="5"/>
        </w:numPr>
        <w:pBdr>
          <w:top w:val="nil"/>
          <w:left w:val="nil"/>
          <w:bottom w:val="nil"/>
          <w:right w:val="nil"/>
          <w:between w:val="nil"/>
        </w:pBdr>
        <w:spacing w:line="276" w:lineRule="auto"/>
      </w:pPr>
      <w:r>
        <w:t>Required column names: time_utc, power_in_kW, and wind_speed_in_m_per_s.</w:t>
      </w:r>
    </w:p>
    <w:p w:rsidR="00196A31" w:rsidRDefault="007C1DC0">
      <w:pPr>
        <w:numPr>
          <w:ilvl w:val="0"/>
          <w:numId w:val="5"/>
        </w:numPr>
        <w:pBdr>
          <w:top w:val="nil"/>
          <w:left w:val="nil"/>
          <w:bottom w:val="nil"/>
          <w:right w:val="nil"/>
          <w:between w:val="nil"/>
        </w:pBdr>
        <w:spacing w:line="276" w:lineRule="auto"/>
      </w:pPr>
      <w:r>
        <w:t>Optional columns: wind_direction_in_deg_optional, temperature_in_C_optional, pressure_in_Pa_optional, and humidity_in_%_optional.</w:t>
      </w:r>
    </w:p>
    <w:p w:rsidR="00196A31" w:rsidRDefault="007C1DC0">
      <w:pPr>
        <w:numPr>
          <w:ilvl w:val="0"/>
          <w:numId w:val="5"/>
        </w:numPr>
        <w:pBdr>
          <w:top w:val="nil"/>
          <w:left w:val="nil"/>
          <w:bottom w:val="nil"/>
          <w:right w:val="nil"/>
          <w:between w:val="nil"/>
        </w:pBdr>
        <w:spacing w:line="276" w:lineRule="auto"/>
      </w:pPr>
      <w:r>
        <w:t>All columns must have no empty cells, using</w:t>
      </w:r>
      <w:r>
        <w:t xml:space="preserve"> -999 for missing values where necessary.</w:t>
      </w:r>
    </w:p>
    <w:p w:rsidR="00196A31" w:rsidRDefault="007C1DC0">
      <w:pPr>
        <w:numPr>
          <w:ilvl w:val="0"/>
          <w:numId w:val="5"/>
        </w:numPr>
        <w:pBdr>
          <w:top w:val="nil"/>
          <w:left w:val="nil"/>
          <w:bottom w:val="nil"/>
          <w:right w:val="nil"/>
          <w:between w:val="nil"/>
        </w:pBdr>
        <w:spacing w:line="276" w:lineRule="auto"/>
      </w:pPr>
      <w:r>
        <w:t>The time_utc column must follow the ISO 8601 format (e.g., YYYY-MM-DDTHH:MM:SSZ), contain no future timestamps beyond the current system time, no duplicate timestamps, and the entries must be sequential.</w:t>
      </w:r>
    </w:p>
    <w:p w:rsidR="00196A31" w:rsidRDefault="007C1DC0">
      <w:pPr>
        <w:numPr>
          <w:ilvl w:val="0"/>
          <w:numId w:val="5"/>
        </w:numPr>
        <w:pBdr>
          <w:top w:val="nil"/>
          <w:left w:val="nil"/>
          <w:bottom w:val="nil"/>
          <w:right w:val="nil"/>
          <w:between w:val="nil"/>
        </w:pBdr>
        <w:spacing w:line="276" w:lineRule="auto"/>
      </w:pPr>
      <w:r>
        <w:t>All numeri</w:t>
      </w:r>
      <w:r>
        <w:t>cal fields must use a dot ('.') as the decimal separator.</w:t>
      </w:r>
    </w:p>
    <w:p w:rsidR="00196A31" w:rsidRDefault="00196A31"/>
    <w:p w:rsidR="00196A31" w:rsidRDefault="007C1DC0">
      <w:r>
        <w:t>Numerical validation rules:</w:t>
      </w:r>
    </w:p>
    <w:p w:rsidR="00196A31" w:rsidRDefault="007C1DC0">
      <w:pPr>
        <w:numPr>
          <w:ilvl w:val="0"/>
          <w:numId w:val="5"/>
        </w:numPr>
        <w:pBdr>
          <w:top w:val="nil"/>
          <w:left w:val="nil"/>
          <w:bottom w:val="nil"/>
          <w:right w:val="nil"/>
          <w:between w:val="nil"/>
        </w:pBdr>
        <w:spacing w:line="276" w:lineRule="auto"/>
      </w:pPr>
      <w:r>
        <w:t>power_in_kW: floats between 0 and 18,000.</w:t>
      </w:r>
    </w:p>
    <w:p w:rsidR="00196A31" w:rsidRDefault="007C1DC0">
      <w:pPr>
        <w:numPr>
          <w:ilvl w:val="0"/>
          <w:numId w:val="5"/>
        </w:numPr>
        <w:pBdr>
          <w:top w:val="nil"/>
          <w:left w:val="nil"/>
          <w:bottom w:val="nil"/>
          <w:right w:val="nil"/>
          <w:between w:val="nil"/>
        </w:pBdr>
        <w:spacing w:line="276" w:lineRule="auto"/>
      </w:pPr>
      <w:r>
        <w:t>wind_speed_in_m_per_s: floats between 0 and 45.</w:t>
      </w:r>
    </w:p>
    <w:p w:rsidR="00196A31" w:rsidRDefault="007C1DC0">
      <w:pPr>
        <w:numPr>
          <w:ilvl w:val="0"/>
          <w:numId w:val="5"/>
        </w:numPr>
        <w:pBdr>
          <w:top w:val="nil"/>
          <w:left w:val="nil"/>
          <w:bottom w:val="nil"/>
          <w:right w:val="nil"/>
          <w:between w:val="nil"/>
        </w:pBdr>
        <w:spacing w:line="276" w:lineRule="auto"/>
      </w:pPr>
      <w:r>
        <w:t>wind_direction_in_deg_optional: floats between 0 and 360.</w:t>
      </w:r>
    </w:p>
    <w:p w:rsidR="00196A31" w:rsidRDefault="007C1DC0">
      <w:pPr>
        <w:numPr>
          <w:ilvl w:val="0"/>
          <w:numId w:val="5"/>
        </w:numPr>
        <w:pBdr>
          <w:top w:val="nil"/>
          <w:left w:val="nil"/>
          <w:bottom w:val="nil"/>
          <w:right w:val="nil"/>
          <w:between w:val="nil"/>
        </w:pBdr>
        <w:spacing w:line="276" w:lineRule="auto"/>
      </w:pPr>
      <w:r>
        <w:t>temperature_in_C_optional: floats between -30 and 50.</w:t>
      </w:r>
    </w:p>
    <w:p w:rsidR="00196A31" w:rsidRDefault="007C1DC0">
      <w:pPr>
        <w:numPr>
          <w:ilvl w:val="0"/>
          <w:numId w:val="5"/>
        </w:numPr>
        <w:pBdr>
          <w:top w:val="nil"/>
          <w:left w:val="nil"/>
          <w:bottom w:val="nil"/>
          <w:right w:val="nil"/>
          <w:between w:val="nil"/>
        </w:pBdr>
        <w:spacing w:line="276" w:lineRule="auto"/>
      </w:pPr>
      <w:r>
        <w:t>pressure_in_Pa_optional: floats between 85,000 and 105,000.</w:t>
      </w:r>
    </w:p>
    <w:p w:rsidR="00196A31" w:rsidRDefault="007C1DC0">
      <w:pPr>
        <w:numPr>
          <w:ilvl w:val="0"/>
          <w:numId w:val="5"/>
        </w:numPr>
        <w:pBdr>
          <w:top w:val="nil"/>
          <w:left w:val="nil"/>
          <w:bottom w:val="nil"/>
          <w:right w:val="nil"/>
          <w:between w:val="nil"/>
        </w:pBdr>
        <w:spacing w:line="276" w:lineRule="auto"/>
      </w:pPr>
      <w:r>
        <w:t>humidity_in_%_optional: floats between 10 and 100.</w:t>
      </w:r>
    </w:p>
    <w:p w:rsidR="00196A31" w:rsidRDefault="00196A31"/>
    <w:p w:rsidR="00196A31" w:rsidRDefault="007C1DC0">
      <w:r>
        <w:t>Correct formatting and validation of both the power curve and historical user data are ess</w:t>
      </w:r>
      <w:r>
        <w:t>ential to ensure successful model training and operational forecast generation.</w:t>
      </w:r>
    </w:p>
    <w:p w:rsidR="00196A31" w:rsidRDefault="007C1DC0">
      <w:pPr>
        <w:spacing w:line="276" w:lineRule="auto"/>
      </w:pPr>
      <w:r>
        <w:t xml:space="preserve">The API's response behaviour includes HTTP status codes to indicate the possible outcomes. A successful data retrieval returns a 200 OK status with the forecast data formatted </w:t>
      </w:r>
      <w:r>
        <w:t>in JSON. If parameters are invalid or missing, the server responds with a 400 Bad Request status and a detailed error message. A 404 Not Found status is returned when no data matches the provided parameters. In the case of server-side errors, a 500 Interna</w:t>
      </w:r>
      <w:r>
        <w:t>l Server Error status is used.</w:t>
      </w:r>
    </w:p>
    <w:p w:rsidR="00196A31" w:rsidRDefault="007C1DC0">
      <w:pPr>
        <w:spacing w:line="276" w:lineRule="auto"/>
      </w:pPr>
      <w:r>
        <w:t xml:space="preserve">With the provision of the required information, the API performs a number of predefined processes, such as the download and manipulation of the weather forecasting datasets, as well as some conditional processes according to </w:t>
      </w:r>
      <w:r>
        <w:t>the options given in the request. As a result, the outputs of the forecasted power, wind speed, and wind direction are provided together with the option of their visualisation.</w:t>
      </w:r>
    </w:p>
    <w:p w:rsidR="00196A31" w:rsidRDefault="00196A31">
      <w:bookmarkStart w:id="19" w:name="_heading=h.d6a44hk0j2kx" w:colFirst="0" w:colLast="0"/>
      <w:bookmarkEnd w:id="19"/>
    </w:p>
    <w:p w:rsidR="00196A31" w:rsidRDefault="007C1DC0">
      <w:bookmarkStart w:id="20" w:name="_heading=h.s7qz7jo8yn6s" w:colFirst="0" w:colLast="0"/>
      <w:bookmarkEnd w:id="20"/>
      <w:r>
        <w:t>Below are defined the exact input and output specifications of the wind API:</w:t>
      </w:r>
    </w:p>
    <w:p w:rsidR="00196A31" w:rsidRDefault="007C1DC0">
      <w:r>
        <w:rPr>
          <w:b/>
          <w:color w:val="4F81BD"/>
          <w:sz w:val="18"/>
          <w:szCs w:val="18"/>
        </w:rPr>
        <w:t>T</w:t>
      </w:r>
      <w:r>
        <w:rPr>
          <w:b/>
          <w:color w:val="4F81BD"/>
          <w:sz w:val="18"/>
          <w:szCs w:val="18"/>
        </w:rPr>
        <w:t>able 10. Input specification for wind forecasting.</w:t>
      </w:r>
    </w:p>
    <w:sdt>
      <w:sdtPr>
        <w:tag w:val="goog_rdk_10"/>
        <w:id w:val="-303313041"/>
        <w:lock w:val="contentLocked"/>
      </w:sdtPr>
      <w:sdtEndPr/>
      <w:sdtContent>
        <w:tbl>
          <w:tblPr>
            <w:tblStyle w:val="afffe"/>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1035"/>
            <w:gridCol w:w="2955"/>
            <w:gridCol w:w="2715"/>
          </w:tblGrid>
          <w:tr w:rsidR="00196A31">
            <w:tc>
              <w:tcPr>
                <w:tcW w:w="0" w:type="auto"/>
                <w:shd w:val="clear" w:color="auto" w:fill="C6D9F1"/>
                <w:tcMar>
                  <w:top w:w="100" w:type="dxa"/>
                  <w:left w:w="100" w:type="dxa"/>
                  <w:bottom w:w="100" w:type="dxa"/>
                  <w:right w:w="100" w:type="dxa"/>
                </w:tcMar>
              </w:tcPr>
              <w:p w:rsidR="00196A31" w:rsidRDefault="007C1DC0">
                <w:r>
                  <w:t>Parameter</w:t>
                </w:r>
              </w:p>
            </w:tc>
            <w:tc>
              <w:tcPr>
                <w:tcW w:w="0" w:type="auto"/>
                <w:shd w:val="clear" w:color="auto" w:fill="C6D9F1"/>
                <w:tcMar>
                  <w:top w:w="100" w:type="dxa"/>
                  <w:left w:w="100" w:type="dxa"/>
                  <w:bottom w:w="100" w:type="dxa"/>
                  <w:right w:w="100" w:type="dxa"/>
                </w:tcMar>
              </w:tcPr>
              <w:p w:rsidR="00196A31" w:rsidRDefault="007C1DC0">
                <w:r>
                  <w:t>Type</w:t>
                </w:r>
              </w:p>
            </w:tc>
            <w:tc>
              <w:tcPr>
                <w:tcW w:w="0" w:type="auto"/>
                <w:shd w:val="clear" w:color="auto" w:fill="C6D9F1"/>
                <w:tcMar>
                  <w:top w:w="100" w:type="dxa"/>
                  <w:left w:w="100" w:type="dxa"/>
                  <w:bottom w:w="100" w:type="dxa"/>
                  <w:right w:w="100" w:type="dxa"/>
                </w:tcMar>
              </w:tcPr>
              <w:p w:rsidR="00196A31" w:rsidRDefault="007C1DC0">
                <w:r>
                  <w:t>Description</w:t>
                </w:r>
              </w:p>
            </w:tc>
            <w:tc>
              <w:tcPr>
                <w:tcW w:w="0" w:type="auto"/>
                <w:shd w:val="clear" w:color="auto" w:fill="C6D9F1"/>
                <w:tcMar>
                  <w:top w:w="100" w:type="dxa"/>
                  <w:left w:w="100" w:type="dxa"/>
                  <w:bottom w:w="100" w:type="dxa"/>
                  <w:right w:w="100" w:type="dxa"/>
                </w:tcMar>
              </w:tcPr>
              <w:p w:rsidR="00196A31" w:rsidRDefault="007C1DC0">
                <w:r>
                  <w:t>Notes</w:t>
                </w:r>
              </w:p>
            </w:tc>
          </w:tr>
          <w:tr w:rsidR="00196A31">
            <w:tc>
              <w:tcPr>
                <w:tcW w:w="0" w:type="auto"/>
                <w:shd w:val="clear" w:color="auto" w:fill="auto"/>
                <w:tcMar>
                  <w:top w:w="100" w:type="dxa"/>
                  <w:left w:w="100" w:type="dxa"/>
                  <w:bottom w:w="100" w:type="dxa"/>
                  <w:right w:w="100" w:type="dxa"/>
                </w:tcMar>
              </w:tcPr>
              <w:p w:rsidR="00196A31" w:rsidRDefault="007C1DC0">
                <w:pPr>
                  <w:widowControl w:val="0"/>
                </w:pPr>
                <w:r>
                  <w:t>Latitude</w:t>
                </w:r>
              </w:p>
            </w:tc>
            <w:tc>
              <w:tcPr>
                <w:tcW w:w="0" w:type="auto"/>
                <w:shd w:val="clear" w:color="auto" w:fill="auto"/>
                <w:tcMar>
                  <w:top w:w="100" w:type="dxa"/>
                  <w:left w:w="100" w:type="dxa"/>
                  <w:bottom w:w="100" w:type="dxa"/>
                  <w:right w:w="100" w:type="dxa"/>
                </w:tcMar>
              </w:tcPr>
              <w:p w:rsidR="00196A31" w:rsidRDefault="007C1DC0">
                <w:pPr>
                  <w:widowControl w:val="0"/>
                </w:pPr>
                <w:r>
                  <w:t>float</w:t>
                </w:r>
              </w:p>
            </w:tc>
            <w:tc>
              <w:tcPr>
                <w:tcW w:w="0" w:type="auto"/>
                <w:shd w:val="clear" w:color="auto" w:fill="auto"/>
                <w:tcMar>
                  <w:top w:w="100" w:type="dxa"/>
                  <w:left w:w="100" w:type="dxa"/>
                  <w:bottom w:w="100" w:type="dxa"/>
                  <w:right w:w="100" w:type="dxa"/>
                </w:tcMar>
              </w:tcPr>
              <w:p w:rsidR="00196A31" w:rsidRDefault="007C1DC0">
                <w:pPr>
                  <w:widowControl w:val="0"/>
                </w:pPr>
                <w:r>
                  <w:t>Latitude of the wind park</w:t>
                </w:r>
              </w:p>
            </w:tc>
            <w:tc>
              <w:tcPr>
                <w:tcW w:w="0" w:type="auto"/>
                <w:shd w:val="clear" w:color="auto" w:fill="auto"/>
                <w:tcMar>
                  <w:top w:w="100" w:type="dxa"/>
                  <w:left w:w="100" w:type="dxa"/>
                  <w:bottom w:w="100" w:type="dxa"/>
                  <w:right w:w="100" w:type="dxa"/>
                </w:tcMar>
              </w:tcPr>
              <w:p w:rsidR="00196A31" w:rsidRDefault="007C1DC0">
                <w:pPr>
                  <w:widowControl w:val="0"/>
                </w:pPr>
                <w:r>
                  <w:t>Must be between -90.0 and 90.0</w:t>
                </w:r>
              </w:p>
            </w:tc>
          </w:tr>
          <w:tr w:rsidR="00196A31">
            <w:tc>
              <w:tcPr>
                <w:tcW w:w="0" w:type="auto"/>
                <w:shd w:val="clear" w:color="auto" w:fill="auto"/>
                <w:tcMar>
                  <w:top w:w="100" w:type="dxa"/>
                  <w:left w:w="100" w:type="dxa"/>
                  <w:bottom w:w="100" w:type="dxa"/>
                  <w:right w:w="100" w:type="dxa"/>
                </w:tcMar>
              </w:tcPr>
              <w:p w:rsidR="00196A31" w:rsidRDefault="007C1DC0">
                <w:pPr>
                  <w:widowControl w:val="0"/>
                </w:pPr>
                <w:r>
                  <w:t>Longitude</w:t>
                </w:r>
              </w:p>
            </w:tc>
            <w:tc>
              <w:tcPr>
                <w:tcW w:w="0" w:type="auto"/>
                <w:shd w:val="clear" w:color="auto" w:fill="auto"/>
                <w:tcMar>
                  <w:top w:w="100" w:type="dxa"/>
                  <w:left w:w="100" w:type="dxa"/>
                  <w:bottom w:w="100" w:type="dxa"/>
                  <w:right w:w="100" w:type="dxa"/>
                </w:tcMar>
              </w:tcPr>
              <w:p w:rsidR="00196A31" w:rsidRDefault="007C1DC0">
                <w:pPr>
                  <w:widowControl w:val="0"/>
                </w:pPr>
                <w:r>
                  <w:t>float</w:t>
                </w:r>
              </w:p>
            </w:tc>
            <w:tc>
              <w:tcPr>
                <w:tcW w:w="0" w:type="auto"/>
                <w:shd w:val="clear" w:color="auto" w:fill="auto"/>
                <w:tcMar>
                  <w:top w:w="100" w:type="dxa"/>
                  <w:left w:w="100" w:type="dxa"/>
                  <w:bottom w:w="100" w:type="dxa"/>
                  <w:right w:w="100" w:type="dxa"/>
                </w:tcMar>
              </w:tcPr>
              <w:p w:rsidR="00196A31" w:rsidRDefault="007C1DC0">
                <w:pPr>
                  <w:widowControl w:val="0"/>
                </w:pPr>
                <w:r>
                  <w:t>Longitude of the wind park</w:t>
                </w:r>
              </w:p>
            </w:tc>
            <w:tc>
              <w:tcPr>
                <w:tcW w:w="0" w:type="auto"/>
                <w:shd w:val="clear" w:color="auto" w:fill="auto"/>
                <w:tcMar>
                  <w:top w:w="100" w:type="dxa"/>
                  <w:left w:w="100" w:type="dxa"/>
                  <w:bottom w:w="100" w:type="dxa"/>
                  <w:right w:w="100" w:type="dxa"/>
                </w:tcMar>
              </w:tcPr>
              <w:p w:rsidR="00196A31" w:rsidRDefault="007C1DC0">
                <w:pPr>
                  <w:widowControl w:val="0"/>
                </w:pPr>
                <w:r>
                  <w:t>Must be between -180.0 and 180.0</w:t>
                </w:r>
              </w:p>
            </w:tc>
          </w:tr>
          <w:tr w:rsidR="00196A31">
            <w:tc>
              <w:tcPr>
                <w:tcW w:w="0" w:type="auto"/>
                <w:shd w:val="clear" w:color="auto" w:fill="auto"/>
                <w:tcMar>
                  <w:top w:w="100" w:type="dxa"/>
                  <w:left w:w="100" w:type="dxa"/>
                  <w:bottom w:w="100" w:type="dxa"/>
                  <w:right w:w="100" w:type="dxa"/>
                </w:tcMar>
              </w:tcPr>
              <w:p w:rsidR="00196A31" w:rsidRDefault="007C1DC0">
                <w:pPr>
                  <w:widowControl w:val="0"/>
                </w:pPr>
                <w:r>
                  <w:t>hub_height</w:t>
                </w:r>
              </w:p>
            </w:tc>
            <w:tc>
              <w:tcPr>
                <w:tcW w:w="0" w:type="auto"/>
                <w:shd w:val="clear" w:color="auto" w:fill="auto"/>
                <w:tcMar>
                  <w:top w:w="100" w:type="dxa"/>
                  <w:left w:w="100" w:type="dxa"/>
                  <w:bottom w:w="100" w:type="dxa"/>
                  <w:right w:w="100" w:type="dxa"/>
                </w:tcMar>
              </w:tcPr>
              <w:p w:rsidR="00196A31" w:rsidRDefault="007C1DC0">
                <w:pPr>
                  <w:widowControl w:val="0"/>
                </w:pPr>
                <w:r>
                  <w:t>float</w:t>
                </w:r>
              </w:p>
            </w:tc>
            <w:tc>
              <w:tcPr>
                <w:tcW w:w="0" w:type="auto"/>
                <w:shd w:val="clear" w:color="auto" w:fill="auto"/>
                <w:tcMar>
                  <w:top w:w="100" w:type="dxa"/>
                  <w:left w:w="100" w:type="dxa"/>
                  <w:bottom w:w="100" w:type="dxa"/>
                  <w:right w:w="100" w:type="dxa"/>
                </w:tcMar>
              </w:tcPr>
              <w:p w:rsidR="00196A31" w:rsidRDefault="007C1DC0">
                <w:pPr>
                  <w:widowControl w:val="0"/>
                </w:pPr>
                <w:r>
                  <w:t>Hub height of turbines (in meters)</w:t>
                </w:r>
              </w:p>
              <w:p w:rsidR="00196A31" w:rsidRDefault="00196A31">
                <w:pPr>
                  <w:widowControl w:val="0"/>
                </w:pPr>
              </w:p>
            </w:tc>
            <w:tc>
              <w:tcPr>
                <w:tcW w:w="0" w:type="auto"/>
                <w:shd w:val="clear" w:color="auto" w:fill="auto"/>
                <w:tcMar>
                  <w:top w:w="100" w:type="dxa"/>
                  <w:left w:w="100" w:type="dxa"/>
                  <w:bottom w:w="100" w:type="dxa"/>
                  <w:right w:w="100" w:type="dxa"/>
                </w:tcMar>
              </w:tcPr>
              <w:p w:rsidR="00196A31" w:rsidRDefault="007C1DC0">
                <w:pPr>
                  <w:widowControl w:val="0"/>
                </w:pPr>
                <w:r>
                  <w:t>Must be between 40 and 300 meters</w:t>
                </w:r>
              </w:p>
            </w:tc>
          </w:tr>
          <w:tr w:rsidR="00196A31">
            <w:trPr>
              <w:trHeight w:val="1126"/>
            </w:trPr>
            <w:tc>
              <w:tcPr>
                <w:tcW w:w="0" w:type="auto"/>
                <w:shd w:val="clear" w:color="auto" w:fill="auto"/>
                <w:tcMar>
                  <w:top w:w="100" w:type="dxa"/>
                  <w:left w:w="100" w:type="dxa"/>
                  <w:bottom w:w="100" w:type="dxa"/>
                  <w:right w:w="100" w:type="dxa"/>
                </w:tcMar>
              </w:tcPr>
              <w:p w:rsidR="00196A31" w:rsidRDefault="007C1DC0">
                <w:pPr>
                  <w:widowControl w:val="0"/>
                </w:pPr>
                <w:r>
                  <w:t>Capacity</w:t>
                </w:r>
              </w:p>
            </w:tc>
            <w:tc>
              <w:tcPr>
                <w:tcW w:w="0" w:type="auto"/>
                <w:shd w:val="clear" w:color="auto" w:fill="auto"/>
                <w:tcMar>
                  <w:top w:w="100" w:type="dxa"/>
                  <w:left w:w="100" w:type="dxa"/>
                  <w:bottom w:w="100" w:type="dxa"/>
                  <w:right w:w="100" w:type="dxa"/>
                </w:tcMar>
              </w:tcPr>
              <w:p w:rsidR="00196A31" w:rsidRDefault="007C1DC0">
                <w:pPr>
                  <w:widowControl w:val="0"/>
                </w:pPr>
                <w:r>
                  <w:t>float</w:t>
                </w:r>
              </w:p>
            </w:tc>
            <w:tc>
              <w:tcPr>
                <w:tcW w:w="0" w:type="auto"/>
                <w:shd w:val="clear" w:color="auto" w:fill="auto"/>
                <w:tcMar>
                  <w:top w:w="100" w:type="dxa"/>
                  <w:left w:w="100" w:type="dxa"/>
                  <w:bottom w:w="100" w:type="dxa"/>
                  <w:right w:w="100" w:type="dxa"/>
                </w:tcMar>
              </w:tcPr>
              <w:p w:rsidR="00196A31" w:rsidRDefault="007C1DC0">
                <w:pPr>
                  <w:widowControl w:val="0"/>
                </w:pPr>
                <w:r>
                  <w:t>Installed capacity of the wind park (in kW)</w:t>
                </w:r>
              </w:p>
            </w:tc>
            <w:tc>
              <w:tcPr>
                <w:tcW w:w="0" w:type="auto"/>
                <w:shd w:val="clear" w:color="auto" w:fill="auto"/>
                <w:tcMar>
                  <w:top w:w="100" w:type="dxa"/>
                  <w:left w:w="100" w:type="dxa"/>
                  <w:bottom w:w="100" w:type="dxa"/>
                  <w:right w:w="100" w:type="dxa"/>
                </w:tcMar>
              </w:tcPr>
              <w:p w:rsidR="00196A31" w:rsidRDefault="007C1DC0">
                <w:pPr>
                  <w:widowControl w:val="0"/>
                </w:pPr>
                <w:r>
                  <w:t>Must be a non-negative number</w:t>
                </w:r>
              </w:p>
            </w:tc>
          </w:tr>
          <w:tr w:rsidR="00196A31">
            <w:trPr>
              <w:trHeight w:val="1126"/>
            </w:trPr>
            <w:tc>
              <w:tcPr>
                <w:tcW w:w="0" w:type="auto"/>
                <w:shd w:val="clear" w:color="auto" w:fill="auto"/>
                <w:tcMar>
                  <w:top w:w="100" w:type="dxa"/>
                  <w:left w:w="100" w:type="dxa"/>
                  <w:bottom w:w="100" w:type="dxa"/>
                  <w:right w:w="100" w:type="dxa"/>
                </w:tcMar>
              </w:tcPr>
              <w:p w:rsidR="00196A31" w:rsidRDefault="007C1DC0">
                <w:pPr>
                  <w:widowControl w:val="0"/>
                </w:pPr>
                <w:r>
                  <w:t>power_curve_model_upload</w:t>
                </w:r>
              </w:p>
            </w:tc>
            <w:tc>
              <w:tcPr>
                <w:tcW w:w="0" w:type="auto"/>
                <w:shd w:val="clear" w:color="auto" w:fill="auto"/>
                <w:tcMar>
                  <w:top w:w="100" w:type="dxa"/>
                  <w:left w:w="100" w:type="dxa"/>
                  <w:bottom w:w="100" w:type="dxa"/>
                  <w:right w:w="100" w:type="dxa"/>
                </w:tcMar>
              </w:tcPr>
              <w:p w:rsidR="00196A31" w:rsidRDefault="007C1DC0">
                <w:pPr>
                  <w:widowControl w:val="0"/>
                </w:pPr>
                <w:r>
                  <w:t>CSV file</w:t>
                </w:r>
              </w:p>
            </w:tc>
            <w:tc>
              <w:tcPr>
                <w:tcW w:w="0" w:type="auto"/>
                <w:shd w:val="clear" w:color="auto" w:fill="auto"/>
                <w:tcMar>
                  <w:top w:w="100" w:type="dxa"/>
                  <w:left w:w="100" w:type="dxa"/>
                  <w:bottom w:w="100" w:type="dxa"/>
                  <w:right w:w="100" w:type="dxa"/>
                </w:tcMar>
              </w:tcPr>
              <w:p w:rsidR="00196A31" w:rsidRDefault="007C1DC0">
                <w:pPr>
                  <w:widowControl w:val="0"/>
                </w:pPr>
                <w:r>
                  <w:t>User-uploaded power curve file</w:t>
                </w:r>
              </w:p>
            </w:tc>
            <w:tc>
              <w:tcPr>
                <w:tcW w:w="0" w:type="auto"/>
                <w:shd w:val="clear" w:color="auto" w:fill="auto"/>
                <w:tcMar>
                  <w:top w:w="100" w:type="dxa"/>
                  <w:left w:w="100" w:type="dxa"/>
                  <w:bottom w:w="100" w:type="dxa"/>
                  <w:right w:w="100" w:type="dxa"/>
                </w:tcMar>
              </w:tcPr>
              <w:p w:rsidR="00196A31" w:rsidRDefault="007C1DC0">
                <w:pPr>
                  <w:widowControl w:val="0"/>
                </w:pPr>
                <w:r>
                  <w:t>Must follow the defined CSV format with</w:t>
                </w:r>
              </w:p>
              <w:p w:rsidR="00196A31" w:rsidRDefault="007C1DC0">
                <w:pPr>
                  <w:widowControl w:val="0"/>
                </w:pPr>
                <w:r>
                  <w:t>wind_speed_in_m_per_s and power_in_kW columns</w:t>
                </w:r>
              </w:p>
            </w:tc>
          </w:tr>
          <w:tr w:rsidR="00196A31">
            <w:trPr>
              <w:trHeight w:val="1126"/>
            </w:trPr>
            <w:tc>
              <w:tcPr>
                <w:tcW w:w="0" w:type="auto"/>
                <w:shd w:val="clear" w:color="auto" w:fill="auto"/>
                <w:tcMar>
                  <w:top w:w="100" w:type="dxa"/>
                  <w:left w:w="100" w:type="dxa"/>
                  <w:bottom w:w="100" w:type="dxa"/>
                  <w:right w:w="100" w:type="dxa"/>
                </w:tcMar>
              </w:tcPr>
              <w:p w:rsidR="00196A31" w:rsidRDefault="007C1DC0">
                <w:pPr>
                  <w:widowControl w:val="0"/>
                </w:pPr>
                <w:r>
                  <w:t xml:space="preserve">historical_wind_park_data_upload </w:t>
                </w:r>
              </w:p>
            </w:tc>
            <w:tc>
              <w:tcPr>
                <w:tcW w:w="0" w:type="auto"/>
                <w:shd w:val="clear" w:color="auto" w:fill="auto"/>
                <w:tcMar>
                  <w:top w:w="100" w:type="dxa"/>
                  <w:left w:w="100" w:type="dxa"/>
                  <w:bottom w:w="100" w:type="dxa"/>
                  <w:right w:w="100" w:type="dxa"/>
                </w:tcMar>
              </w:tcPr>
              <w:p w:rsidR="00196A31" w:rsidRDefault="007C1DC0">
                <w:pPr>
                  <w:widowControl w:val="0"/>
                </w:pPr>
                <w:r>
                  <w:t>CSV file</w:t>
                </w:r>
              </w:p>
            </w:tc>
            <w:tc>
              <w:tcPr>
                <w:tcW w:w="0" w:type="auto"/>
                <w:shd w:val="clear" w:color="auto" w:fill="auto"/>
                <w:tcMar>
                  <w:top w:w="100" w:type="dxa"/>
                  <w:left w:w="100" w:type="dxa"/>
                  <w:bottom w:w="100" w:type="dxa"/>
                  <w:right w:w="100" w:type="dxa"/>
                </w:tcMar>
              </w:tcPr>
              <w:p w:rsidR="00196A31" w:rsidRDefault="007C1DC0">
                <w:pPr>
                  <w:widowControl w:val="0"/>
                </w:pPr>
                <w:r>
                  <w:t>User-uploaded historical wind and power production data</w:t>
                </w:r>
              </w:p>
            </w:tc>
            <w:tc>
              <w:tcPr>
                <w:tcW w:w="0" w:type="auto"/>
                <w:shd w:val="clear" w:color="auto" w:fill="auto"/>
                <w:tcMar>
                  <w:top w:w="100" w:type="dxa"/>
                  <w:left w:w="100" w:type="dxa"/>
                  <w:bottom w:w="100" w:type="dxa"/>
                  <w:right w:w="100" w:type="dxa"/>
                </w:tcMar>
              </w:tcPr>
              <w:p w:rsidR="00196A31" w:rsidRDefault="007C1DC0">
                <w:pPr>
                  <w:widowControl w:val="0"/>
                </w:pPr>
                <w:r>
                  <w:t>Must follow defined CSV format with time_utc, power_in_kW, wind_speed_</w:t>
                </w:r>
                <w:r>
                  <w:t>in_m_per_s (optional: wind_direction_in_deg_optional, temperature_in_C_optional, etc.)</w:t>
                </w:r>
              </w:p>
            </w:tc>
          </w:tr>
        </w:tbl>
      </w:sdtContent>
    </w:sdt>
    <w:p w:rsidR="00196A31" w:rsidRDefault="00196A31"/>
    <w:p w:rsidR="00196A31" w:rsidRDefault="007C1DC0">
      <w:r>
        <w:rPr>
          <w:b/>
          <w:color w:val="4F81BD"/>
          <w:sz w:val="18"/>
          <w:szCs w:val="18"/>
        </w:rPr>
        <w:t>Table 11. Output specification for wind forecasting.</w:t>
      </w:r>
    </w:p>
    <w:sdt>
      <w:sdtPr>
        <w:tag w:val="goog_rdk_11"/>
        <w:id w:val="1051495765"/>
        <w:lock w:val="contentLocked"/>
      </w:sdtPr>
      <w:sdtEndPr/>
      <w:sdtContent>
        <w:tbl>
          <w:tblPr>
            <w:tblStyle w:val="afff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1530"/>
            <w:gridCol w:w="4470"/>
          </w:tblGrid>
          <w:tr w:rsidR="00196A31">
            <w:tc>
              <w:tcPr>
                <w:tcW w:w="0" w:type="auto"/>
                <w:shd w:val="clear" w:color="auto" w:fill="C6D9F1"/>
                <w:tcMar>
                  <w:top w:w="100" w:type="dxa"/>
                  <w:left w:w="100" w:type="dxa"/>
                  <w:bottom w:w="100" w:type="dxa"/>
                  <w:right w:w="100" w:type="dxa"/>
                </w:tcMar>
              </w:tcPr>
              <w:p w:rsidR="00196A31" w:rsidRDefault="007C1DC0">
                <w:r>
                  <w:t>Parameter</w:t>
                </w:r>
              </w:p>
            </w:tc>
            <w:tc>
              <w:tcPr>
                <w:tcW w:w="0" w:type="auto"/>
                <w:shd w:val="clear" w:color="auto" w:fill="C6D9F1"/>
                <w:tcMar>
                  <w:top w:w="100" w:type="dxa"/>
                  <w:left w:w="100" w:type="dxa"/>
                  <w:bottom w:w="100" w:type="dxa"/>
                  <w:right w:w="100" w:type="dxa"/>
                </w:tcMar>
              </w:tcPr>
              <w:p w:rsidR="00196A31" w:rsidRDefault="007C1DC0">
                <w:r>
                  <w:t>Type</w:t>
                </w:r>
              </w:p>
            </w:tc>
            <w:tc>
              <w:tcPr>
                <w:tcW w:w="0" w:type="auto"/>
                <w:shd w:val="clear" w:color="auto" w:fill="C6D9F1"/>
                <w:tcMar>
                  <w:top w:w="100" w:type="dxa"/>
                  <w:left w:w="100" w:type="dxa"/>
                  <w:bottom w:w="100" w:type="dxa"/>
                  <w:right w:w="100" w:type="dxa"/>
                </w:tcMar>
              </w:tcPr>
              <w:p w:rsidR="00196A31" w:rsidRDefault="007C1DC0">
                <w:r>
                  <w:t>Description</w:t>
                </w:r>
              </w:p>
            </w:tc>
          </w:tr>
          <w:tr w:rsidR="00196A31">
            <w:tc>
              <w:tcPr>
                <w:tcW w:w="0" w:type="auto"/>
                <w:shd w:val="clear" w:color="auto" w:fill="auto"/>
                <w:tcMar>
                  <w:top w:w="100" w:type="dxa"/>
                  <w:left w:w="100" w:type="dxa"/>
                  <w:bottom w:w="100" w:type="dxa"/>
                  <w:right w:w="100" w:type="dxa"/>
                </w:tcMar>
              </w:tcPr>
              <w:p w:rsidR="00196A31" w:rsidRDefault="007C1DC0">
                <w:pPr>
                  <w:widowControl w:val="0"/>
                </w:pPr>
                <w:r>
                  <w:t>time_utc</w:t>
                </w:r>
              </w:p>
            </w:tc>
            <w:tc>
              <w:tcPr>
                <w:tcW w:w="0" w:type="auto"/>
                <w:shd w:val="clear" w:color="auto" w:fill="auto"/>
                <w:tcMar>
                  <w:top w:w="100" w:type="dxa"/>
                  <w:left w:w="100" w:type="dxa"/>
                  <w:bottom w:w="100" w:type="dxa"/>
                  <w:right w:w="100" w:type="dxa"/>
                </w:tcMar>
              </w:tcPr>
              <w:p w:rsidR="00196A31" w:rsidRDefault="007C1DC0">
                <w:pPr>
                  <w:widowControl w:val="0"/>
                </w:pPr>
                <w:r>
                  <w:t>string</w:t>
                </w:r>
              </w:p>
            </w:tc>
            <w:tc>
              <w:tcPr>
                <w:tcW w:w="0" w:type="auto"/>
                <w:shd w:val="clear" w:color="auto" w:fill="auto"/>
                <w:tcMar>
                  <w:top w:w="100" w:type="dxa"/>
                  <w:left w:w="100" w:type="dxa"/>
                  <w:bottom w:w="100" w:type="dxa"/>
                  <w:right w:w="100" w:type="dxa"/>
                </w:tcMar>
              </w:tcPr>
              <w:p w:rsidR="00196A31" w:rsidRDefault="007C1DC0">
                <w:pPr>
                  <w:widowControl w:val="0"/>
                </w:pPr>
                <w:r>
                  <w:t>ISO 8601-formatted timestamp of the measurement</w:t>
                </w:r>
              </w:p>
            </w:tc>
          </w:tr>
          <w:tr w:rsidR="00196A31">
            <w:tc>
              <w:tcPr>
                <w:tcW w:w="0" w:type="auto"/>
                <w:shd w:val="clear" w:color="auto" w:fill="auto"/>
                <w:tcMar>
                  <w:top w:w="100" w:type="dxa"/>
                  <w:left w:w="100" w:type="dxa"/>
                  <w:bottom w:w="100" w:type="dxa"/>
                  <w:right w:w="100" w:type="dxa"/>
                </w:tcMar>
              </w:tcPr>
              <w:p w:rsidR="00196A31" w:rsidRDefault="007C1DC0">
                <w:pPr>
                  <w:widowControl w:val="0"/>
                </w:pPr>
                <w:r>
                  <w:t>Wind_Power_Production_kW</w:t>
                </w:r>
              </w:p>
            </w:tc>
            <w:tc>
              <w:tcPr>
                <w:tcW w:w="0" w:type="auto"/>
                <w:shd w:val="clear" w:color="auto" w:fill="auto"/>
                <w:tcMar>
                  <w:top w:w="100" w:type="dxa"/>
                  <w:left w:w="100" w:type="dxa"/>
                  <w:bottom w:w="100" w:type="dxa"/>
                  <w:right w:w="100" w:type="dxa"/>
                </w:tcMar>
              </w:tcPr>
              <w:p w:rsidR="00196A31" w:rsidRDefault="007C1DC0">
                <w:pPr>
                  <w:widowControl w:val="0"/>
                </w:pPr>
                <w:r>
                  <w:t>float</w:t>
                </w:r>
              </w:p>
            </w:tc>
            <w:tc>
              <w:tcPr>
                <w:tcW w:w="0" w:type="auto"/>
                <w:shd w:val="clear" w:color="auto" w:fill="auto"/>
                <w:tcMar>
                  <w:top w:w="100" w:type="dxa"/>
                  <w:left w:w="100" w:type="dxa"/>
                  <w:bottom w:w="100" w:type="dxa"/>
                  <w:right w:w="100" w:type="dxa"/>
                </w:tcMar>
              </w:tcPr>
              <w:p w:rsidR="00196A31" w:rsidRDefault="007C1DC0">
                <w:pPr>
                  <w:widowControl w:val="0"/>
                </w:pPr>
                <w:r>
                  <w:t>Wind power production in kilowatts (kW)</w:t>
                </w:r>
              </w:p>
            </w:tc>
          </w:tr>
          <w:tr w:rsidR="00196A31">
            <w:tc>
              <w:tcPr>
                <w:tcW w:w="0" w:type="auto"/>
                <w:shd w:val="clear" w:color="auto" w:fill="auto"/>
                <w:tcMar>
                  <w:top w:w="100" w:type="dxa"/>
                  <w:left w:w="100" w:type="dxa"/>
                  <w:bottom w:w="100" w:type="dxa"/>
                  <w:right w:w="100" w:type="dxa"/>
                </w:tcMar>
              </w:tcPr>
              <w:p w:rsidR="00196A31" w:rsidRDefault="007C1DC0">
                <w:pPr>
                  <w:widowControl w:val="0"/>
                </w:pPr>
                <w:r>
                  <w:t>Wind_speed_ms</w:t>
                </w:r>
              </w:p>
            </w:tc>
            <w:tc>
              <w:tcPr>
                <w:tcW w:w="0" w:type="auto"/>
                <w:shd w:val="clear" w:color="auto" w:fill="auto"/>
                <w:tcMar>
                  <w:top w:w="100" w:type="dxa"/>
                  <w:left w:w="100" w:type="dxa"/>
                  <w:bottom w:w="100" w:type="dxa"/>
                  <w:right w:w="100" w:type="dxa"/>
                </w:tcMar>
              </w:tcPr>
              <w:p w:rsidR="00196A31" w:rsidRDefault="007C1DC0">
                <w:pPr>
                  <w:widowControl w:val="0"/>
                </w:pPr>
                <w:r>
                  <w:t>float</w:t>
                </w:r>
              </w:p>
            </w:tc>
            <w:tc>
              <w:tcPr>
                <w:tcW w:w="0" w:type="auto"/>
                <w:shd w:val="clear" w:color="auto" w:fill="auto"/>
                <w:tcMar>
                  <w:top w:w="100" w:type="dxa"/>
                  <w:left w:w="100" w:type="dxa"/>
                  <w:bottom w:w="100" w:type="dxa"/>
                  <w:right w:w="100" w:type="dxa"/>
                </w:tcMar>
              </w:tcPr>
              <w:p w:rsidR="00196A31" w:rsidRDefault="007C1DC0">
                <w:pPr>
                  <w:widowControl w:val="0"/>
                </w:pPr>
                <w:r>
                  <w:t>Wind speed measured in meters per second (m/s)</w:t>
                </w:r>
              </w:p>
            </w:tc>
          </w:tr>
          <w:tr w:rsidR="00196A31">
            <w:tc>
              <w:tcPr>
                <w:tcW w:w="0" w:type="auto"/>
                <w:shd w:val="clear" w:color="auto" w:fill="auto"/>
                <w:tcMar>
                  <w:top w:w="100" w:type="dxa"/>
                  <w:left w:w="100" w:type="dxa"/>
                  <w:bottom w:w="100" w:type="dxa"/>
                  <w:right w:w="100" w:type="dxa"/>
                </w:tcMar>
              </w:tcPr>
              <w:p w:rsidR="00196A31" w:rsidRDefault="007C1DC0">
                <w:pPr>
                  <w:widowControl w:val="0"/>
                </w:pPr>
                <w:r>
                  <w:t>Wind_direction</w:t>
                </w:r>
              </w:p>
            </w:tc>
            <w:tc>
              <w:tcPr>
                <w:tcW w:w="0" w:type="auto"/>
                <w:shd w:val="clear" w:color="auto" w:fill="auto"/>
                <w:tcMar>
                  <w:top w:w="100" w:type="dxa"/>
                  <w:left w:w="100" w:type="dxa"/>
                  <w:bottom w:w="100" w:type="dxa"/>
                  <w:right w:w="100" w:type="dxa"/>
                </w:tcMar>
              </w:tcPr>
              <w:p w:rsidR="00196A31" w:rsidRDefault="007C1DC0">
                <w:pPr>
                  <w:widowControl w:val="0"/>
                </w:pPr>
                <w:r>
                  <w:t>float</w:t>
                </w:r>
              </w:p>
            </w:tc>
            <w:tc>
              <w:tcPr>
                <w:tcW w:w="0" w:type="auto"/>
                <w:shd w:val="clear" w:color="auto" w:fill="auto"/>
                <w:tcMar>
                  <w:top w:w="100" w:type="dxa"/>
                  <w:left w:w="100" w:type="dxa"/>
                  <w:bottom w:w="100" w:type="dxa"/>
                  <w:right w:w="100" w:type="dxa"/>
                </w:tcMar>
              </w:tcPr>
              <w:p w:rsidR="00196A31" w:rsidRDefault="007C1DC0">
                <w:pPr>
                  <w:widowControl w:val="0"/>
                </w:pPr>
                <w:r>
                  <w:t>Wind direction measured in degrees (°)</w:t>
                </w:r>
              </w:p>
            </w:tc>
          </w:tr>
        </w:tbl>
      </w:sdtContent>
    </w:sdt>
    <w:p w:rsidR="00196A31" w:rsidRDefault="00196A31"/>
    <w:p w:rsidR="00196A31" w:rsidRDefault="00196A31"/>
    <w:p w:rsidR="00196A31" w:rsidRDefault="007C1DC0">
      <w:pPr>
        <w:pStyle w:val="Heading1"/>
        <w:numPr>
          <w:ilvl w:val="0"/>
          <w:numId w:val="10"/>
        </w:numPr>
      </w:pPr>
      <w:bookmarkStart w:id="21" w:name="_heading=h.kzdz4amn51mz" w:colFirst="0" w:colLast="0"/>
      <w:bookmarkEnd w:id="21"/>
      <w:r>
        <w:t>Conclusion</w:t>
      </w:r>
    </w:p>
    <w:p w:rsidR="00196A31" w:rsidRDefault="007C1DC0">
      <w:pPr>
        <w:spacing w:line="276" w:lineRule="auto"/>
      </w:pPr>
      <w:r>
        <w:t>This deliverable outlines the Software R</w:t>
      </w:r>
      <w:r>
        <w:t xml:space="preserve">equirement Specifications (SRS) version 6.0 for the DRE Use Case. Functional and non-functional specifications provide a framework for the integration of physical systems with digital models, enhancing forecasting accuracy and decision-making capabilities </w:t>
      </w:r>
      <w:r>
        <w:t>in the renewable energy sector. This deliverable will be updated during each subsequent iteration to reflect an updated Use Case status.</w:t>
      </w:r>
    </w:p>
    <w:sectPr w:rsidR="00196A31">
      <w:headerReference w:type="even" r:id="rId10"/>
      <w:headerReference w:type="default" r:id="rId11"/>
      <w:footerReference w:type="even" r:id="rId12"/>
      <w:footerReference w:type="default" r:id="rId13"/>
      <w:headerReference w:type="first" r:id="rId14"/>
      <w:footerReference w:type="first" r:id="rId15"/>
      <w:pgSz w:w="11906" w:h="16838"/>
      <w:pgMar w:top="1985" w:right="1440" w:bottom="1440" w:left="1440" w:header="680" w:footer="64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DC0" w:rsidRDefault="007C1DC0">
      <w:pPr>
        <w:spacing w:line="240" w:lineRule="auto"/>
      </w:pPr>
      <w:r>
        <w:separator/>
      </w:r>
    </w:p>
  </w:endnote>
  <w:endnote w:type="continuationSeparator" w:id="0">
    <w:p w:rsidR="007C1DC0" w:rsidRDefault="007C1D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A31" w:rsidRDefault="007C1DC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p>
  <w:p w:rsidR="00196A31" w:rsidRDefault="00196A31">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A31" w:rsidRDefault="007C1DC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sidR="003A7661">
      <w:rPr>
        <w:color w:val="000000"/>
      </w:rPr>
      <w:fldChar w:fldCharType="separate"/>
    </w:r>
    <w:r w:rsidR="003A7661">
      <w:rPr>
        <w:noProof/>
        <w:color w:val="000000"/>
      </w:rPr>
      <w:t>2</w:t>
    </w:r>
    <w:r>
      <w:rPr>
        <w:color w:val="000000"/>
      </w:rPr>
      <w:fldChar w:fldCharType="end"/>
    </w:r>
  </w:p>
  <w:p w:rsidR="00196A31" w:rsidRDefault="007C1DC0">
    <w:pPr>
      <w:pBdr>
        <w:top w:val="nil"/>
        <w:left w:val="nil"/>
        <w:bottom w:val="nil"/>
        <w:right w:val="nil"/>
        <w:between w:val="nil"/>
      </w:pBdr>
      <w:tabs>
        <w:tab w:val="center" w:pos="4513"/>
        <w:tab w:val="right" w:pos="9026"/>
      </w:tabs>
      <w:ind w:right="360"/>
      <w:jc w:val="center"/>
      <w:rPr>
        <w:color w:val="000000"/>
      </w:rPr>
    </w:pPr>
    <w:r>
      <w:rPr>
        <w:noProof/>
      </w:rPr>
      <w:drawing>
        <wp:inline distT="0" distB="0" distL="0" distR="0">
          <wp:extent cx="5026050" cy="670994"/>
          <wp:effectExtent l="0" t="0" r="0" b="0"/>
          <wp:docPr id="14497034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026050" cy="670994"/>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A31" w:rsidRDefault="007C1DC0">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sidR="003A7661">
      <w:rPr>
        <w:color w:val="000000"/>
      </w:rPr>
      <w:fldChar w:fldCharType="separate"/>
    </w:r>
    <w:r w:rsidR="003A7661">
      <w:rPr>
        <w:noProof/>
        <w:color w:val="000000"/>
      </w:rPr>
      <w:t>1</w:t>
    </w:r>
    <w:r>
      <w:rPr>
        <w:color w:val="000000"/>
      </w:rPr>
      <w:fldChar w:fldCharType="end"/>
    </w:r>
  </w:p>
  <w:p w:rsidR="00196A31" w:rsidRDefault="007C1DC0">
    <w:pPr>
      <w:pBdr>
        <w:top w:val="nil"/>
        <w:left w:val="nil"/>
        <w:bottom w:val="nil"/>
        <w:right w:val="nil"/>
        <w:between w:val="nil"/>
      </w:pBdr>
      <w:tabs>
        <w:tab w:val="center" w:pos="4513"/>
        <w:tab w:val="right" w:pos="9026"/>
      </w:tabs>
      <w:ind w:left="-567" w:right="360"/>
      <w:jc w:val="center"/>
      <w:rPr>
        <w:color w:val="000000"/>
      </w:rPr>
    </w:pPr>
    <w:r>
      <w:rPr>
        <w:noProof/>
      </w:rPr>
      <w:drawing>
        <wp:inline distT="0" distB="0" distL="0" distR="0">
          <wp:extent cx="5026050" cy="670994"/>
          <wp:effectExtent l="0" t="0" r="0" b="0"/>
          <wp:docPr id="14497034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026050" cy="670994"/>
                  </a:xfrm>
                  <a:prstGeom prst="rect">
                    <a:avLst/>
                  </a:prstGeom>
                  <a:ln/>
                </pic:spPr>
              </pic:pic>
            </a:graphicData>
          </a:graphic>
        </wp:inline>
      </w:drawing>
    </w:r>
  </w:p>
  <w:p w:rsidR="00196A31" w:rsidRDefault="00196A31">
    <w:pPr>
      <w:pBdr>
        <w:top w:val="nil"/>
        <w:left w:val="nil"/>
        <w:bottom w:val="nil"/>
        <w:right w:val="nil"/>
        <w:between w:val="nil"/>
      </w:pBdr>
      <w:tabs>
        <w:tab w:val="center" w:pos="4513"/>
        <w:tab w:val="right" w:pos="9026"/>
      </w:tabs>
      <w:ind w:left="-567" w:right="360"/>
      <w:jc w:val="center"/>
      <w:rPr>
        <w:color w:val="000000"/>
      </w:rPr>
    </w:pPr>
  </w:p>
  <w:p w:rsidR="00196A31" w:rsidRDefault="00196A31">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DC0" w:rsidRDefault="007C1DC0">
      <w:pPr>
        <w:spacing w:line="240" w:lineRule="auto"/>
      </w:pPr>
      <w:r>
        <w:separator/>
      </w:r>
    </w:p>
  </w:footnote>
  <w:footnote w:type="continuationSeparator" w:id="0">
    <w:p w:rsidR="007C1DC0" w:rsidRDefault="007C1DC0">
      <w:pPr>
        <w:spacing w:line="240" w:lineRule="auto"/>
      </w:pPr>
      <w:r>
        <w:continuationSeparator/>
      </w:r>
    </w:p>
  </w:footnote>
  <w:footnote w:id="1">
    <w:p w:rsidR="00196A31" w:rsidRDefault="007C1DC0">
      <w:pPr>
        <w:spacing w:line="240" w:lineRule="auto"/>
        <w:rPr>
          <w:sz w:val="20"/>
          <w:szCs w:val="20"/>
        </w:rPr>
      </w:pPr>
      <w:r>
        <w:rPr>
          <w:vertAlign w:val="superscript"/>
        </w:rPr>
        <w:footnoteRef/>
      </w:r>
      <w:r>
        <w:rPr>
          <w:sz w:val="20"/>
          <w:szCs w:val="20"/>
        </w:rPr>
        <w:t xml:space="preserve"> https://fastapi.tiangolo.com/</w:t>
      </w:r>
    </w:p>
  </w:footnote>
  <w:footnote w:id="2">
    <w:p w:rsidR="00196A31" w:rsidRDefault="007C1DC0">
      <w:pPr>
        <w:spacing w:line="240" w:lineRule="auto"/>
        <w:rPr>
          <w:sz w:val="20"/>
          <w:szCs w:val="20"/>
        </w:rPr>
      </w:pPr>
      <w:r>
        <w:rPr>
          <w:vertAlign w:val="superscript"/>
        </w:rPr>
        <w:footnoteRef/>
      </w:r>
      <w:r>
        <w:rPr>
          <w:sz w:val="20"/>
          <w:szCs w:val="20"/>
        </w:rPr>
        <w:t xml:space="preserve"> https://www.uvicorn.org/</w:t>
      </w:r>
    </w:p>
  </w:footnote>
  <w:footnote w:id="3">
    <w:p w:rsidR="00196A31" w:rsidRDefault="007C1DC0">
      <w:pPr>
        <w:spacing w:line="240" w:lineRule="auto"/>
        <w:rPr>
          <w:sz w:val="20"/>
          <w:szCs w:val="20"/>
        </w:rPr>
      </w:pPr>
      <w:r>
        <w:rPr>
          <w:vertAlign w:val="superscript"/>
        </w:rPr>
        <w:footnoteRef/>
      </w:r>
      <w:r>
        <w:rPr>
          <w:sz w:val="20"/>
          <w:szCs w:val="20"/>
        </w:rPr>
        <w:t xml:space="preserve"> https://pandas.pydata.org/</w:t>
      </w:r>
    </w:p>
  </w:footnote>
  <w:footnote w:id="4">
    <w:p w:rsidR="00196A31" w:rsidRDefault="007C1DC0">
      <w:pPr>
        <w:spacing w:line="240" w:lineRule="auto"/>
        <w:rPr>
          <w:sz w:val="20"/>
          <w:szCs w:val="20"/>
        </w:rPr>
      </w:pPr>
      <w:r>
        <w:rPr>
          <w:vertAlign w:val="superscript"/>
        </w:rPr>
        <w:footnoteRef/>
      </w:r>
      <w:r>
        <w:rPr>
          <w:sz w:val="20"/>
          <w:szCs w:val="20"/>
        </w:rPr>
        <w:t xml:space="preserve"> https://pypi.org/project/shapely/</w:t>
      </w:r>
    </w:p>
  </w:footnote>
  <w:footnote w:id="5">
    <w:p w:rsidR="00196A31" w:rsidRDefault="007C1DC0">
      <w:pPr>
        <w:spacing w:line="240" w:lineRule="auto"/>
        <w:rPr>
          <w:sz w:val="20"/>
          <w:szCs w:val="20"/>
        </w:rPr>
      </w:pPr>
      <w:r>
        <w:rPr>
          <w:vertAlign w:val="superscript"/>
        </w:rPr>
        <w:footnoteRef/>
      </w:r>
      <w:r>
        <w:rPr>
          <w:sz w:val="20"/>
          <w:szCs w:val="20"/>
        </w:rPr>
        <w:t xml:space="preserve"> https://fastapi.tiangolo.com/</w:t>
      </w:r>
    </w:p>
  </w:footnote>
  <w:footnote w:id="6">
    <w:p w:rsidR="00196A31" w:rsidRDefault="007C1DC0">
      <w:pPr>
        <w:spacing w:line="240" w:lineRule="auto"/>
        <w:rPr>
          <w:sz w:val="20"/>
          <w:szCs w:val="20"/>
        </w:rPr>
      </w:pPr>
      <w:r>
        <w:rPr>
          <w:vertAlign w:val="superscript"/>
        </w:rPr>
        <w:footnoteRef/>
      </w:r>
      <w:r>
        <w:rPr>
          <w:sz w:val="20"/>
          <w:szCs w:val="20"/>
        </w:rPr>
        <w:t xml:space="preserve"> https://www.uvicorn.org/</w:t>
      </w:r>
    </w:p>
  </w:footnote>
  <w:footnote w:id="7">
    <w:p w:rsidR="00196A31" w:rsidRDefault="007C1DC0">
      <w:pPr>
        <w:spacing w:line="240" w:lineRule="auto"/>
        <w:rPr>
          <w:sz w:val="20"/>
          <w:szCs w:val="20"/>
        </w:rPr>
      </w:pPr>
      <w:r>
        <w:rPr>
          <w:vertAlign w:val="superscript"/>
        </w:rPr>
        <w:footnoteRef/>
      </w:r>
      <w:r>
        <w:rPr>
          <w:sz w:val="20"/>
          <w:szCs w:val="20"/>
        </w:rPr>
        <w:t xml:space="preserve"> https://pandas.pydata.org/</w:t>
      </w:r>
    </w:p>
  </w:footnote>
  <w:footnote w:id="8">
    <w:p w:rsidR="00196A31" w:rsidRDefault="007C1DC0">
      <w:pPr>
        <w:spacing w:line="240" w:lineRule="auto"/>
        <w:rPr>
          <w:sz w:val="20"/>
          <w:szCs w:val="20"/>
        </w:rPr>
      </w:pPr>
      <w:r>
        <w:rPr>
          <w:vertAlign w:val="superscript"/>
        </w:rPr>
        <w:footnoteRef/>
      </w:r>
      <w:r>
        <w:rPr>
          <w:sz w:val="20"/>
          <w:szCs w:val="20"/>
        </w:rPr>
        <w:t xml:space="preserve"> https://pypi.org/project/shapely/</w:t>
      </w:r>
    </w:p>
  </w:footnote>
  <w:footnote w:id="9">
    <w:p w:rsidR="00196A31" w:rsidRDefault="007C1DC0">
      <w:pPr>
        <w:spacing w:line="240" w:lineRule="auto"/>
        <w:rPr>
          <w:sz w:val="20"/>
          <w:szCs w:val="20"/>
        </w:rPr>
      </w:pPr>
      <w:r>
        <w:rPr>
          <w:vertAlign w:val="superscript"/>
        </w:rPr>
        <w:footnoteRef/>
      </w:r>
      <w:r>
        <w:rPr>
          <w:sz w:val="20"/>
          <w:szCs w:val="20"/>
        </w:rPr>
        <w:t xml:space="preserve"> https://scipy.org/</w:t>
      </w:r>
    </w:p>
  </w:footnote>
  <w:footnote w:id="10">
    <w:p w:rsidR="00196A31" w:rsidRDefault="007C1DC0">
      <w:pPr>
        <w:spacing w:line="240" w:lineRule="auto"/>
        <w:rPr>
          <w:sz w:val="20"/>
          <w:szCs w:val="20"/>
        </w:rPr>
      </w:pPr>
      <w:r>
        <w:rPr>
          <w:vertAlign w:val="superscript"/>
        </w:rPr>
        <w:footnoteRef/>
      </w:r>
      <w:r>
        <w:rPr>
          <w:sz w:val="20"/>
          <w:szCs w:val="20"/>
        </w:rPr>
        <w:t xml:space="preserve"> https://fastapi.tiangolo.com/</w:t>
      </w:r>
    </w:p>
  </w:footnote>
  <w:footnote w:id="11">
    <w:p w:rsidR="00196A31" w:rsidRDefault="007C1DC0">
      <w:pPr>
        <w:spacing w:line="240" w:lineRule="auto"/>
        <w:rPr>
          <w:sz w:val="20"/>
          <w:szCs w:val="20"/>
        </w:rPr>
      </w:pPr>
      <w:r>
        <w:rPr>
          <w:vertAlign w:val="superscript"/>
        </w:rPr>
        <w:footnoteRef/>
      </w:r>
      <w:r>
        <w:rPr>
          <w:sz w:val="20"/>
          <w:szCs w:val="20"/>
        </w:rPr>
        <w:t xml:space="preserve"> https://www.uvicorn.org/</w:t>
      </w:r>
    </w:p>
  </w:footnote>
  <w:footnote w:id="12">
    <w:p w:rsidR="00196A31" w:rsidRDefault="007C1DC0">
      <w:pPr>
        <w:spacing w:line="240" w:lineRule="auto"/>
        <w:rPr>
          <w:sz w:val="20"/>
          <w:szCs w:val="20"/>
        </w:rPr>
      </w:pPr>
      <w:r>
        <w:rPr>
          <w:vertAlign w:val="superscript"/>
        </w:rPr>
        <w:footnoteRef/>
      </w:r>
      <w:r>
        <w:rPr>
          <w:sz w:val="20"/>
          <w:szCs w:val="20"/>
        </w:rPr>
        <w:t xml:space="preserve"> https://pandas.pydata.org/</w:t>
      </w:r>
    </w:p>
  </w:footnote>
  <w:footnote w:id="13">
    <w:p w:rsidR="00196A31" w:rsidRDefault="007C1DC0">
      <w:pPr>
        <w:spacing w:line="240" w:lineRule="auto"/>
        <w:rPr>
          <w:sz w:val="20"/>
          <w:szCs w:val="20"/>
        </w:rPr>
      </w:pPr>
      <w:r>
        <w:rPr>
          <w:vertAlign w:val="superscript"/>
        </w:rPr>
        <w:footnoteRef/>
      </w:r>
      <w:r>
        <w:rPr>
          <w:sz w:val="20"/>
          <w:szCs w:val="20"/>
        </w:rPr>
        <w:t xml:space="preserve"> https://pypi.org/project/shapely/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A31" w:rsidRDefault="007C1DC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p>
  <w:p w:rsidR="00196A31" w:rsidRDefault="00196A31">
    <w:pPr>
      <w:pBdr>
        <w:top w:val="nil"/>
        <w:left w:val="nil"/>
        <w:bottom w:val="nil"/>
        <w:right w:val="nil"/>
        <w:between w:val="nil"/>
      </w:pBdr>
      <w:tabs>
        <w:tab w:val="center" w:pos="4513"/>
        <w:tab w:val="right" w:pos="9026"/>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A31" w:rsidRDefault="00196A31">
    <w:pPr>
      <w:pBdr>
        <w:top w:val="nil"/>
        <w:left w:val="nil"/>
        <w:bottom w:val="nil"/>
        <w:right w:val="nil"/>
        <w:between w:val="nil"/>
      </w:pBdr>
      <w:tabs>
        <w:tab w:val="center" w:pos="4513"/>
        <w:tab w:val="right" w:pos="9026"/>
      </w:tabs>
      <w:jc w:val="right"/>
      <w:rPr>
        <w:color w:val="000000"/>
      </w:rPr>
    </w:pPr>
  </w:p>
  <w:tbl>
    <w:tblPr>
      <w:tblStyle w:val="affff0"/>
      <w:tblW w:w="9026" w:type="dxa"/>
      <w:tblBorders>
        <w:top w:val="nil"/>
        <w:left w:val="nil"/>
        <w:bottom w:val="single" w:sz="4" w:space="0" w:color="BFBFBF"/>
        <w:right w:val="nil"/>
        <w:insideH w:val="nil"/>
        <w:insideV w:val="nil"/>
      </w:tblBorders>
      <w:tblLayout w:type="fixed"/>
      <w:tblLook w:val="0400" w:firstRow="0" w:lastRow="0" w:firstColumn="0" w:lastColumn="0" w:noHBand="0" w:noVBand="1"/>
    </w:tblPr>
    <w:tblGrid>
      <w:gridCol w:w="4696"/>
      <w:gridCol w:w="4330"/>
    </w:tblGrid>
    <w:tr w:rsidR="00196A31">
      <w:tc>
        <w:tcPr>
          <w:tcW w:w="4696" w:type="dxa"/>
        </w:tcPr>
        <w:p w:rsidR="00196A31" w:rsidRDefault="007C1DC0">
          <w:pPr>
            <w:ind w:right="360"/>
          </w:pPr>
          <w:r>
            <w:rPr>
              <w:noProof/>
            </w:rPr>
            <w:drawing>
              <wp:inline distT="0" distB="0" distL="0" distR="0">
                <wp:extent cx="2772235" cy="280417"/>
                <wp:effectExtent l="0" t="0" r="0" b="0"/>
                <wp:docPr id="14497034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772235" cy="280417"/>
                        </a:xfrm>
                        <a:prstGeom prst="rect">
                          <a:avLst/>
                        </a:prstGeom>
                        <a:ln/>
                      </pic:spPr>
                    </pic:pic>
                  </a:graphicData>
                </a:graphic>
              </wp:inline>
            </w:drawing>
          </w:r>
        </w:p>
      </w:tc>
      <w:tc>
        <w:tcPr>
          <w:tcW w:w="4330" w:type="dxa"/>
        </w:tcPr>
        <w:p w:rsidR="00196A31" w:rsidRDefault="007C1DC0">
          <w:pPr>
            <w:pBdr>
              <w:top w:val="nil"/>
              <w:left w:val="nil"/>
              <w:bottom w:val="nil"/>
              <w:right w:val="nil"/>
              <w:between w:val="nil"/>
            </w:pBdr>
            <w:tabs>
              <w:tab w:val="center" w:pos="4513"/>
              <w:tab w:val="right" w:pos="9026"/>
            </w:tabs>
            <w:ind w:left="-1276" w:firstLine="142"/>
            <w:rPr>
              <w:color w:val="A6A6A6"/>
              <w:sz w:val="18"/>
              <w:szCs w:val="18"/>
            </w:rPr>
          </w:pPr>
          <w:r>
            <w:rPr>
              <w:color w:val="A6A6A6"/>
              <w:sz w:val="18"/>
              <w:szCs w:val="18"/>
            </w:rPr>
            <w:t>DRE Use Case</w:t>
          </w:r>
        </w:p>
        <w:p w:rsidR="00196A31" w:rsidRDefault="007C1DC0">
          <w:pPr>
            <w:pBdr>
              <w:top w:val="nil"/>
              <w:left w:val="nil"/>
              <w:bottom w:val="nil"/>
              <w:right w:val="nil"/>
              <w:between w:val="nil"/>
            </w:pBdr>
            <w:tabs>
              <w:tab w:val="center" w:pos="4513"/>
              <w:tab w:val="right" w:pos="9026"/>
            </w:tabs>
            <w:jc w:val="right"/>
            <w:rPr>
              <w:color w:val="A6A6A6"/>
              <w:sz w:val="18"/>
              <w:szCs w:val="18"/>
            </w:rPr>
          </w:pPr>
          <w:r>
            <w:rPr>
              <w:color w:val="A6A6A6"/>
              <w:sz w:val="18"/>
              <w:szCs w:val="18"/>
            </w:rPr>
            <w:t xml:space="preserve">DRE Use Case </w:t>
          </w:r>
        </w:p>
        <w:p w:rsidR="00196A31" w:rsidRDefault="007C1DC0">
          <w:pPr>
            <w:pBdr>
              <w:top w:val="nil"/>
              <w:left w:val="nil"/>
              <w:bottom w:val="nil"/>
              <w:right w:val="nil"/>
              <w:between w:val="nil"/>
            </w:pBdr>
            <w:tabs>
              <w:tab w:val="center" w:pos="4513"/>
              <w:tab w:val="right" w:pos="9026"/>
            </w:tabs>
            <w:jc w:val="right"/>
            <w:rPr>
              <w:color w:val="A6A6A6"/>
              <w:sz w:val="18"/>
              <w:szCs w:val="18"/>
            </w:rPr>
          </w:pPr>
          <w:r>
            <w:rPr>
              <w:color w:val="A6A6A6"/>
              <w:sz w:val="18"/>
              <w:szCs w:val="18"/>
            </w:rPr>
            <w:t>Software Requirement Specifications (SRS)</w:t>
          </w:r>
        </w:p>
        <w:p w:rsidR="00196A31" w:rsidRDefault="007C1DC0">
          <w:pPr>
            <w:pBdr>
              <w:top w:val="nil"/>
              <w:left w:val="nil"/>
              <w:bottom w:val="nil"/>
              <w:right w:val="nil"/>
              <w:between w:val="nil"/>
            </w:pBdr>
            <w:tabs>
              <w:tab w:val="center" w:pos="4513"/>
              <w:tab w:val="right" w:pos="9026"/>
            </w:tabs>
            <w:jc w:val="right"/>
            <w:rPr>
              <w:color w:val="A6A6A6"/>
              <w:sz w:val="18"/>
              <w:szCs w:val="18"/>
            </w:rPr>
          </w:pPr>
          <w:r>
            <w:rPr>
              <w:color w:val="A6A6A6"/>
              <w:sz w:val="18"/>
              <w:szCs w:val="18"/>
              <w:highlight w:val="white"/>
            </w:rPr>
            <w:t>DestinE_ESA_DRE_SRS_v6.0</w:t>
          </w:r>
        </w:p>
      </w:tc>
    </w:tr>
  </w:tbl>
  <w:p w:rsidR="00196A31" w:rsidRDefault="00196A31">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A31" w:rsidRDefault="007C1DC0">
    <w:pPr>
      <w:pBdr>
        <w:top w:val="nil"/>
        <w:left w:val="nil"/>
        <w:bottom w:val="nil"/>
        <w:right w:val="nil"/>
        <w:between w:val="nil"/>
      </w:pBdr>
      <w:tabs>
        <w:tab w:val="center" w:pos="4513"/>
        <w:tab w:val="right" w:pos="9026"/>
      </w:tabs>
      <w:ind w:left="-1276" w:firstLine="142"/>
      <w:rPr>
        <w:color w:val="A6A6A6"/>
        <w:sz w:val="18"/>
        <w:szCs w:val="18"/>
      </w:rPr>
    </w:pPr>
    <w:r>
      <w:rPr>
        <w:noProof/>
        <w:color w:val="000000"/>
      </w:rPr>
      <w:drawing>
        <wp:inline distT="0" distB="0" distL="0" distR="0">
          <wp:extent cx="3677920" cy="364455"/>
          <wp:effectExtent l="0" t="0" r="0" b="0"/>
          <wp:docPr id="14497034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677920" cy="364455"/>
                  </a:xfrm>
                  <a:prstGeom prst="rect">
                    <a:avLst/>
                  </a:prstGeom>
                  <a:ln/>
                </pic:spPr>
              </pic:pic>
            </a:graphicData>
          </a:graphic>
        </wp:inline>
      </w:drawing>
    </w:r>
    <w:r>
      <w:rPr>
        <w:color w:val="808080"/>
        <w:sz w:val="18"/>
        <w:szCs w:val="18"/>
      </w:rPr>
      <w:t xml:space="preserve">                                                                                 </w:t>
    </w:r>
    <w:r>
      <w:rPr>
        <w:color w:val="A6A6A6"/>
        <w:sz w:val="18"/>
        <w:szCs w:val="18"/>
      </w:rPr>
      <w:t>DRE Use Case</w:t>
    </w:r>
  </w:p>
  <w:p w:rsidR="00196A31" w:rsidRDefault="007C1DC0">
    <w:pPr>
      <w:pBdr>
        <w:top w:val="nil"/>
        <w:left w:val="nil"/>
        <w:bottom w:val="nil"/>
        <w:right w:val="nil"/>
        <w:between w:val="nil"/>
      </w:pBdr>
      <w:tabs>
        <w:tab w:val="center" w:pos="4513"/>
        <w:tab w:val="right" w:pos="9026"/>
      </w:tabs>
      <w:jc w:val="right"/>
      <w:rPr>
        <w:color w:val="A6A6A6"/>
        <w:sz w:val="18"/>
        <w:szCs w:val="18"/>
      </w:rPr>
    </w:pPr>
    <w:r>
      <w:rPr>
        <w:color w:val="A6A6A6"/>
        <w:sz w:val="18"/>
        <w:szCs w:val="18"/>
      </w:rPr>
      <w:t>Software Requirement Specifications (SRS)</w:t>
    </w:r>
  </w:p>
  <w:p w:rsidR="00196A31" w:rsidRDefault="007C1DC0">
    <w:pPr>
      <w:pBdr>
        <w:top w:val="nil"/>
        <w:left w:val="nil"/>
        <w:bottom w:val="nil"/>
        <w:right w:val="nil"/>
        <w:between w:val="nil"/>
      </w:pBdr>
      <w:tabs>
        <w:tab w:val="center" w:pos="4513"/>
        <w:tab w:val="right" w:pos="9026"/>
      </w:tabs>
      <w:jc w:val="right"/>
      <w:rPr>
        <w:color w:val="A6A6A6"/>
        <w:sz w:val="18"/>
        <w:szCs w:val="18"/>
      </w:rPr>
    </w:pPr>
    <w:r>
      <w:rPr>
        <w:color w:val="A6A6A6"/>
        <w:sz w:val="18"/>
        <w:szCs w:val="18"/>
        <w:highlight w:val="white"/>
      </w:rPr>
      <w:t>DestinE_ESA_DRE_SRS_v6.0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39B7"/>
    <w:multiLevelType w:val="multilevel"/>
    <w:tmpl w:val="E06C12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0E0A69"/>
    <w:multiLevelType w:val="multilevel"/>
    <w:tmpl w:val="1B668C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701A18"/>
    <w:multiLevelType w:val="multilevel"/>
    <w:tmpl w:val="7BA4A2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6476CD"/>
    <w:multiLevelType w:val="multilevel"/>
    <w:tmpl w:val="D9F4D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736346"/>
    <w:multiLevelType w:val="multilevel"/>
    <w:tmpl w:val="751E9E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5034376"/>
    <w:multiLevelType w:val="multilevel"/>
    <w:tmpl w:val="71D68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556EDC"/>
    <w:multiLevelType w:val="multilevel"/>
    <w:tmpl w:val="8D5C69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C71031"/>
    <w:multiLevelType w:val="multilevel"/>
    <w:tmpl w:val="9A261A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8F27C33"/>
    <w:multiLevelType w:val="multilevel"/>
    <w:tmpl w:val="16261B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B901F02"/>
    <w:multiLevelType w:val="multilevel"/>
    <w:tmpl w:val="85D817DE"/>
    <w:lvl w:ilvl="0">
      <w:start w:val="1"/>
      <w:numFmt w:val="bullet"/>
      <w:lvlText w:val="●"/>
      <w:lvlJc w:val="left"/>
      <w:pPr>
        <w:ind w:left="460" w:hanging="360"/>
      </w:pPr>
      <w:rPr>
        <w:rFonts w:ascii="Noto Sans Symbols" w:eastAsia="Noto Sans Symbols" w:hAnsi="Noto Sans Symbols" w:cs="Noto Sans Symbols"/>
      </w:rPr>
    </w:lvl>
    <w:lvl w:ilvl="1">
      <w:start w:val="1"/>
      <w:numFmt w:val="bullet"/>
      <w:lvlText w:val="o"/>
      <w:lvlJc w:val="left"/>
      <w:pPr>
        <w:ind w:left="1180" w:hanging="360"/>
      </w:pPr>
      <w:rPr>
        <w:rFonts w:ascii="Courier New" w:eastAsia="Courier New" w:hAnsi="Courier New" w:cs="Courier New"/>
      </w:rPr>
    </w:lvl>
    <w:lvl w:ilvl="2">
      <w:start w:val="1"/>
      <w:numFmt w:val="bullet"/>
      <w:lvlText w:val="▪"/>
      <w:lvlJc w:val="left"/>
      <w:pPr>
        <w:ind w:left="1900" w:hanging="360"/>
      </w:pPr>
      <w:rPr>
        <w:rFonts w:ascii="Noto Sans Symbols" w:eastAsia="Noto Sans Symbols" w:hAnsi="Noto Sans Symbols" w:cs="Noto Sans Symbols"/>
      </w:rPr>
    </w:lvl>
    <w:lvl w:ilvl="3">
      <w:start w:val="1"/>
      <w:numFmt w:val="bullet"/>
      <w:lvlText w:val="●"/>
      <w:lvlJc w:val="left"/>
      <w:pPr>
        <w:ind w:left="2620" w:hanging="360"/>
      </w:pPr>
      <w:rPr>
        <w:rFonts w:ascii="Noto Sans Symbols" w:eastAsia="Noto Sans Symbols" w:hAnsi="Noto Sans Symbols" w:cs="Noto Sans Symbols"/>
      </w:rPr>
    </w:lvl>
    <w:lvl w:ilvl="4">
      <w:start w:val="1"/>
      <w:numFmt w:val="bullet"/>
      <w:lvlText w:val="o"/>
      <w:lvlJc w:val="left"/>
      <w:pPr>
        <w:ind w:left="3340" w:hanging="360"/>
      </w:pPr>
      <w:rPr>
        <w:rFonts w:ascii="Courier New" w:eastAsia="Courier New" w:hAnsi="Courier New" w:cs="Courier New"/>
      </w:rPr>
    </w:lvl>
    <w:lvl w:ilvl="5">
      <w:start w:val="1"/>
      <w:numFmt w:val="bullet"/>
      <w:lvlText w:val="▪"/>
      <w:lvlJc w:val="left"/>
      <w:pPr>
        <w:ind w:left="4060" w:hanging="360"/>
      </w:pPr>
      <w:rPr>
        <w:rFonts w:ascii="Noto Sans Symbols" w:eastAsia="Noto Sans Symbols" w:hAnsi="Noto Sans Symbols" w:cs="Noto Sans Symbols"/>
      </w:rPr>
    </w:lvl>
    <w:lvl w:ilvl="6">
      <w:start w:val="1"/>
      <w:numFmt w:val="bullet"/>
      <w:lvlText w:val="●"/>
      <w:lvlJc w:val="left"/>
      <w:pPr>
        <w:ind w:left="4780" w:hanging="360"/>
      </w:pPr>
      <w:rPr>
        <w:rFonts w:ascii="Noto Sans Symbols" w:eastAsia="Noto Sans Symbols" w:hAnsi="Noto Sans Symbols" w:cs="Noto Sans Symbols"/>
      </w:rPr>
    </w:lvl>
    <w:lvl w:ilvl="7">
      <w:start w:val="1"/>
      <w:numFmt w:val="bullet"/>
      <w:lvlText w:val="o"/>
      <w:lvlJc w:val="left"/>
      <w:pPr>
        <w:ind w:left="5500" w:hanging="360"/>
      </w:pPr>
      <w:rPr>
        <w:rFonts w:ascii="Courier New" w:eastAsia="Courier New" w:hAnsi="Courier New" w:cs="Courier New"/>
      </w:rPr>
    </w:lvl>
    <w:lvl w:ilvl="8">
      <w:start w:val="1"/>
      <w:numFmt w:val="bullet"/>
      <w:lvlText w:val="▪"/>
      <w:lvlJc w:val="left"/>
      <w:pPr>
        <w:ind w:left="6220" w:hanging="360"/>
      </w:pPr>
      <w:rPr>
        <w:rFonts w:ascii="Noto Sans Symbols" w:eastAsia="Noto Sans Symbols" w:hAnsi="Noto Sans Symbols" w:cs="Noto Sans Symbols"/>
      </w:rPr>
    </w:lvl>
  </w:abstractNum>
  <w:abstractNum w:abstractNumId="10" w15:restartNumberingAfterBreak="0">
    <w:nsid w:val="7E3B759D"/>
    <w:multiLevelType w:val="multilevel"/>
    <w:tmpl w:val="C39A8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D615DC"/>
    <w:multiLevelType w:val="multilevel"/>
    <w:tmpl w:val="813A2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
  </w:num>
  <w:num w:numId="3">
    <w:abstractNumId w:val="2"/>
  </w:num>
  <w:num w:numId="4">
    <w:abstractNumId w:val="8"/>
  </w:num>
  <w:num w:numId="5">
    <w:abstractNumId w:val="11"/>
  </w:num>
  <w:num w:numId="6">
    <w:abstractNumId w:val="5"/>
  </w:num>
  <w:num w:numId="7">
    <w:abstractNumId w:val="7"/>
  </w:num>
  <w:num w:numId="8">
    <w:abstractNumId w:val="6"/>
  </w:num>
  <w:num w:numId="9">
    <w:abstractNumId w:val="10"/>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A31"/>
    <w:rsid w:val="00196A31"/>
    <w:rsid w:val="003A7661"/>
    <w:rsid w:val="007C1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9F3CE7"/>
  <w15:docId w15:val="{68F71B1A-702E-BD47-84D2-1F7C1E8F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ageBreakBefore/>
      <w:spacing w:before="480" w:after="120" w:line="276" w:lineRule="auto"/>
      <w:ind w:left="567" w:hanging="567"/>
      <w:outlineLvl w:val="0"/>
    </w:pPr>
    <w:rPr>
      <w:b/>
      <w:color w:val="1C3046"/>
      <w:sz w:val="40"/>
      <w:szCs w:val="40"/>
    </w:rPr>
  </w:style>
  <w:style w:type="paragraph" w:styleId="Heading2">
    <w:name w:val="heading 2"/>
    <w:basedOn w:val="Normal"/>
    <w:next w:val="Normal"/>
    <w:link w:val="Heading2Char"/>
    <w:uiPriority w:val="9"/>
    <w:unhideWhenUsed/>
    <w:qFormat/>
    <w:pPr>
      <w:keepNext/>
      <w:keepLines/>
      <w:spacing w:before="200" w:after="120" w:line="276" w:lineRule="auto"/>
      <w:ind w:left="1440" w:hanging="720"/>
      <w:outlineLvl w:val="1"/>
    </w:pPr>
    <w:rPr>
      <w:color w:val="1C3046"/>
      <w:sz w:val="32"/>
      <w:szCs w:val="32"/>
    </w:rPr>
  </w:style>
  <w:style w:type="paragraph" w:styleId="Heading3">
    <w:name w:val="heading 3"/>
    <w:basedOn w:val="Normal"/>
    <w:next w:val="Normal"/>
    <w:uiPriority w:val="9"/>
    <w:unhideWhenUsed/>
    <w:qFormat/>
    <w:pPr>
      <w:keepNext/>
      <w:keepLines/>
      <w:spacing w:before="200"/>
      <w:ind w:left="2160" w:hanging="720"/>
      <w:outlineLvl w:val="2"/>
    </w:pPr>
    <w:rPr>
      <w:b/>
      <w:color w:val="1C3046"/>
    </w:rPr>
  </w:style>
  <w:style w:type="paragraph" w:styleId="Heading4">
    <w:name w:val="heading 4"/>
    <w:basedOn w:val="Normal"/>
    <w:next w:val="Normal"/>
    <w:uiPriority w:val="9"/>
    <w:semiHidden/>
    <w:unhideWhenUsed/>
    <w:qFormat/>
    <w:pPr>
      <w:keepNext/>
      <w:keepLines/>
      <w:spacing w:before="200"/>
      <w:ind w:left="2880" w:hanging="720"/>
      <w:outlineLvl w:val="3"/>
    </w:pPr>
    <w:rPr>
      <w:i/>
      <w:color w:val="1C3046"/>
    </w:rPr>
  </w:style>
  <w:style w:type="paragraph" w:styleId="Heading5">
    <w:name w:val="heading 5"/>
    <w:basedOn w:val="Normal"/>
    <w:next w:val="Normal"/>
    <w:uiPriority w:val="9"/>
    <w:semiHidden/>
    <w:unhideWhenUsed/>
    <w:qFormat/>
    <w:pPr>
      <w:keepNext/>
      <w:keepLines/>
      <w:spacing w:before="200"/>
      <w:ind w:left="3600" w:hanging="720"/>
      <w:outlineLvl w:val="4"/>
    </w:pPr>
    <w:rPr>
      <w:color w:val="1C3046"/>
    </w:rPr>
  </w:style>
  <w:style w:type="paragraph" w:styleId="Heading6">
    <w:name w:val="heading 6"/>
    <w:basedOn w:val="Normal"/>
    <w:next w:val="Normal"/>
    <w:uiPriority w:val="9"/>
    <w:semiHidden/>
    <w:unhideWhenUsed/>
    <w:qFormat/>
    <w:pPr>
      <w:keepNext/>
      <w:keepLines/>
      <w:spacing w:before="200"/>
      <w:ind w:left="3600" w:hanging="720"/>
      <w:outlineLvl w:val="5"/>
    </w:pPr>
    <w:rPr>
      <w:color w:val="1C30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line="276" w:lineRule="auto"/>
      <w:jc w:val="center"/>
    </w:pPr>
    <w:rPr>
      <w:b/>
      <w:i/>
      <w:sz w:val="44"/>
      <w:szCs w:val="44"/>
    </w:rPr>
  </w:style>
  <w:style w:type="paragraph" w:styleId="Subtitle">
    <w:name w:val="Subtitle"/>
    <w:basedOn w:val="Normal"/>
    <w:next w:val="Normal"/>
    <w:uiPriority w:val="11"/>
    <w:qFormat/>
    <w:pPr>
      <w:spacing w:after="120" w:line="276" w:lineRule="auto"/>
      <w:jc w:val="center"/>
    </w:pPr>
    <w:rPr>
      <w:b/>
      <w:sz w:val="26"/>
      <w:szCs w:val="26"/>
    </w:rPr>
  </w:style>
  <w:style w:type="table" w:customStyle="1" w:styleId="6">
    <w:name w:val="6"/>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5">
    <w:name w:val="5"/>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4">
    <w:name w:val="4"/>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022013"/>
    <w:pPr>
      <w:ind w:left="720"/>
      <w:contextualSpacing/>
    </w:pPr>
  </w:style>
  <w:style w:type="paragraph" w:styleId="TOCHeading">
    <w:name w:val="TOC Heading"/>
    <w:basedOn w:val="Heading1"/>
    <w:next w:val="Normal"/>
    <w:uiPriority w:val="39"/>
    <w:unhideWhenUsed/>
    <w:qFormat/>
    <w:rsid w:val="00E32766"/>
    <w:pPr>
      <w:pageBreakBefore w:val="0"/>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2">
    <w:name w:val="toc 2"/>
    <w:basedOn w:val="Normal"/>
    <w:next w:val="Normal"/>
    <w:autoRedefine/>
    <w:uiPriority w:val="39"/>
    <w:unhideWhenUsed/>
    <w:rsid w:val="00E32766"/>
    <w:pPr>
      <w:spacing w:after="100" w:line="259" w:lineRule="auto"/>
      <w:ind w:left="220"/>
      <w:jc w:val="left"/>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E32766"/>
    <w:pPr>
      <w:spacing w:after="100" w:line="259" w:lineRule="auto"/>
      <w:jc w:val="left"/>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E32766"/>
    <w:pPr>
      <w:spacing w:after="100" w:line="259" w:lineRule="auto"/>
      <w:ind w:left="440"/>
      <w:jc w:val="left"/>
    </w:pPr>
    <w:rPr>
      <w:rFonts w:asciiTheme="minorHAnsi" w:eastAsiaTheme="minorEastAsia" w:hAnsiTheme="minorHAnsi" w:cs="Times New Roman"/>
      <w:lang w:val="en-US"/>
    </w:rPr>
  </w:style>
  <w:style w:type="character" w:styleId="CommentReference">
    <w:name w:val="annotation reference"/>
    <w:basedOn w:val="DefaultParagraphFont"/>
    <w:uiPriority w:val="99"/>
    <w:semiHidden/>
    <w:unhideWhenUsed/>
    <w:rsid w:val="00DD3BC9"/>
    <w:rPr>
      <w:sz w:val="16"/>
      <w:szCs w:val="16"/>
    </w:rPr>
  </w:style>
  <w:style w:type="paragraph" w:styleId="CommentText">
    <w:name w:val="annotation text"/>
    <w:basedOn w:val="Normal"/>
    <w:link w:val="CommentTextChar"/>
    <w:uiPriority w:val="99"/>
    <w:unhideWhenUsed/>
    <w:rsid w:val="00DD3BC9"/>
    <w:pPr>
      <w:spacing w:line="240" w:lineRule="auto"/>
    </w:pPr>
    <w:rPr>
      <w:sz w:val="20"/>
      <w:szCs w:val="20"/>
    </w:rPr>
  </w:style>
  <w:style w:type="character" w:customStyle="1" w:styleId="CommentTextChar">
    <w:name w:val="Comment Text Char"/>
    <w:basedOn w:val="DefaultParagraphFont"/>
    <w:link w:val="CommentText"/>
    <w:uiPriority w:val="99"/>
    <w:rsid w:val="00DD3BC9"/>
    <w:rPr>
      <w:sz w:val="20"/>
      <w:szCs w:val="20"/>
    </w:rPr>
  </w:style>
  <w:style w:type="paragraph" w:styleId="CommentSubject">
    <w:name w:val="annotation subject"/>
    <w:basedOn w:val="CommentText"/>
    <w:next w:val="CommentText"/>
    <w:link w:val="CommentSubjectChar"/>
    <w:uiPriority w:val="99"/>
    <w:semiHidden/>
    <w:unhideWhenUsed/>
    <w:rsid w:val="00DD3BC9"/>
    <w:rPr>
      <w:b/>
      <w:bCs/>
    </w:rPr>
  </w:style>
  <w:style w:type="character" w:customStyle="1" w:styleId="CommentSubjectChar">
    <w:name w:val="Comment Subject Char"/>
    <w:basedOn w:val="CommentTextChar"/>
    <w:link w:val="CommentSubject"/>
    <w:uiPriority w:val="99"/>
    <w:semiHidden/>
    <w:rsid w:val="00DD3BC9"/>
    <w:rPr>
      <w:b/>
      <w:bCs/>
      <w:sz w:val="20"/>
      <w:szCs w:val="20"/>
    </w:rPr>
  </w:style>
  <w:style w:type="paragraph" w:styleId="BalloonText">
    <w:name w:val="Balloon Text"/>
    <w:basedOn w:val="Normal"/>
    <w:link w:val="BalloonTextChar"/>
    <w:uiPriority w:val="99"/>
    <w:semiHidden/>
    <w:unhideWhenUsed/>
    <w:rsid w:val="00DD3BC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3BC9"/>
    <w:rPr>
      <w:rFonts w:ascii="Times New Roman" w:hAnsi="Times New Roman" w:cs="Times New Roman"/>
      <w:sz w:val="18"/>
      <w:szCs w:val="18"/>
    </w:rPr>
  </w:style>
  <w:style w:type="paragraph" w:styleId="Revision">
    <w:name w:val="Revision"/>
    <w:hidden/>
    <w:uiPriority w:val="99"/>
    <w:semiHidden/>
    <w:rsid w:val="00B90EB5"/>
    <w:pPr>
      <w:spacing w:line="240" w:lineRule="auto"/>
      <w:jc w:val="left"/>
    </w:pPr>
  </w:style>
  <w:style w:type="paragraph" w:customStyle="1" w:styleId="Default">
    <w:name w:val="Default"/>
    <w:rsid w:val="00B90EB5"/>
    <w:pPr>
      <w:autoSpaceDE w:val="0"/>
      <w:autoSpaceDN w:val="0"/>
      <w:adjustRightInd w:val="0"/>
      <w:spacing w:line="240" w:lineRule="auto"/>
      <w:jc w:val="left"/>
    </w:pPr>
    <w:rPr>
      <w:color w:val="000000"/>
      <w:sz w:val="24"/>
      <w:szCs w:val="24"/>
      <w:lang w:val="el-GR"/>
    </w:rPr>
  </w:style>
  <w:style w:type="table" w:customStyle="1" w:styleId="3">
    <w:name w:val="3"/>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2">
    <w:name w:val="2"/>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1">
    <w:name w:val="1"/>
    <w:basedOn w:val="TableNormal"/>
    <w:pPr>
      <w:spacing w:line="240" w:lineRule="auto"/>
    </w:pPr>
    <w:tblPr>
      <w:tblStyleRowBandSize w:val="1"/>
      <w:tblStyleColBandSize w:val="1"/>
      <w:tblCellMar>
        <w:left w:w="115" w:type="dxa"/>
        <w:right w:w="115" w:type="dxa"/>
      </w:tblCellMar>
    </w:tblPr>
  </w:style>
  <w:style w:type="table" w:customStyle="1" w:styleId="9">
    <w:name w:val="9"/>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8">
    <w:name w:val="8"/>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7">
    <w:name w:val="7"/>
    <w:basedOn w:val="TableNormal"/>
    <w:pPr>
      <w:spacing w:line="240" w:lineRule="auto"/>
    </w:pPr>
    <w:tblPr>
      <w:tblStyleRowBandSize w:val="1"/>
      <w:tblStyleColBandSize w:val="1"/>
      <w:tblCellMar>
        <w:left w:w="115" w:type="dxa"/>
        <w:right w:w="115" w:type="dxa"/>
      </w:tblCellMar>
    </w:tblPr>
  </w:style>
  <w:style w:type="table" w:customStyle="1" w:styleId="a">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0">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3">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6">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7">
    <w:basedOn w:val="TableNormal"/>
    <w:pPr>
      <w:spacing w:line="240" w:lineRule="auto"/>
    </w:pPr>
    <w:tblPr>
      <w:tblStyleRowBandSize w:val="1"/>
      <w:tblStyleColBandSize w:val="1"/>
      <w:tblCellMar>
        <w:left w:w="115" w:type="dxa"/>
        <w:right w:w="115" w:type="dxa"/>
      </w:tblCellMar>
    </w:tblPr>
  </w:style>
  <w:style w:type="character" w:customStyle="1" w:styleId="Heading2Char">
    <w:name w:val="Heading 2 Char"/>
    <w:basedOn w:val="DefaultParagraphFont"/>
    <w:link w:val="Heading2"/>
    <w:uiPriority w:val="9"/>
    <w:rsid w:val="00D80959"/>
    <w:rPr>
      <w:color w:val="1C3046"/>
      <w:sz w:val="32"/>
      <w:szCs w:val="32"/>
    </w:rPr>
  </w:style>
  <w:style w:type="table" w:customStyle="1" w:styleId="a8">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9">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c">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
    <w:basedOn w:val="TableNormal"/>
    <w:pPr>
      <w:spacing w:line="240" w:lineRule="auto"/>
    </w:p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character" w:customStyle="1" w:styleId="Heading1Char">
    <w:name w:val="Heading 1 Char"/>
    <w:basedOn w:val="DefaultParagraphFont"/>
    <w:link w:val="Heading1"/>
    <w:uiPriority w:val="9"/>
    <w:rsid w:val="008F158B"/>
    <w:rPr>
      <w:b/>
      <w:color w:val="1C3046"/>
      <w:sz w:val="40"/>
      <w:szCs w:val="40"/>
    </w:rPr>
  </w:style>
  <w:style w:type="paragraph" w:styleId="NormalWeb">
    <w:name w:val="Normal (Web)"/>
    <w:basedOn w:val="Normal"/>
    <w:uiPriority w:val="99"/>
    <w:semiHidden/>
    <w:unhideWhenUsed/>
    <w:rsid w:val="008F158B"/>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567C3F"/>
    <w:pPr>
      <w:spacing w:after="200" w:line="240" w:lineRule="auto"/>
    </w:pPr>
    <w:rPr>
      <w:i/>
      <w:iCs/>
      <w:color w:val="1F497D" w:themeColor="text2"/>
      <w:sz w:val="18"/>
      <w:szCs w:val="18"/>
    </w:rPr>
  </w:style>
  <w:style w:type="table" w:customStyle="1" w:styleId="af3">
    <w:basedOn w:val="TableNormal"/>
    <w:pPr>
      <w:spacing w:line="240" w:lineRule="auto"/>
    </w:pPr>
    <w:tblPr>
      <w:tblStyleRowBandSize w:val="1"/>
      <w:tblStyleColBandSize w:val="1"/>
      <w:tblCellMar>
        <w:top w:w="100" w:type="dxa"/>
        <w:left w:w="115" w:type="dxa"/>
        <w:bottom w:w="100"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4">
    <w:basedOn w:val="TableNormal"/>
    <w:pPr>
      <w:spacing w:line="240" w:lineRule="auto"/>
    </w:pPr>
    <w:tblPr>
      <w:tblStyleRowBandSize w:val="1"/>
      <w:tblStyleColBandSize w:val="1"/>
      <w:tblCellMar>
        <w:top w:w="100" w:type="dxa"/>
        <w:left w:w="115" w:type="dxa"/>
        <w:bottom w:w="100"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5">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f6">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f7">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f8">
    <w:basedOn w:val="TableNormal"/>
    <w:pPr>
      <w:spacing w:line="240" w:lineRule="auto"/>
    </w:pPr>
    <w:tblPr>
      <w:tblStyleRowBandSize w:val="1"/>
      <w:tblStyleColBandSize w:val="1"/>
      <w:tblCellMar>
        <w:top w:w="100" w:type="dxa"/>
        <w:left w:w="115" w:type="dxa"/>
        <w:bottom w:w="100"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9">
    <w:basedOn w:val="TableNormal"/>
    <w:pPr>
      <w:spacing w:line="240" w:lineRule="auto"/>
    </w:pPr>
    <w:tblPr>
      <w:tblStyleRowBandSize w:val="1"/>
      <w:tblStyleColBandSize w:val="1"/>
      <w:tblCellMar>
        <w:top w:w="100" w:type="dxa"/>
        <w:left w:w="115" w:type="dxa"/>
        <w:bottom w:w="100"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a">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fb">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fc">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fd">
    <w:basedOn w:val="TableNormal"/>
    <w:pPr>
      <w:spacing w:line="240" w:lineRule="auto"/>
    </w:pPr>
    <w:tblPr>
      <w:tblStyleRowBandSize w:val="1"/>
      <w:tblStyleColBandSize w:val="1"/>
      <w:tblCellMar>
        <w:top w:w="100" w:type="dxa"/>
        <w:left w:w="115" w:type="dxa"/>
        <w:bottom w:w="100"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e">
    <w:basedOn w:val="TableNormal"/>
    <w:pPr>
      <w:spacing w:line="240" w:lineRule="auto"/>
    </w:pPr>
    <w:tblPr>
      <w:tblStyleRowBandSize w:val="1"/>
      <w:tblStyleColBandSize w:val="1"/>
      <w:tblCellMar>
        <w:top w:w="100" w:type="dxa"/>
        <w:left w:w="115" w:type="dxa"/>
        <w:bottom w:w="100"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ff0">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ff4">
    <w:basedOn w:val="TableNormal"/>
    <w:pPr>
      <w:spacing w:line="240" w:lineRule="auto"/>
    </w:pPr>
    <w:tblPr>
      <w:tblStyleRowBandSize w:val="1"/>
      <w:tblStyleColBandSize w:val="1"/>
      <w:tblCellMar>
        <w:top w:w="100" w:type="dxa"/>
        <w:left w:w="115" w:type="dxa"/>
        <w:bottom w:w="100"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5">
    <w:basedOn w:val="TableNormal"/>
    <w:pPr>
      <w:spacing w:line="240" w:lineRule="auto"/>
    </w:pPr>
    <w:tblPr>
      <w:tblStyleRowBandSize w:val="1"/>
      <w:tblStyleColBandSize w:val="1"/>
      <w:tblCellMar>
        <w:top w:w="100" w:type="dxa"/>
        <w:left w:w="115" w:type="dxa"/>
        <w:bottom w:w="100"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6">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ff7">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ffb">
    <w:basedOn w:val="TableNormal"/>
    <w:pPr>
      <w:spacing w:line="240" w:lineRule="auto"/>
    </w:pPr>
    <w:tblPr>
      <w:tblStyleRowBandSize w:val="1"/>
      <w:tblStyleColBandSize w:val="1"/>
      <w:tblCellMar>
        <w:top w:w="100" w:type="dxa"/>
        <w:left w:w="115" w:type="dxa"/>
        <w:bottom w:w="100"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c">
    <w:basedOn w:val="TableNormal"/>
    <w:pPr>
      <w:spacing w:line="240" w:lineRule="auto"/>
    </w:pPr>
    <w:tblPr>
      <w:tblStyleRowBandSize w:val="1"/>
      <w:tblStyleColBandSize w:val="1"/>
      <w:tblCellMar>
        <w:top w:w="100" w:type="dxa"/>
        <w:left w:w="115" w:type="dxa"/>
        <w:bottom w:w="100"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d">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ffe">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fff2">
    <w:basedOn w:val="TableNormal"/>
    <w:pPr>
      <w:spacing w:line="240" w:lineRule="auto"/>
    </w:pPr>
    <w:tblPr>
      <w:tblStyleRowBandSize w:val="1"/>
      <w:tblStyleColBandSize w:val="1"/>
      <w:tblCellMar>
        <w:top w:w="100" w:type="dxa"/>
        <w:left w:w="115" w:type="dxa"/>
        <w:bottom w:w="100"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f3">
    <w:basedOn w:val="TableNormal"/>
    <w:pPr>
      <w:spacing w:line="240" w:lineRule="auto"/>
    </w:pPr>
    <w:tblPr>
      <w:tblStyleRowBandSize w:val="1"/>
      <w:tblStyleColBandSize w:val="1"/>
      <w:tblCellMar>
        <w:top w:w="100" w:type="dxa"/>
        <w:left w:w="115" w:type="dxa"/>
        <w:bottom w:w="100"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f4">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fff5">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pPr>
      <w:spacing w:line="240" w:lineRule="auto"/>
    </w:pPr>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3DS3R60DrARBey5aBhYHEnj3Lg==">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6481</Words>
  <Characters>36943</Characters>
  <Application>Microsoft Office Word</Application>
  <DocSecurity>0</DocSecurity>
  <Lines>307</Lines>
  <Paragraphs>86</Paragraphs>
  <ScaleCrop>false</ScaleCrop>
  <Company/>
  <LinksUpToDate>false</LinksUpToDate>
  <CharactersWithSpaces>43338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ssymeoni</dc:creator>
  <cp:lastModifiedBy>Dorella Papadopoulou</cp:lastModifiedBy>
  <cp:revision>2</cp:revision>
  <dcterms:created xsi:type="dcterms:W3CDTF">2025-01-15T05:14:00Z</dcterms:created>
  <dcterms:modified xsi:type="dcterms:W3CDTF">2025-05-12T18:33:00Z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MSIP_Label_3976fa30-1907-4356-8241-62ea5e1c0256_Enabled">
    <vt:lpwstr>true</vt:lpwstr>
  </property>
  <property fmtid="{D5CDD505-2E9C-101B-9397-08002B2CF9AE}" pid="4" name="MSIP_Label_3976fa30-1907-4356-8241-62ea5e1c0256_ContentBits">
    <vt:lpwstr>0</vt:lpwstr>
  </property>
  <property fmtid="{D5CDD505-2E9C-101B-9397-08002B2CF9AE}" pid="5" name="MSIP_Label_3976fa30-1907-4356-8241-62ea5e1c0256_Name">
    <vt:lpwstr>ESA UNCLASSIFIED – For ESA Official Use Only</vt:lpwstr>
  </property>
  <property fmtid="{D5CDD505-2E9C-101B-9397-08002B2CF9AE}" pid="6" name="MSIP_Label_3976fa30-1907-4356-8241-62ea5e1c0256_SiteId">
    <vt:lpwstr>9a5cacd0-2bef-4dd7-ac5c-7ebe1f54f495</vt:lpwstr>
  </property>
  <property fmtid="{D5CDD505-2E9C-101B-9397-08002B2CF9AE}" pid="7" name="ContentTypeId">
    <vt:lpwstr>0x010100831B0877AE03854480FC574A68B37D74</vt:lpwstr>
  </property>
  <property fmtid="{D5CDD505-2E9C-101B-9397-08002B2CF9AE}" pid="8" name="MSIP_Label_3976fa30-1907-4356-8241-62ea5e1c0256_SetDate">
    <vt:lpwstr>2023-03-07T13:47:21Z</vt:lpwstr>
  </property>
  <property fmtid="{D5CDD505-2E9C-101B-9397-08002B2CF9AE}" pid="9" name="MSIP_Label_3976fa30-1907-4356-8241-62ea5e1c0256_Method">
    <vt:lpwstr>Standard</vt:lpwstr>
  </property>
  <property fmtid="{D5CDD505-2E9C-101B-9397-08002B2CF9AE}" pid="10" name="MSIP_Label_3976fa30-1907-4356-8241-62ea5e1c0256_ActionId">
    <vt:lpwstr>ce949c06-7d91-44fb-9739-14c752ba48a1</vt:lpwstr>
  </property>
</Properties>
</file>