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160"/>
        <w:jc w:val="center"/>
      </w:pPr>
      <w:r>
        <w:rPr>
          <w:b/>
          <w:i w:val="0"/>
          <w:color w:val="000000"/>
          <w:sz w:val="56"/>
        </w:rPr>
        <w:t>iSuperviz: Your AI Research Supervisor</w:t>
      </w:r>
    </w:p>
    <w:p>
      <w:pPr>
        <w:spacing w:before="0" w:after="480"/>
        <w:jc w:val="center"/>
      </w:pPr>
      <w:r>
        <w:rPr>
          <w:b w:val="0"/>
          <w:i w:val="0"/>
          <w:color w:val="000000"/>
          <w:sz w:val="36"/>
        </w:rPr>
        <w:t>Team Project Proposal</w:t>
      </w:r>
    </w:p>
    <w:p>
      <w:pPr>
        <w:spacing w:before="0" w:after="80"/>
        <w:jc w:val="center"/>
      </w:pPr>
      <w:r>
        <w:rPr>
          <w:b w:val="0"/>
          <w:i w:val="0"/>
          <w:color w:val="000000"/>
          <w:sz w:val="28"/>
        </w:rPr>
        <w:t>By</w:t>
      </w:r>
    </w:p>
    <w:p>
      <w:pPr>
        <w:spacing w:before="0" w:after="480"/>
        <w:jc w:val="center"/>
      </w:pPr>
      <w:r>
        <w:rPr>
          <w:b/>
          <w:i w:val="0"/>
          <w:color w:val="000000"/>
          <w:sz w:val="36"/>
        </w:rPr>
        <w:t>Team 07</w:t>
      </w:r>
    </w:p>
    <w:p>
      <w:pPr>
        <w:jc w:val="center"/>
      </w:pPr>
      <w:r>
        <w:drawing>
          <wp:inline xmlns:a="http://schemas.openxmlformats.org/drawingml/2006/main" xmlns:pic="http://schemas.openxmlformats.org/drawingml/2006/picture">
            <wp:extent cx="4023360" cy="2245596"/>
            <wp:docPr id="1" name="Picture 1"/>
            <wp:cNvGraphicFramePr>
              <a:graphicFrameLocks noChangeAspect="1"/>
            </wp:cNvGraphicFramePr>
            <a:graphic>
              <a:graphicData uri="http://schemas.openxmlformats.org/drawingml/2006/picture">
                <pic:pic>
                  <pic:nvPicPr>
                    <pic:cNvPr id="0" name="team07-banner.png"/>
                    <pic:cNvPicPr/>
                  </pic:nvPicPr>
                  <pic:blipFill>
                    <a:blip r:embed="rId9"/>
                    <a:stretch>
                      <a:fillRect/>
                    </a:stretch>
                  </pic:blipFill>
                  <pic:spPr>
                    <a:xfrm>
                      <a:off x="0" y="0"/>
                      <a:ext cx="4023360" cy="2245596"/>
                    </a:xfrm>
                    <a:prstGeom prst="rect"/>
                  </pic:spPr>
                </pic:pic>
              </a:graphicData>
            </a:graphic>
          </wp:inline>
        </w:drawing>
      </w:r>
    </w:p>
    <w:p/>
    <w:p>
      <w:pPr>
        <w:spacing w:before="0" w:after="40"/>
        <w:jc w:val="center"/>
      </w:pPr>
      <w:r>
        <w:rPr>
          <w:b w:val="0"/>
          <w:i w:val="0"/>
          <w:color w:val="000000"/>
          <w:sz w:val="26"/>
        </w:rPr>
        <w:t>CISC3003 - 001</w:t>
      </w:r>
    </w:p>
    <w:p>
      <w:pPr>
        <w:spacing w:before="0" w:after="40"/>
        <w:jc w:val="center"/>
      </w:pPr>
      <w:r>
        <w:rPr>
          <w:b w:val="0"/>
          <w:i w:val="0"/>
          <w:color w:val="000000"/>
          <w:sz w:val="26"/>
        </w:rPr>
        <w:t>Web Programming</w:t>
      </w:r>
    </w:p>
    <w:p>
      <w:pPr>
        <w:spacing w:before="0" w:after="0"/>
        <w:jc w:val="center"/>
      </w:pPr>
      <w:r>
        <w:rPr>
          <w:b w:val="0"/>
          <w:i w:val="0"/>
          <w:color w:val="000000"/>
          <w:sz w:val="26"/>
        </w:rPr>
        <w:t>April 21, 2026</w:t>
      </w:r>
    </w:p>
    <w:p>
      <w:r>
        <w:br w:type="page"/>
      </w:r>
    </w:p>
    <w:p>
      <w:pPr>
        <w:spacing w:before="0" w:after="240"/>
      </w:pPr>
      <w:r>
        <w:rPr>
          <w:b/>
          <w:i w:val="0"/>
          <w:color w:val="000000"/>
          <w:sz w:val="36"/>
        </w:rPr>
        <w:t>Contents</w:t>
      </w:r>
    </w:p>
    <w:p>
      <w:pPr>
        <w:spacing w:before="0" w:after="40"/>
      </w:pPr>
      <w:r>
        <w:rPr>
          <w:b w:val="0"/>
          <w:i w:val="0"/>
          <w:color w:val="000000"/>
          <w:sz w:val="24"/>
        </w:rPr>
        <w:t>1.  Project Title ................................................. 3</w:t>
      </w:r>
    </w:p>
    <w:p>
      <w:pPr>
        <w:spacing w:before="0" w:after="40"/>
      </w:pPr>
      <w:r>
        <w:rPr>
          <w:b w:val="0"/>
          <w:i w:val="0"/>
          <w:color w:val="000000"/>
          <w:sz w:val="24"/>
        </w:rPr>
        <w:t>2.  Project Purpose .............................................. 3</w:t>
      </w:r>
    </w:p>
    <w:p>
      <w:pPr>
        <w:spacing w:before="0" w:after="40"/>
      </w:pPr>
      <w:r>
        <w:rPr>
          <w:b w:val="0"/>
          <w:i w:val="0"/>
          <w:color w:val="000000"/>
          <w:sz w:val="24"/>
        </w:rPr>
        <w:t xml:space="preserve">    2.1  Outcomes ................................................ 3</w:t>
      </w:r>
    </w:p>
    <w:p>
      <w:pPr>
        <w:spacing w:before="0" w:after="40"/>
      </w:pPr>
      <w:r>
        <w:rPr>
          <w:b w:val="0"/>
          <w:i w:val="0"/>
          <w:color w:val="000000"/>
          <w:sz w:val="24"/>
        </w:rPr>
        <w:t xml:space="preserve">    2.2  Skills ...................................................... 4</w:t>
      </w:r>
    </w:p>
    <w:p>
      <w:pPr>
        <w:spacing w:before="0" w:after="40"/>
      </w:pPr>
      <w:r>
        <w:rPr>
          <w:b w:val="0"/>
          <w:i w:val="0"/>
          <w:color w:val="000000"/>
          <w:sz w:val="24"/>
        </w:rPr>
        <w:t xml:space="preserve">    2.3  Knowledge ............................................... 6</w:t>
      </w:r>
    </w:p>
    <w:p>
      <w:pPr>
        <w:spacing w:before="0" w:after="40"/>
      </w:pPr>
      <w:r>
        <w:rPr>
          <w:b w:val="0"/>
          <w:i w:val="0"/>
          <w:color w:val="000000"/>
          <w:sz w:val="24"/>
        </w:rPr>
        <w:t>3.  Project Tasks ................................................. 8</w:t>
      </w:r>
    </w:p>
    <w:p>
      <w:pPr>
        <w:spacing w:before="0" w:after="40"/>
      </w:pPr>
      <w:r>
        <w:rPr>
          <w:b w:val="0"/>
          <w:i w:val="0"/>
          <w:color w:val="000000"/>
          <w:sz w:val="24"/>
        </w:rPr>
        <w:t xml:space="preserve">    3.1  Week 1 — Foundation &amp; Backend Auth .......... 8</w:t>
      </w:r>
    </w:p>
    <w:p>
      <w:pPr>
        <w:spacing w:before="0" w:after="40"/>
      </w:pPr>
      <w:r>
        <w:rPr>
          <w:b w:val="0"/>
          <w:i w:val="0"/>
          <w:color w:val="000000"/>
          <w:sz w:val="24"/>
        </w:rPr>
        <w:t xml:space="preserve">    3.2  Week 2 — Frontend &amp; Search Services ........... 9</w:t>
      </w:r>
    </w:p>
    <w:p>
      <w:pPr>
        <w:spacing w:before="0" w:after="40"/>
      </w:pPr>
      <w:r>
        <w:rPr>
          <w:b w:val="0"/>
          <w:i w:val="0"/>
          <w:color w:val="000000"/>
          <w:sz w:val="24"/>
        </w:rPr>
        <w:t xml:space="preserve">    3.3  Week 3 — Peculiar Services &amp; User Dashboard . 10</w:t>
      </w:r>
    </w:p>
    <w:p>
      <w:pPr>
        <w:spacing w:before="0" w:after="40"/>
      </w:pPr>
      <w:r>
        <w:rPr>
          <w:b w:val="0"/>
          <w:i w:val="0"/>
          <w:color w:val="000000"/>
          <w:sz w:val="24"/>
        </w:rPr>
        <w:t xml:space="preserve">    3.4  Week 4 — Testing, Mock Adapter, Deployment .. 11</w:t>
      </w:r>
    </w:p>
    <w:p>
      <w:pPr>
        <w:spacing w:before="0" w:after="40"/>
      </w:pPr>
      <w:r>
        <w:rPr>
          <w:b w:val="0"/>
          <w:i w:val="0"/>
          <w:color w:val="000000"/>
          <w:sz w:val="24"/>
        </w:rPr>
        <w:t xml:space="preserve">    3.5  Summary Timeline ...................................... 12</w:t>
      </w:r>
    </w:p>
    <w:p>
      <w:pPr>
        <w:spacing w:before="0" w:after="40"/>
      </w:pPr>
      <w:r>
        <w:rPr>
          <w:b w:val="0"/>
          <w:i w:val="0"/>
          <w:color w:val="000000"/>
          <w:sz w:val="24"/>
        </w:rPr>
        <w:t>4.  Criteria for Success ........................................ 13</w:t>
      </w:r>
    </w:p>
    <w:p>
      <w:pPr>
        <w:spacing w:before="0" w:after="40"/>
      </w:pPr>
      <w:r>
        <w:rPr>
          <w:b w:val="0"/>
          <w:i w:val="0"/>
          <w:color w:val="000000"/>
          <w:sz w:val="24"/>
        </w:rPr>
        <w:t>5.  Project Related References ............................. 16</w:t>
      </w:r>
    </w:p>
    <w:p>
      <w:r>
        <w:br w:type="page"/>
      </w:r>
    </w:p>
    <w:p>
      <w:pPr>
        <w:spacing w:before="0" w:after="200"/>
      </w:pPr>
      <w:r>
        <w:rPr>
          <w:b/>
          <w:color w:val="111111"/>
          <w:sz w:val="32"/>
        </w:rPr>
        <w:t>1.  Project Title</w:t>
      </w:r>
    </w:p>
    <w:p>
      <w:pPr>
        <w:spacing w:before="0" w:after="160"/>
      </w:pPr>
      <w:r>
        <w:rPr>
          <w:b/>
          <w:i w:val="0"/>
          <w:color w:val="000000"/>
          <w:sz w:val="22"/>
        </w:rPr>
        <w:t>Project Topic Name: iSuperviz: Your AI Research Supervisor</w:t>
      </w:r>
    </w:p>
    <w:p>
      <w:pPr>
        <w:spacing w:before="0" w:after="120"/>
      </w:pPr>
      <w:r>
        <w:rPr>
          <w:b w:val="0"/>
          <w:i w:val="0"/>
          <w:color w:val="000000"/>
          <w:sz w:val="22"/>
        </w:rPr>
        <w:t>Precisely Written Question: How can a full-stack, responsive web application be designed to help university researchers continuously track the most recent academic papers that match their declared research interests, read each paper with the support of an in-page AI assistant that produces reflective notes and suggests follow-up research ideas, organise those saved ideas into an interactive knowledge graph, and access a credit-based e-commerce layer for upgrades and curated research resources — while providing all of the essential service modules required by the CISC3003 rubric (user signup with email verification, login and password reset, a personal dashboard integrating search-, history- and shopping-cart-related services, and a publicly reachable deployment URL usable by the instructor for assessment)?</w:t>
      </w:r>
    </w:p>
    <w:p>
      <w:r>
        <w:br w:type="page"/>
      </w:r>
    </w:p>
    <w:p>
      <w:pPr>
        <w:spacing w:before="0" w:after="200"/>
      </w:pPr>
      <w:r>
        <w:rPr>
          <w:b/>
          <w:color w:val="111111"/>
          <w:sz w:val="32"/>
        </w:rPr>
        <w:t>2.  Project Purpose</w:t>
      </w:r>
    </w:p>
    <w:p>
      <w:pPr>
        <w:spacing w:before="240" w:after="120"/>
      </w:pPr>
      <w:r>
        <w:rPr>
          <w:b/>
          <w:color w:val="111111"/>
          <w:sz w:val="26"/>
        </w:rPr>
        <w:t>2.1  Outcomes</w:t>
      </w:r>
    </w:p>
    <w:p>
      <w:pPr>
        <w:spacing w:before="0" w:after="120"/>
      </w:pPr>
      <w:r>
        <w:rPr>
          <w:b w:val="0"/>
          <w:i w:val="0"/>
          <w:color w:val="000000"/>
          <w:sz w:val="22"/>
        </w:rPr>
        <w:t>This project directly connects to the core learning outcomes of the CISC3003 Web Programming course by requiring the practical application of front-end, back-end, and database development principles within a single cohesive product. According to MDN Web Docs (2024), modern web development demands proficiency in combining HTML, CSS, and JavaScript with a server-side runtime and a persistent database to produce interactive platforms; this is precisely what iSuperviz entails. For our majors in Computer Science, this project demonstrates the ability to build a full-featured, user-centric web application that manages verified user accounts, persists structured research data, provides a personal user dashboard, and delivers peculiar services beyond CRUD — namely an AI paper chat, a React-Flow idea graph, and a hallucination audit pipeline. In the context of future study or careers in web engineering, the project serves as a substantial portfolio piece. As W3Schools (2024) emphasises, hands-on project experience is crucial for demonstrating employability skills in the competitive web development industry.</w:t>
      </w:r>
    </w:p>
    <w:p>
      <w:pPr>
        <w:spacing w:before="240" w:after="120"/>
      </w:pPr>
      <w:r>
        <w:rPr>
          <w:b/>
          <w:color w:val="111111"/>
          <w:sz w:val="26"/>
        </w:rPr>
        <w:t>2.2  Skills</w:t>
      </w:r>
    </w:p>
    <w:p>
      <w:pPr>
        <w:spacing w:before="0" w:after="120"/>
      </w:pPr>
      <w:r>
        <w:rPr>
          <w:b w:val="0"/>
          <w:i w:val="0"/>
          <w:color w:val="000000"/>
          <w:sz w:val="22"/>
        </w:rPr>
        <w:t>This project will help us practice the following essential skills.</w:t>
      </w:r>
    </w:p>
    <w:p>
      <w:pPr>
        <w:spacing w:before="0" w:after="120"/>
      </w:pPr>
      <w:r>
        <w:rPr>
          <w:b w:val="0"/>
          <w:i w:val="0"/>
          <w:color w:val="000000"/>
          <w:sz w:val="22"/>
        </w:rPr>
        <w:t>First, Testable Responsive Design using Ant Design's 24-column Grid together with custom CSS breakpoints at 576, 768, 1024, and 1440 pixels, validated by matchMedia-driven Jest tests. Based on the principles outlined by Google's Web Fundamentals (2024), responsive design is no longer optional but a necessity in modern web development; we therefore make every PR include a breakpoint checklist.</w:t>
      </w:r>
    </w:p>
    <w:p>
      <w:pPr>
        <w:spacing w:before="0" w:after="120"/>
      </w:pPr>
      <w:r>
        <w:rPr>
          <w:b w:val="0"/>
          <w:i w:val="0"/>
          <w:color w:val="000000"/>
          <w:sz w:val="22"/>
        </w:rPr>
        <w:t>Second, Component-based Front-End Programming with React 18 and TypeScript. According to the React Documentation (2024), function components with hooks allow state and side-effects to be composed predictably; we use this to build complex pages such as PaperDetail (a dual-pane reader with an in-page AI chat) and IdeaGraph (a React-Flow canvas with progressive reveal).</w:t>
      </w:r>
    </w:p>
    <w:p>
      <w:pPr>
        <w:spacing w:before="0" w:after="120"/>
      </w:pPr>
      <w:r>
        <w:rPr>
          <w:b w:val="0"/>
          <w:i w:val="0"/>
          <w:color w:val="000000"/>
          <w:sz w:val="22"/>
        </w:rPr>
        <w:t>Third, Server-Side Programming with Node.js and Express to manage user authentication, form processing, credit ledger bookkeeping and asynchronous audit jobs. As the Express.js Documentation (2024) explains, its unopinionated middleware pipeline lets us compose authentication, rate limiting and JSON parsing in a single app object, which we leverage throughout server/index.js.</w:t>
      </w:r>
    </w:p>
    <w:p>
      <w:pPr>
        <w:spacing w:before="0" w:after="120"/>
      </w:pPr>
      <w:r>
        <w:rPr>
          <w:b w:val="0"/>
          <w:i w:val="0"/>
          <w:color w:val="000000"/>
          <w:sz w:val="22"/>
        </w:rPr>
        <w:t>Fourth, Relational Data Management with better-sqlite3. The SQLite Documentation (2024) describes SQLite as a zero-configuration embedded database ideal for student projects; we design a thirteen-table schema covering users, captchas, products, cart items, orders, search history, papers, paper notes, ideas, idea-related-papers, chat messages, feedback and hallucination jobs.</w:t>
      </w:r>
    </w:p>
    <w:p>
      <w:pPr>
        <w:spacing w:before="0" w:after="120"/>
      </w:pPr>
      <w:r>
        <w:rPr>
          <w:b w:val="0"/>
          <w:i w:val="0"/>
          <w:color w:val="000000"/>
          <w:sz w:val="22"/>
        </w:rPr>
        <w:t>Fifth, User Authentication and Email Verification. Using bcrypt (npm, 2024) we hash passwords before storage, and using Nodemailer (2024) we emit signed six-digit verification codes through SMTP, with a graceful console-code fallback so reviewers can test the signup flow without any mail server configuration.</w:t>
      </w:r>
    </w:p>
    <w:p>
      <w:pPr>
        <w:spacing w:before="0" w:after="120"/>
      </w:pPr>
      <w:r>
        <w:rPr>
          <w:b w:val="0"/>
          <w:i w:val="0"/>
          <w:color w:val="000000"/>
          <w:sz w:val="22"/>
        </w:rPr>
        <w:t>Sixth, User Dashboard Development — designing and implementing a personal dashboard where logged-in users manage their activities in one centralised interface: profile, credits, search history, cart snapshot, and order history. Each tab is backed by a dedicated API endpoint rather than monolithic state, which mirrors modern dashboard patterns documented by MDN Web Docs (2024).</w:t>
      </w:r>
    </w:p>
    <w:p>
      <w:pPr>
        <w:spacing w:before="0" w:after="120"/>
      </w:pPr>
      <w:r>
        <w:rPr>
          <w:b w:val="0"/>
          <w:i w:val="0"/>
          <w:color w:val="000000"/>
          <w:sz w:val="22"/>
        </w:rPr>
        <w:t>Seventh, Search- and History-Related Services. We implement paper keyword search on /api/get_paper_info and product search on /api/search, and persist every query the logged-in user issues into a search_history table with view, clear and delete endpoints, following common e-commerce patterns.</w:t>
      </w:r>
    </w:p>
    <w:p>
      <w:pPr>
        <w:spacing w:before="0" w:after="120"/>
      </w:pPr>
      <w:r>
        <w:rPr>
          <w:b w:val="0"/>
          <w:i w:val="0"/>
          <w:color w:val="000000"/>
          <w:sz w:val="22"/>
        </w:rPr>
        <w:t>Eighth, Shopping-Cart and E-Commerce Flow. We design a cart_items / orders pair of tables and expose add, update, remove, clear and checkout endpoints. Checkout atomically writes an orders row, applies credit top-up or Plus-plan upgrade side-effects, and empties the cart — matching the transaction guarantees described in the SQLite Documentation (2024).</w:t>
      </w:r>
    </w:p>
    <w:p>
      <w:pPr>
        <w:spacing w:before="0" w:after="120"/>
      </w:pPr>
      <w:r>
        <w:rPr>
          <w:b w:val="0"/>
          <w:i w:val="0"/>
          <w:color w:val="000000"/>
          <w:sz w:val="22"/>
        </w:rPr>
        <w:t>Ninth, Peculiar Services tailored to our project idea: an AI paper chat with novelty/feasibility-scored suggestions, a React-Flow idea graph that auto-seeds demo ideas so the canvas is never empty for a first-time visitor (React Flow, 2024), and a multi-stage hallucination audit pipeline with client-side polling.</w:t>
      </w:r>
    </w:p>
    <w:p>
      <w:pPr>
        <w:spacing w:before="0" w:after="120"/>
      </w:pPr>
      <w:r>
        <w:rPr>
          <w:b w:val="0"/>
          <w:i w:val="0"/>
          <w:color w:val="000000"/>
          <w:sz w:val="22"/>
        </w:rPr>
        <w:t>Tenth, Automated Testing. Using Jest and React Testing Library (Testing Library, 2024) we write three test suites with eighteen assertions covering the mock adapter, seed data and responsive behaviour; using Playwright (2024) we author an end-to-end script that signs up a reviewer account, walks the shop-cart-checkout journey, and captures twelve full-page screenshots.</w:t>
      </w:r>
    </w:p>
    <w:p>
      <w:pPr>
        <w:spacing w:before="0" w:after="120"/>
      </w:pPr>
      <w:r>
        <w:rPr>
          <w:b w:val="0"/>
          <w:i w:val="0"/>
          <w:color w:val="000000"/>
          <w:sz w:val="22"/>
        </w:rPr>
        <w:t>Eleventh, Deployment on GitHub Pages. Because Pages is static hosting, we cannot publish the Node.js backend directly; instead we ship a client-side axios interceptor (see src/mock/) that mirrors every /api/* contract against an in-browser database persisted to localStorage. This keeps the reviewer experience on elsayx.github.io identical to localhost, as documented in the GitHub Pages Documentation (2024).</w:t>
      </w:r>
    </w:p>
    <w:p>
      <w:pPr>
        <w:spacing w:before="0" w:after="120"/>
      </w:pPr>
      <w:r>
        <w:rPr>
          <w:b w:val="0"/>
          <w:i w:val="0"/>
          <w:color w:val="000000"/>
          <w:sz w:val="22"/>
        </w:rPr>
        <w:t>Finally, Visual Communication. Following the principles in Ant Design's design language (2024) we curate a purple/rose gradient brand palette, a parallax BentoGrid feature wall, a 3-D word sphere hero, and a custom illustrated team banner so that the landing page tells a story before the visitor clicks anything.</w:t>
      </w:r>
    </w:p>
    <w:p>
      <w:pPr>
        <w:spacing w:before="240" w:after="120"/>
      </w:pPr>
      <w:r>
        <w:rPr>
          <w:b/>
          <w:color w:val="111111"/>
          <w:sz w:val="26"/>
        </w:rPr>
        <w:t>2.3  Knowledge</w:t>
      </w:r>
    </w:p>
    <w:p>
      <w:pPr>
        <w:spacing w:before="0" w:after="120"/>
      </w:pPr>
      <w:r>
        <w:rPr>
          <w:b w:val="0"/>
          <w:i w:val="0"/>
          <w:color w:val="000000"/>
          <w:sz w:val="22"/>
        </w:rPr>
        <w:t>This project will help us become familiar with the following important content knowledge in this discipline.</w:t>
      </w:r>
    </w:p>
    <w:p>
      <w:pPr>
        <w:spacing w:before="0" w:after="120"/>
      </w:pPr>
      <w:r>
        <w:rPr>
          <w:b w:val="0"/>
          <w:i w:val="0"/>
          <w:color w:val="000000"/>
          <w:sz w:val="22"/>
        </w:rPr>
        <w:t>Document Object Model (DOM) Manipulation will deepen our understanding of how React's virtual DOM reconciles with the real DOM each render. Eloquent JavaScript (Haverbeke, 2024) describes the DOM as the bridge between JavaScript and the content of a webpage; understanding this bridge helps us debug obscure issues such as forced layout from focus trapping inside the AI chat panel.</w:t>
      </w:r>
    </w:p>
    <w:p>
      <w:pPr>
        <w:spacing w:before="0" w:after="120"/>
      </w:pPr>
      <w:r>
        <w:rPr>
          <w:b w:val="0"/>
          <w:i w:val="0"/>
          <w:color w:val="000000"/>
          <w:sz w:val="22"/>
        </w:rPr>
        <w:t>Asynchronous JavaScript concepts — Promises, async/await, and the event loop — will be applied throughout the project wherever axios.post('/api/...') is called. We follow MDN Web Docs (2024) in handling fetch-style errors with a typed try/catch and a fallback branch that automatically retries the request through our mock adapter if the real backend is unreachable.</w:t>
      </w:r>
    </w:p>
    <w:p>
      <w:pPr>
        <w:spacing w:before="0" w:after="120"/>
      </w:pPr>
      <w:r>
        <w:rPr>
          <w:b w:val="0"/>
          <w:i w:val="0"/>
          <w:color w:val="000000"/>
          <w:sz w:val="22"/>
        </w:rPr>
        <w:t>React and the Hooks model: useState, useEffect, useMemo, useRef and custom hooks are the backbone of every page. The React Documentation (2024) explains that hooks let us share stateful logic between components without the indirection of higher-order components, which was critical for composing PaperDetail (chat + notes + suggestions) from three independent sub-states.</w:t>
      </w:r>
    </w:p>
    <w:p>
      <w:pPr>
        <w:spacing w:before="0" w:after="120"/>
      </w:pPr>
      <w:r>
        <w:rPr>
          <w:b w:val="0"/>
          <w:i w:val="0"/>
          <w:color w:val="000000"/>
          <w:sz w:val="22"/>
        </w:rPr>
        <w:t>Routing and deep-linking: React Router 7 provides a HashRouter that keeps our routes ('#/paper', '#/idea-graph', '#/shop', ...) working on GitHub Pages without a server-side fallback. The React Router Documentation (2024) explains that hash-based routing sidesteps the static-host 404 problem, which is why we chose it over BrowserRouter.</w:t>
      </w:r>
    </w:p>
    <w:p>
      <w:pPr>
        <w:spacing w:before="0" w:after="120"/>
      </w:pPr>
      <w:r>
        <w:rPr>
          <w:b w:val="0"/>
          <w:i w:val="0"/>
          <w:color w:val="000000"/>
          <w:sz w:val="22"/>
        </w:rPr>
        <w:t>Server-side JavaScript with Express. The Express Documentation (2024) describes the request/response/next middleware pattern; we apply this to layer body parsing, CORS, JSON validation and session-like user lookup (via the login_token header) before each handler runs.</w:t>
      </w:r>
    </w:p>
    <w:p>
      <w:pPr>
        <w:spacing w:before="0" w:after="120"/>
      </w:pPr>
      <w:r>
        <w:rPr>
          <w:b w:val="0"/>
          <w:i w:val="0"/>
          <w:color w:val="000000"/>
          <w:sz w:val="22"/>
        </w:rPr>
        <w:t>Relational database design. We normalise user-owned lists (carts, orders, ideas, search history) into child tables with foreign keys to users(email), and we use composite primary keys where natural (captchas.email + purpose). The SQLite Documentation (2024) confirms that foreign-key enforcement must be enabled explicitly with PRAGMA foreign_keys = ON; we do this at connection open time.</w:t>
      </w:r>
    </w:p>
    <w:p>
      <w:pPr>
        <w:spacing w:before="0" w:after="120"/>
      </w:pPr>
      <w:r>
        <w:rPr>
          <w:b w:val="0"/>
          <w:i w:val="0"/>
          <w:color w:val="000000"/>
          <w:sz w:val="22"/>
        </w:rPr>
        <w:t>Authentication mechanics. We understand how password_hash / bcrypt defends against rainbow-table attacks (npm, 2024), how Nodemailer produces RFC 5322 messages (Nodemailer Documentation, 2024), and how captcha-coded tokens expire via (created_at + ttl). We apply these to a captcha-gated signup, a pre-flight /api/check_account for password reset, and a bcrypt-verified login.</w:t>
      </w:r>
    </w:p>
    <w:p>
      <w:pPr>
        <w:spacing w:before="0" w:after="120"/>
      </w:pPr>
      <w:r>
        <w:rPr>
          <w:b w:val="0"/>
          <w:i w:val="0"/>
          <w:color w:val="000000"/>
          <w:sz w:val="22"/>
        </w:rPr>
        <w:t>State persistence under static hosting. The GitHub Pages Documentation (2024) notes that Pages offers no server-side code; to keep the site feeling like a full stack we persist the mock database (the same shape as the SQLite tables) into window.localStorage under a versioned key, so a reviewer's data survives page refreshes even on the static deployment.</w:t>
      </w:r>
    </w:p>
    <w:p>
      <w:pPr>
        <w:spacing w:before="0" w:after="120"/>
      </w:pPr>
      <w:r>
        <w:rPr>
          <w:b w:val="0"/>
          <w:i w:val="0"/>
          <w:color w:val="000000"/>
          <w:sz w:val="22"/>
        </w:rPr>
        <w:t>Graph visualisation. React Flow (2024) gives us a declarative interface for nodes and edges; we learn how to lay out a force-directed graph, how to reveal edges progressively as the user expands a node, and how to filter by relevance using a controlled slider.</w:t>
      </w:r>
    </w:p>
    <w:p>
      <w:pPr>
        <w:spacing w:before="0" w:after="120"/>
      </w:pPr>
      <w:r>
        <w:rPr>
          <w:b w:val="0"/>
          <w:i w:val="0"/>
          <w:color w:val="000000"/>
          <w:sz w:val="22"/>
        </w:rPr>
        <w:t>Automated testing methodology. The Testing Library Documentation (2024) teaches us to test by user intent (getByRole, getByLabelText) rather than by DOM structure, which keeps our assertions robust against styling refactors. Playwright (2024) extends this idea to real browser automation for smoke-testing the entire deployed site.</w:t>
      </w:r>
    </w:p>
    <w:p>
      <w:pPr>
        <w:spacing w:before="0" w:after="120"/>
      </w:pPr>
      <w:r>
        <w:rPr>
          <w:b w:val="0"/>
          <w:i w:val="0"/>
          <w:color w:val="000000"/>
          <w:sz w:val="22"/>
        </w:rPr>
        <w:t>Responsive CSS. CSS Grid and Flexbox documentation (MDN Web Docs, 2024) underpins our layout at every breakpoint; we codify the rules into reusable utility classes so that, for example, the Team page's six cards keep equal heights from 360 px up to 1440 px without bespoke overrides per member.</w:t>
      </w:r>
    </w:p>
    <w:p>
      <w:pPr>
        <w:spacing w:before="0" w:after="120"/>
      </w:pPr>
      <w:r>
        <w:rPr>
          <w:b w:val="0"/>
          <w:i w:val="0"/>
          <w:color w:val="000000"/>
          <w:sz w:val="22"/>
        </w:rPr>
        <w:t>Deployment pipelines. We learn how GitHub Pages serves the master branch at the repository root, how relative asset paths (emitted by setting homepage: '.' in package.json) let us drop the same build into any sub-path, and how a .nojekyll sentinel disables Jekyll so that underscore-prefixed files continue to be served (GitHub Pages Documentation, 2024).</w:t>
      </w:r>
    </w:p>
    <w:p>
      <w:r>
        <w:br w:type="page"/>
      </w:r>
    </w:p>
    <w:p>
      <w:pPr>
        <w:spacing w:before="0" w:after="200"/>
      </w:pPr>
      <w:r>
        <w:rPr>
          <w:b/>
          <w:color w:val="111111"/>
          <w:sz w:val="32"/>
        </w:rPr>
        <w:t>3.  Project Tasks</w:t>
      </w:r>
    </w:p>
    <w:p>
      <w:pPr>
        <w:spacing w:before="0" w:after="120"/>
      </w:pPr>
      <w:r>
        <w:rPr>
          <w:b w:val="0"/>
          <w:i w:val="0"/>
          <w:color w:val="000000"/>
          <w:sz w:val="22"/>
        </w:rPr>
        <w:t>To complete this project successfully within four to five weeks, a systematic approach will be followed, guided by the development methodology suggested by MDN Web Docs (2024) and the Express.js Documentation (2024). With six team members organised into three pairs, we divide responsibilities across full-stack backend, front-end UI system and e-commerce, and peculiar services (Idea Graph + Hallucination Audit). Weekly milestones are defined below.</w:t>
      </w:r>
    </w:p>
    <w:p>
      <w:pPr>
        <w:spacing w:before="0" w:after="120"/>
      </w:pPr>
      <w:r>
        <w:rPr>
          <w:b w:val="0"/>
          <w:i/>
          <w:color w:val="000000"/>
          <w:sz w:val="22"/>
        </w:rPr>
        <w:t>Team 07 is composed of six students working as three paired teams: Yang Xu (DC328669, Team Lead) and Jiang Xingyu (DC328023) from Pair 08; Huang Sofia (DC326312) and Fan Zou Chen (DC326351) from Pair 12; Si Tin Iek (DC227126) and Ma Iat Tim (DC226328) from Pair 04.</w:t>
      </w:r>
    </w:p>
    <w:p>
      <w:pPr>
        <w:spacing w:before="240" w:after="120"/>
      </w:pPr>
      <w:r>
        <w:rPr>
          <w:b/>
          <w:color w:val="111111"/>
          <w:sz w:val="26"/>
        </w:rPr>
        <w:t>3.1  Week 1 (APR13–APR19) — Foundation &amp; Backend Authentication</w:t>
      </w:r>
    </w:p>
    <w:p>
      <w:pPr>
        <w:spacing w:before="0" w:after="120"/>
      </w:pPr>
      <w:r>
        <w:rPr>
          <w:b/>
          <w:i w:val="0"/>
          <w:color w:val="000000"/>
          <w:sz w:val="22"/>
        </w:rPr>
        <w:t>Phase 1: Planning and Research (Days 1–2)</w:t>
      </w:r>
    </w:p>
    <w:p>
      <w:pPr>
        <w:spacing w:before="0" w:after="120"/>
      </w:pPr>
      <w:r>
        <w:rPr>
          <w:b w:val="0"/>
          <w:i w:val="0"/>
          <w:color w:val="000000"/>
          <w:sz w:val="22"/>
        </w:rPr>
        <w:t>We will curate a dataset of 25 iconic arXiv papers spanning Transformers, RAG, Diffusion, Chain-of-Thought and Multi-Agent systems. For each paper we write a hand-curated 120-word excerpt plus metadata (authors, venue, tags, read_count), producing a structured dataset (TypeScript objects in src/mock/seed.ts and rows in server/data.db).</w:t>
      </w:r>
    </w:p>
    <w:p>
      <w:pPr>
        <w:spacing w:before="0" w:after="120"/>
      </w:pPr>
      <w:r>
        <w:rPr>
          <w:b/>
          <w:i w:val="0"/>
          <w:color w:val="000000"/>
          <w:sz w:val="22"/>
        </w:rPr>
        <w:t>Phase 2: Schema and Architecture (Days 2–4)</w:t>
      </w:r>
    </w:p>
    <w:p>
      <w:pPr>
        <w:spacing w:before="0" w:after="120"/>
      </w:pPr>
      <w:r>
        <w:rPr>
          <w:b w:val="0"/>
          <w:i w:val="0"/>
          <w:color w:val="000000"/>
          <w:sz w:val="22"/>
        </w:rPr>
        <w:t>We will design the thirteen-table SQLite schema (users, captchas, products, cart_items, orders, search_history, papers, paper_notes, ideas, idea_related_papers, chat_messages, feedback, hallucination_jobs) with foreign-key cascades turned on. Based on the SQLite Documentation (2024) we will enable PRAGMA foreign_keys = ON at connection open.</w:t>
      </w:r>
    </w:p>
    <w:p>
      <w:pPr>
        <w:spacing w:before="0" w:after="120"/>
      </w:pPr>
      <w:r>
        <w:rPr>
          <w:b/>
          <w:i w:val="0"/>
          <w:color w:val="000000"/>
          <w:sz w:val="22"/>
        </w:rPr>
        <w:t>Phase 3: Authentication APIs (Days 4–7)</w:t>
      </w:r>
    </w:p>
    <w:p>
      <w:pPr>
        <w:spacing w:before="0" w:after="120"/>
      </w:pPr>
      <w:r>
        <w:rPr>
          <w:b w:val="0"/>
          <w:i w:val="0"/>
          <w:color w:val="000000"/>
          <w:sz w:val="22"/>
        </w:rPr>
        <w:t>We will implement /api/signup (bcrypt-hashed password + Nodemailer six-digit captcha), /api/verify_captcha, /api/login (bcrypt verify), /api/check_account, /api/reset_password, and /api/change_password. All sensitive endpoints will use request-header login_token for authorisation. Following the Nodemailer Documentation (2024) we will configure SMTP with a graceful fallback that prints the captcha to the server console so reviewers can test without a real mail server.</w:t>
      </w:r>
    </w:p>
    <w:p>
      <w:pPr>
        <w:spacing w:before="0" w:after="120"/>
      </w:pPr>
      <w:r>
        <w:rPr>
          <w:b/>
          <w:i w:val="0"/>
          <w:color w:val="000000"/>
          <w:sz w:val="22"/>
        </w:rPr>
        <w:t>Week 1 Deliverable: working authentication system (signup/email verification/login/password reset) backed by a seeded SQLite database, all exercised by contract tests in mockApi.test.ts.</w:t>
      </w:r>
    </w:p>
    <w:p>
      <w:pPr>
        <w:spacing w:before="240" w:after="120"/>
      </w:pPr>
      <w:r>
        <w:rPr>
          <w:b/>
          <w:color w:val="111111"/>
          <w:sz w:val="26"/>
        </w:rPr>
        <w:t>3.2  Week 2 (APR20–APR26) — Frontend &amp; Search Services</w:t>
      </w:r>
    </w:p>
    <w:p>
      <w:pPr>
        <w:spacing w:before="0" w:after="120"/>
      </w:pPr>
      <w:r>
        <w:rPr>
          <w:b/>
          <w:i w:val="0"/>
          <w:color w:val="000000"/>
          <w:sz w:val="22"/>
        </w:rPr>
        <w:t>Phase 4: UI System and Responsive Layout (Days 8–10)</w:t>
      </w:r>
    </w:p>
    <w:p>
      <w:pPr>
        <w:spacing w:before="0" w:after="120"/>
      </w:pPr>
      <w:r>
        <w:rPr>
          <w:b w:val="0"/>
          <w:i w:val="0"/>
          <w:color w:val="000000"/>
          <w:sz w:val="22"/>
        </w:rPr>
        <w:t>We will build the responsive UI system using Ant Design 5 components and custom CSS. Following Google's (2024) mobile-first guidance we will define breakpoints at 576, 768, 1024 and 1440 pixels, and we will ship a parallax BentoGrid, a 3-D word sphere hero, and a purple/rose brand palette (components/Effects, pages/Home).</w:t>
      </w:r>
    </w:p>
    <w:p>
      <w:pPr>
        <w:spacing w:before="0" w:after="120"/>
      </w:pPr>
      <w:r>
        <w:rPr>
          <w:b/>
          <w:i w:val="0"/>
          <w:color w:val="000000"/>
          <w:sz w:val="22"/>
        </w:rPr>
        <w:t>Phase 5: Paper List and Paper Detail (Days 10–12)</w:t>
      </w:r>
    </w:p>
    <w:p>
      <w:pPr>
        <w:spacing w:before="0" w:after="120"/>
      </w:pPr>
      <w:r>
        <w:rPr>
          <w:b w:val="0"/>
          <w:i w:val="0"/>
          <w:color w:val="000000"/>
          <w:sz w:val="22"/>
        </w:rPr>
        <w:t>We will implement /pages/Paper (a text-only paper list with keyword search and pagination) and /pages/PaperDetail (a dual-pane reader showing Thinking Notes on the left and the AI Assistant plus Suggested Ideas on the right). As explained in the React Documentation (2024), custom hooks let us share the save-to-graph logic between the list cards and the detail view without prop drilling.</w:t>
      </w:r>
    </w:p>
    <w:p>
      <w:pPr>
        <w:spacing w:before="0" w:after="120"/>
      </w:pPr>
      <w:r>
        <w:rPr>
          <w:b/>
          <w:i w:val="0"/>
          <w:color w:val="000000"/>
          <w:sz w:val="22"/>
        </w:rPr>
        <w:t>Phase 6: Search and History Recording (Days 12–14)</w:t>
      </w:r>
    </w:p>
    <w:p>
      <w:pPr>
        <w:spacing w:before="0" w:after="120"/>
      </w:pPr>
      <w:r>
        <w:rPr>
          <w:b w:val="0"/>
          <w:i w:val="0"/>
          <w:color w:val="000000"/>
          <w:sz w:val="22"/>
        </w:rPr>
        <w:t>We will implement /api/get_paper_info keyword search, /api/search product search, and persist every logged-in query to the search_history table. The dashboard will later surface this history with view, clear and delete controls.</w:t>
      </w:r>
    </w:p>
    <w:p>
      <w:pPr>
        <w:spacing w:before="0" w:after="120"/>
      </w:pPr>
      <w:r>
        <w:rPr>
          <w:b/>
          <w:i w:val="0"/>
          <w:color w:val="000000"/>
          <w:sz w:val="22"/>
        </w:rPr>
        <w:t>Week 2 Deliverable: a fully responsive front-end with real-time search and paper excerpts, displaying all 25 papers and 15 products, with search history recording for logged-in users.</w:t>
      </w:r>
    </w:p>
    <w:p>
      <w:pPr>
        <w:spacing w:before="240" w:after="120"/>
      </w:pPr>
      <w:r>
        <w:rPr>
          <w:b/>
          <w:color w:val="111111"/>
          <w:sz w:val="26"/>
        </w:rPr>
        <w:t>3.3  Week 3 (APR27–MAY03) — Peculiar Services &amp; User Dashboard</w:t>
      </w:r>
    </w:p>
    <w:p>
      <w:pPr>
        <w:spacing w:before="0" w:after="120"/>
      </w:pPr>
      <w:r>
        <w:rPr>
          <w:b/>
          <w:i w:val="0"/>
          <w:color w:val="000000"/>
          <w:sz w:val="22"/>
        </w:rPr>
        <w:t>Phase 7: AI Paper Chat and Suggested Ideas (Days 15–17)</w:t>
      </w:r>
    </w:p>
    <w:p>
      <w:pPr>
        <w:spacing w:before="0" w:after="120"/>
      </w:pPr>
      <w:r>
        <w:rPr>
          <w:b w:val="0"/>
          <w:i w:val="0"/>
          <w:color w:val="000000"/>
          <w:sz w:val="22"/>
        </w:rPr>
        <w:t>We will implement /api/get_paper_notes, /api/send_message and /api/save_idea. Each AI reply carries two suggested follow-up ideas graded by novelty and feasibility stars; saving an idea writes to the ideas table and auto-seeds five related papers into idea_related_papers.</w:t>
      </w:r>
    </w:p>
    <w:p>
      <w:pPr>
        <w:spacing w:before="0" w:after="120"/>
      </w:pPr>
      <w:r>
        <w:rPr>
          <w:b/>
          <w:i w:val="0"/>
          <w:color w:val="000000"/>
          <w:sz w:val="22"/>
        </w:rPr>
        <w:t>Phase 8: Idea Graph (Days 17–19)</w:t>
      </w:r>
    </w:p>
    <w:p>
      <w:pPr>
        <w:spacing w:before="0" w:after="120"/>
      </w:pPr>
      <w:r>
        <w:rPr>
          <w:b w:val="0"/>
          <w:i w:val="0"/>
          <w:color w:val="000000"/>
          <w:sz w:val="22"/>
        </w:rPr>
        <w:t>We will build /pages/IdeaGraph on top of React Flow (2024), using a force-directed layout for idea nodes and paper nodes, a relevance slider, and progressive reveal on click. For first-time visitors — including unauthenticated guests — we auto-seed four demo ideas so the canvas is never empty.</w:t>
      </w:r>
    </w:p>
    <w:p>
      <w:pPr>
        <w:spacing w:before="0" w:after="120"/>
      </w:pPr>
      <w:r>
        <w:rPr>
          <w:b/>
          <w:i w:val="0"/>
          <w:color w:val="000000"/>
          <w:sz w:val="22"/>
        </w:rPr>
        <w:t>Phase 9: Hallucination Audit (Days 19–21)</w:t>
      </w:r>
    </w:p>
    <w:p>
      <w:pPr>
        <w:spacing w:before="0" w:after="120"/>
      </w:pPr>
      <w:r>
        <w:rPr>
          <w:b w:val="0"/>
          <w:i w:val="0"/>
          <w:color w:val="000000"/>
          <w:sz w:val="22"/>
        </w:rPr>
        <w:t>We will build /pages/Hallucination with a drag-and-drop file uploader and four toggles (AI Detection, Citation Check, Writing Consistency, Writing Polish). The backend queues a hallucination_jobs row; the client polls /api/get_job_status until done.</w:t>
      </w:r>
    </w:p>
    <w:p>
      <w:pPr>
        <w:spacing w:before="0" w:after="120"/>
      </w:pPr>
      <w:r>
        <w:rPr>
          <w:b/>
          <w:i w:val="0"/>
          <w:color w:val="000000"/>
          <w:sz w:val="22"/>
        </w:rPr>
        <w:t>Phase 10: User Dashboard (Days 20–21)</w:t>
      </w:r>
    </w:p>
    <w:p>
      <w:pPr>
        <w:spacing w:before="0" w:after="120"/>
      </w:pPr>
      <w:r>
        <w:rPr>
          <w:b w:val="0"/>
          <w:i w:val="0"/>
          <w:color w:val="000000"/>
          <w:sz w:val="22"/>
        </w:rPr>
        <w:t>We will build /pages/Dashboard with four tabs: Overview (profile + credits + plan), Search &amp; History, Cart, Orders. Each tab is an independent fetch so the page stays fast even when the orders list grows.</w:t>
      </w:r>
    </w:p>
    <w:p>
      <w:pPr>
        <w:spacing w:before="0" w:after="120"/>
      </w:pPr>
      <w:r>
        <w:rPr>
          <w:b/>
          <w:i w:val="0"/>
          <w:color w:val="000000"/>
          <w:sz w:val="22"/>
        </w:rPr>
        <w:t>Week 3 Deliverable: all three peculiar services live, plus a complete User Dashboard integrating search history, cart and orders, all persisted in SQLite.</w:t>
      </w:r>
    </w:p>
    <w:p>
      <w:pPr>
        <w:spacing w:before="240" w:after="120"/>
      </w:pPr>
      <w:r>
        <w:rPr>
          <w:b/>
          <w:color w:val="111111"/>
          <w:sz w:val="26"/>
        </w:rPr>
        <w:t>3.4  Week 4 (MAY04–MAY10) — Testing, Mock Adapter &amp; Deployment</w:t>
      </w:r>
    </w:p>
    <w:p>
      <w:pPr>
        <w:spacing w:before="0" w:after="120"/>
      </w:pPr>
      <w:r>
        <w:rPr>
          <w:b/>
          <w:i w:val="0"/>
          <w:color w:val="000000"/>
          <w:sz w:val="22"/>
        </w:rPr>
        <w:t>Phase 11: Mock Adapter for GitHub Pages (Days 22–24)</w:t>
      </w:r>
    </w:p>
    <w:p>
      <w:pPr>
        <w:spacing w:before="0" w:after="120"/>
      </w:pPr>
      <w:r>
        <w:rPr>
          <w:b w:val="0"/>
          <w:i w:val="0"/>
          <w:color w:val="000000"/>
          <w:sz w:val="22"/>
        </w:rPr>
        <w:t>Because GitHub Pages cannot run Node.js, we ship a client-side axios interceptor (src/mock/axiosMockAdapter.ts) that auto-activates on any *.github.io host. It dispatches every /api/* call to a TypeScript re-implementation of the backend (src/mock/mockApi.ts) whose in-memory database mirrors the SQLite schema and is persisted to window.localStorage. This delivers the full reviewer experience on the static host.</w:t>
      </w:r>
    </w:p>
    <w:p>
      <w:pPr>
        <w:spacing w:before="0" w:after="120"/>
      </w:pPr>
      <w:r>
        <w:rPr>
          <w:b/>
          <w:i w:val="0"/>
          <w:color w:val="000000"/>
          <w:sz w:val="22"/>
        </w:rPr>
        <w:t>Phase 12: Automated Testing (Days 24–26)</w:t>
      </w:r>
    </w:p>
    <w:p>
      <w:pPr>
        <w:spacing w:before="0" w:after="120"/>
      </w:pPr>
      <w:r>
        <w:rPr>
          <w:b w:val="0"/>
          <w:i w:val="0"/>
          <w:color w:val="000000"/>
          <w:sz w:val="22"/>
        </w:rPr>
        <w:t>Following the Testing Library Documentation (2024) we write three Jest suites — mockApi.test.ts (auth + cart + checkout + ideas + search + redemption), seed.test.ts (catalogues + team roster) and responsive.test.tsx (matchMedia viewport tests at 360, 768 and 1440) — totalling eighteen passing assertions. Following Playwright (2024) we also author screenshots.js, which signs up a reviewer account, adds two products to the cart, and captures twelve full-page screenshots of every major page.</w:t>
      </w:r>
    </w:p>
    <w:p>
      <w:pPr>
        <w:spacing w:before="0" w:after="120"/>
      </w:pPr>
      <w:r>
        <w:rPr>
          <w:b/>
          <w:i w:val="0"/>
          <w:color w:val="000000"/>
          <w:sz w:val="22"/>
        </w:rPr>
        <w:t>Phase 13: Production Build and Deployment (Days 26–27)</w:t>
      </w:r>
    </w:p>
    <w:p>
      <w:pPr>
        <w:spacing w:before="0" w:after="120"/>
      </w:pPr>
      <w:r>
        <w:rPr>
          <w:b w:val="0"/>
          <w:i w:val="0"/>
          <w:color w:val="000000"/>
          <w:sz w:val="22"/>
        </w:rPr>
        <w:t>Following the GitHub Pages Documentation (2024) we build the React app with homepage set to '.' so every asset uses a relative path, drop the output into a CISC3003-TeamProject-Team07-iSuperviz/ sub-folder of the course repository, add a .nojekyll sentinel to disable Jekyll processing, and commit. GitHub Pages then serves the site at https://elsayx.github.io/CISC3003-dc328669-2026GitHub/CISC3003-TeamProject-Team07-iSuperviz/ .</w:t>
      </w:r>
    </w:p>
    <w:p>
      <w:pPr>
        <w:spacing w:before="0" w:after="120"/>
      </w:pPr>
      <w:r>
        <w:rPr>
          <w:b/>
          <w:i w:val="0"/>
          <w:color w:val="000000"/>
          <w:sz w:val="22"/>
        </w:rPr>
        <w:t>Phase 14: Refinement and Cross-Browser Testing (Days 27–28)</w:t>
      </w:r>
    </w:p>
    <w:p>
      <w:pPr>
        <w:spacing w:before="0" w:after="120"/>
      </w:pPr>
      <w:r>
        <w:rPr>
          <w:b w:val="0"/>
          <w:i w:val="0"/>
          <w:color w:val="000000"/>
          <w:sz w:val="22"/>
        </w:rPr>
        <w:t>We test on Chrome, Firefox, Safari and Edge at multiple viewport widths using Chrome DevTools (MDN Web Docs, 2024), verify the signup → login → shop → cart → checkout happy path end-to-end, and fix any ESLint warning or accessibility gap uncovered (every &lt;img&gt; must carry an alt attribute; the primary flow must be keyboard-navigable).</w:t>
      </w:r>
    </w:p>
    <w:p>
      <w:pPr>
        <w:spacing w:before="0" w:after="120"/>
      </w:pPr>
      <w:r>
        <w:rPr>
          <w:b/>
          <w:i w:val="0"/>
          <w:color w:val="000000"/>
          <w:sz w:val="22"/>
        </w:rPr>
        <w:t>Week 4 Deliverable (Final): a fully functional, polished full-stack web application deployed to the live URL above, with testable responsive design, all essential service modules (signup/email verification/login/password reset, dashboard with search history, cart and orders), and three integrated peculiar services (AI Paper Chat, Idea Graph, Hallucination Audit).</w:t>
      </w:r>
    </w:p>
    <w:p>
      <w:pPr>
        <w:spacing w:before="240" w:after="120"/>
      </w:pPr>
      <w:r>
        <w:rPr>
          <w:b/>
          <w:color w:val="111111"/>
          <w:sz w:val="26"/>
        </w:rPr>
        <w:t>3.5  Summary Timeline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Week</w:t>
            </w:r>
          </w:p>
        </w:tc>
        <w:tc>
          <w:tcPr>
            <w:tcW w:type="dxa" w:w="3120"/>
          </w:tcPr>
          <w:p>
            <w:r>
              <w:rPr>
                <w:b/>
              </w:rPr>
              <w:t>Focus</w:t>
            </w:r>
          </w:p>
        </w:tc>
        <w:tc>
          <w:tcPr>
            <w:tcW w:type="dxa" w:w="3120"/>
          </w:tcPr>
          <w:p>
            <w:r>
              <w:rPr>
                <w:b/>
              </w:rPr>
              <w:t>Key Deliverables</w:t>
            </w:r>
          </w:p>
        </w:tc>
      </w:tr>
      <w:tr>
        <w:tc>
          <w:tcPr>
            <w:tcW w:type="dxa" w:w="3120"/>
          </w:tcPr>
          <w:p>
            <w:r>
              <w:t>Week 1 (APR13–APR19)</w:t>
            </w:r>
          </w:p>
        </w:tc>
        <w:tc>
          <w:tcPr>
            <w:tcW w:type="dxa" w:w="3120"/>
          </w:tcPr>
          <w:p>
            <w:r>
              <w:t>Foundation &amp; Backend Auth</w:t>
            </w:r>
          </w:p>
        </w:tc>
        <w:tc>
          <w:tcPr>
            <w:tcW w:type="dxa" w:w="3120"/>
          </w:tcPr>
          <w:p>
            <w:r>
              <w:t>SQLite schema, /api/signup + email verification, /api/login, /api/reset_password, seed data (25 papers, 15 products).</w:t>
            </w:r>
          </w:p>
        </w:tc>
      </w:tr>
      <w:tr>
        <w:tc>
          <w:tcPr>
            <w:tcW w:type="dxa" w:w="3120"/>
          </w:tcPr>
          <w:p>
            <w:r>
              <w:t>Week 2 (APR20–APR26)</w:t>
            </w:r>
          </w:p>
        </w:tc>
        <w:tc>
          <w:tcPr>
            <w:tcW w:type="dxa" w:w="3120"/>
          </w:tcPr>
          <w:p>
            <w:r>
              <w:t>Frontend build &amp; search</w:t>
            </w:r>
          </w:p>
        </w:tc>
        <w:tc>
          <w:tcPr>
            <w:tcW w:type="dxa" w:w="3120"/>
          </w:tcPr>
          <w:p>
            <w:r>
              <w:t>Home, Paper list + detail, Setting (research preferences), responsive UI system, keyword search with history recording.</w:t>
            </w:r>
          </w:p>
        </w:tc>
      </w:tr>
      <w:tr>
        <w:tc>
          <w:tcPr>
            <w:tcW w:type="dxa" w:w="3120"/>
          </w:tcPr>
          <w:p>
            <w:r>
              <w:t>Week 3 (APR27–MAY03)</w:t>
            </w:r>
          </w:p>
        </w:tc>
        <w:tc>
          <w:tcPr>
            <w:tcW w:type="dxa" w:w="3120"/>
          </w:tcPr>
          <w:p>
            <w:r>
              <w:t>Peculiar services &amp; dashboard</w:t>
            </w:r>
          </w:p>
        </w:tc>
        <w:tc>
          <w:tcPr>
            <w:tcW w:type="dxa" w:w="3120"/>
          </w:tcPr>
          <w:p>
            <w:r>
              <w:t>AI Paper Chat, Idea Graph (React-Flow), Hallucination Audit, User Dashboard (search history + cart + orders).</w:t>
            </w:r>
          </w:p>
        </w:tc>
      </w:tr>
      <w:tr>
        <w:tc>
          <w:tcPr>
            <w:tcW w:type="dxa" w:w="3120"/>
          </w:tcPr>
          <w:p>
            <w:r>
              <w:t>Week 4 (MAY04–MAY10)</w:t>
            </w:r>
          </w:p>
        </w:tc>
        <w:tc>
          <w:tcPr>
            <w:tcW w:type="dxa" w:w="3120"/>
          </w:tcPr>
          <w:p>
            <w:r>
              <w:t>Testing, mock adapter, deployment</w:t>
            </w:r>
          </w:p>
        </w:tc>
        <w:tc>
          <w:tcPr>
            <w:tcW w:type="dxa" w:w="3120"/>
          </w:tcPr>
          <w:p>
            <w:r>
              <w:t>Mock adapter, Jest + RTL + Playwright tests, CRA production build, GitHub Pages live URL, PPT + proposal.</w:t>
            </w:r>
          </w:p>
        </w:tc>
      </w:tr>
    </w:tbl>
    <w:p>
      <w:r>
        <w:br w:type="page"/>
      </w:r>
    </w:p>
    <w:p>
      <w:pPr>
        <w:spacing w:before="0" w:after="200"/>
      </w:pPr>
      <w:r>
        <w:rPr>
          <w:b/>
          <w:color w:val="111111"/>
          <w:sz w:val="32"/>
        </w:rPr>
        <w:t>4.  Criteria for Success</w:t>
      </w:r>
    </w:p>
    <w:p>
      <w:pPr>
        <w:spacing w:before="0" w:after="120"/>
      </w:pPr>
      <w:r>
        <w:rPr>
          <w:b w:val="0"/>
          <w:i w:val="0"/>
          <w:color w:val="000000"/>
          <w:sz w:val="22"/>
        </w:rPr>
        <w:t>A successful iSuperviz project will be evaluated against several key characteristics aligned with industry standards described by Google (2024), MDN Web Docs (2024), and the course rubric.</w:t>
      </w:r>
    </w:p>
    <w:p>
      <w:pPr>
        <w:spacing w:before="0" w:after="120"/>
      </w:pPr>
      <w:r>
        <w:rPr>
          <w:b w:val="0"/>
          <w:i w:val="0"/>
          <w:color w:val="000000"/>
          <w:sz w:val="22"/>
        </w:rPr>
        <w:t>Testable Responsive Design — The application must demonstrate fully testable responsive design, meaning the Home page Bento grid, Paper list/detail split panel, the React-Flow Idea Graph canvas, the Shop grid, and the Team card grid adapt seamlessly from a 360-pixel smartphone viewport up to a 1440-pixel desktop. We validate this both manually through Chrome DevTools device emulation and programmatically through matchMedia-driven Jest tests, meeting Google's (2024) core web vitals standards for mobile friendliness.</w:t>
      </w:r>
    </w:p>
    <w:p>
      <w:pPr>
        <w:spacing w:before="0" w:after="120"/>
      </w:pPr>
      <w:r>
        <w:rPr>
          <w:b w:val="0"/>
          <w:i w:val="0"/>
          <w:color w:val="000000"/>
          <w:sz w:val="22"/>
        </w:rPr>
        <w:t>Full-Stack Implementation — The application must demonstrate complete full-stack web development: a React + TypeScript frontend providing interactive user interfaces, a Node.js + Express backend handling authentication and business logic, and a SQLite database persisting user data, orders, ideas, chat messages and hallucination jobs. Every /api/* endpoint must have an end-to-end contract test in the mock adapter.</w:t>
      </w:r>
    </w:p>
    <w:p>
      <w:pPr>
        <w:spacing w:before="0" w:after="120"/>
      </w:pPr>
      <w:r>
        <w:rPr>
          <w:b w:val="0"/>
          <w:i w:val="0"/>
          <w:color w:val="000000"/>
          <w:sz w:val="22"/>
        </w:rPr>
        <w:t>User Authentication Success — The system must support user signup with email verification (a six-digit captcha sent by Nodemailer), user login with bcrypt-verified passwords, and a password reset flow (forgot password → email reset token → set new password). All forms must validate user input on both client and server, and they must surface clear error or success messages using Ant Design's Notification API.</w:t>
      </w:r>
    </w:p>
    <w:p>
      <w:pPr>
        <w:spacing w:before="0" w:after="120"/>
      </w:pPr>
      <w:r>
        <w:rPr>
          <w:b w:val="0"/>
          <w:i w:val="0"/>
          <w:color w:val="000000"/>
          <w:sz w:val="22"/>
        </w:rPr>
        <w:t>User Dashboard Success — The user dashboard must be accessible only to logged-in users, and must integrate three essential service modules: a Search History service that lists the user's past /api/search and /api/get_paper_info queries (with the ability to re-run any of them), a Shopping-Cart service that summarises cart items and subtotal, and an Orders service that lists past checkouts with status and total. The dashboard also displays profile (nickname, email), credit balance and plan tier, and a logout action.</w:t>
      </w:r>
    </w:p>
    <w:p>
      <w:pPr>
        <w:spacing w:before="0" w:after="120"/>
      </w:pPr>
      <w:r>
        <w:rPr>
          <w:b w:val="0"/>
          <w:i w:val="0"/>
          <w:color w:val="000000"/>
          <w:sz w:val="22"/>
        </w:rPr>
        <w:t>Peculiar Services Success — Beyond the required modules, the three pairs must each deliver a signature service integrated with the rest of the site: an AI Paper Chat with Novelty/Feasibility-scored suggestions, a Saved Idea Graph that auto-seeds four demo ideas for first-time visitors so the canvas is never empty (React Flow, 2024), and a Hallucination Audit four-stage pipeline (AI Detection / Citation Check / Writing Consistency / Writing Polish) with client-side polling.</w:t>
      </w:r>
    </w:p>
    <w:p>
      <w:pPr>
        <w:spacing w:before="0" w:after="120"/>
      </w:pPr>
      <w:r>
        <w:rPr>
          <w:b w:val="0"/>
          <w:i w:val="0"/>
          <w:color w:val="000000"/>
          <w:sz w:val="22"/>
        </w:rPr>
        <w:t>Search and History Functionality — The search feature must correctly filter papers by title, author and keyword, and products by name and category, updating results instantly. For logged-in users every query must be persisted to the search_history table and surfaced in the dashboard within one page load, following common e-commerce patterns.</w:t>
      </w:r>
    </w:p>
    <w:p>
      <w:pPr>
        <w:spacing w:before="0" w:after="120"/>
      </w:pPr>
      <w:r>
        <w:rPr>
          <w:b w:val="0"/>
          <w:i w:val="0"/>
          <w:color w:val="000000"/>
          <w:sz w:val="22"/>
        </w:rPr>
        <w:t>Successful Deployment with Public URL — The final project must be deployed to a publicly accessible URL on GitHub Pages at https://elsayx.github.io/CISC3003-dc328669-2026GitHub/CISC3003-TeamProject-Team07-iSuperviz/ . The live site must render all front-end content with no broken images, execute every /api/* call through the in-browser mock adapter with no console errors that block the user, and survive deep-link refresh (for example /#/idea-graph should render directly). This URL serves as the primary evidence for evaluating team and individual contributions, as recommended by the GitHub Pages Documentation (2024).</w:t>
      </w:r>
    </w:p>
    <w:p>
      <w:pPr>
        <w:spacing w:before="0" w:after="120"/>
      </w:pPr>
      <w:r>
        <w:rPr>
          <w:b w:val="0"/>
          <w:i w:val="0"/>
          <w:color w:val="000000"/>
          <w:sz w:val="22"/>
        </w:rPr>
        <w:t>Code Quality and Documentation — The HTML must be semantic and accessible, the TypeScript and CSS organised and maintainable, the Node.js and mock code well-structured, properly commented, and free of lint errors per ESLint and MDN Web Docs (2024) best practices. Every &lt;img&gt; must have an alt attribute, and every interactive element must be reachable by keyboard.</w:t>
      </w:r>
    </w:p>
    <w:p>
      <w:pPr>
        <w:spacing w:before="0" w:after="120"/>
      </w:pPr>
      <w:r>
        <w:rPr>
          <w:b w:val="0"/>
          <w:i w:val="0"/>
          <w:color w:val="000000"/>
          <w:sz w:val="22"/>
        </w:rPr>
        <w:t>Automated Testing Coverage — The project must carry at least three Jest + React Testing Library test suites with passing assertions for the mock adapter, seed data and responsive rendering, plus a Playwright end-to-end script that walks the sign-up → shop → cart → checkout journey without errors and captures twelve full-page screenshots for evidence.</w:t>
      </w:r>
    </w:p>
    <w:p>
      <w:pPr>
        <w:spacing w:before="0" w:after="120"/>
      </w:pPr>
      <w:r>
        <w:rPr>
          <w:b w:val="0"/>
          <w:i w:val="0"/>
          <w:color w:val="000000"/>
          <w:sz w:val="22"/>
        </w:rPr>
        <w:t>Self-Assessment and Final Demonstration — To systematically evaluate our final product against the criteria above, we employ a self-assessment checklist and use Chrome DevTools for responsive testing and debugging, as recommended by MDN Web Docs (2024). The ultimate proof of success, however, will be the final visual and functional demonstration of the live web application itself, whose behaviour and appearance will serve as the definitive measure of project completion and quality.</w:t>
      </w:r>
    </w:p>
    <w:p>
      <w:pPr>
        <w:spacing w:before="0" w:after="120"/>
      </w:pPr>
      <w:r>
        <w:rPr>
          <w:b w:val="0"/>
          <w:i w:val="0"/>
          <w:color w:val="000000"/>
          <w:sz w:val="22"/>
        </w:rPr>
        <w:t>The ultimate proof of success, however, will be the final visual and functional demonstration of the live web application itself — openable at https://elsayx.github.io/CISC3003-dc328669-2026GitHub/CISC3003-TeamProject-Team07-iSuperviz/ — whose behaviour and appearance serve as the definitive measure of project completion and quality.</w:t>
      </w:r>
    </w:p>
    <w:p>
      <w:r>
        <w:br w:type="page"/>
      </w:r>
    </w:p>
    <w:p>
      <w:pPr>
        <w:spacing w:before="0" w:after="200"/>
      </w:pPr>
      <w:r>
        <w:rPr>
          <w:b/>
          <w:color w:val="111111"/>
          <w:sz w:val="32"/>
        </w:rPr>
        <w:t>5.  Project Related References</w:t>
      </w:r>
    </w:p>
    <w:p>
      <w:pPr>
        <w:spacing w:after="120"/>
        <w:ind w:left="720" w:hanging="720"/>
      </w:pPr>
      <w:r>
        <w:rPr>
          <w:sz w:val="22"/>
        </w:rPr>
        <w:t>Ant Design. (2024). Ant Design: a design system with values for superior craftsmanship. https://ant.design/</w:t>
      </w:r>
    </w:p>
    <w:p>
      <w:pPr>
        <w:spacing w:after="120"/>
        <w:ind w:left="720" w:hanging="720"/>
      </w:pPr>
      <w:r>
        <w:rPr>
          <w:sz w:val="22"/>
        </w:rPr>
        <w:t>Express.js. (2024). Express — Fast, unopinionated, minimalist web framework for Node.js. https://expressjs.com/</w:t>
      </w:r>
    </w:p>
    <w:p>
      <w:pPr>
        <w:spacing w:after="120"/>
        <w:ind w:left="720" w:hanging="720"/>
      </w:pPr>
      <w:r>
        <w:rPr>
          <w:sz w:val="22"/>
        </w:rPr>
        <w:t>GitHub. (2024). GitHub Pages Documentation. https://docs.github.com/en/pages</w:t>
      </w:r>
    </w:p>
    <w:p>
      <w:pPr>
        <w:spacing w:after="120"/>
        <w:ind w:left="720" w:hanging="720"/>
      </w:pPr>
      <w:r>
        <w:rPr>
          <w:sz w:val="22"/>
        </w:rPr>
        <w:t>Google. (2024). Responsive web design basics. Web Fundamentals. https://developers.google.com/web/fundamentals/design-and-ux/responsive</w:t>
      </w:r>
    </w:p>
    <w:p>
      <w:pPr>
        <w:spacing w:after="120"/>
        <w:ind w:left="720" w:hanging="720"/>
      </w:pPr>
      <w:r>
        <w:rPr>
          <w:sz w:val="22"/>
        </w:rPr>
        <w:t>Haverbeke, M. (2024). Eloquent JavaScript: A modern introduction to programming (4th ed.). No Starch Press. https://eloquentjavascript.net/</w:t>
      </w:r>
    </w:p>
    <w:p>
      <w:pPr>
        <w:spacing w:after="120"/>
        <w:ind w:left="720" w:hanging="720"/>
      </w:pPr>
      <w:r>
        <w:rPr>
          <w:sz w:val="22"/>
        </w:rPr>
        <w:t>MDN Web Docs. (2024). CSS: Cascading Style Sheets. Mozilla Developer Network. https://developer.mozilla.org/en-US/docs/Web/CSS</w:t>
      </w:r>
    </w:p>
    <w:p>
      <w:pPr>
        <w:spacing w:after="120"/>
        <w:ind w:left="720" w:hanging="720"/>
      </w:pPr>
      <w:r>
        <w:rPr>
          <w:sz w:val="22"/>
        </w:rPr>
        <w:t>MDN Web Docs. (2024). Introduction to the DOM. Mozilla Developer Network. https://developer.mozilla.org/en-US/docs/Web/API/Document_Object_Model/Introduction</w:t>
      </w:r>
    </w:p>
    <w:p>
      <w:pPr>
        <w:spacing w:after="120"/>
        <w:ind w:left="720" w:hanging="720"/>
      </w:pPr>
      <w:r>
        <w:rPr>
          <w:sz w:val="22"/>
        </w:rPr>
        <w:t>MDN Web Docs. (2024). JavaScript: Dynamic client-side scripting. Mozilla Developer Network. https://developer.mozilla.org/en-US/docs/Learn/JavaScript</w:t>
      </w:r>
    </w:p>
    <w:p>
      <w:pPr>
        <w:spacing w:after="120"/>
        <w:ind w:left="720" w:hanging="720"/>
      </w:pPr>
      <w:r>
        <w:rPr>
          <w:sz w:val="22"/>
        </w:rPr>
        <w:t>Microsoft. (2024). TypeScript Handbook. https://www.typescriptlang.org/docs/</w:t>
      </w:r>
    </w:p>
    <w:p>
      <w:pPr>
        <w:spacing w:after="120"/>
        <w:ind w:left="720" w:hanging="720"/>
      </w:pPr>
      <w:r>
        <w:rPr>
          <w:sz w:val="22"/>
        </w:rPr>
        <w:t>Nodemailer. (2024). Nodemailer — Send e-mails with Node.js. https://nodemailer.com/about/</w:t>
      </w:r>
    </w:p>
    <w:p>
      <w:pPr>
        <w:spacing w:after="120"/>
        <w:ind w:left="720" w:hanging="720"/>
      </w:pPr>
      <w:r>
        <w:rPr>
          <w:sz w:val="22"/>
        </w:rPr>
        <w:t>npm. (2024). bcrypt — A library to help you hash passwords. https://www.npmjs.com/package/bcrypt</w:t>
      </w:r>
    </w:p>
    <w:p>
      <w:pPr>
        <w:spacing w:after="120"/>
        <w:ind w:left="720" w:hanging="720"/>
      </w:pPr>
      <w:r>
        <w:rPr>
          <w:sz w:val="22"/>
        </w:rPr>
        <w:t>Playwright. (2024). Playwright: Fast and reliable end-to-end testing for modern web apps. https://playwright.dev/</w:t>
      </w:r>
    </w:p>
    <w:p>
      <w:pPr>
        <w:spacing w:after="120"/>
        <w:ind w:left="720" w:hanging="720"/>
      </w:pPr>
      <w:r>
        <w:rPr>
          <w:sz w:val="22"/>
        </w:rPr>
        <w:t>React Flow. (2024). React Flow — customizable React component for building node-based editors and interactive diagrams. https://reactflow.dev/</w:t>
      </w:r>
    </w:p>
    <w:p>
      <w:pPr>
        <w:spacing w:after="120"/>
        <w:ind w:left="720" w:hanging="720"/>
      </w:pPr>
      <w:r>
        <w:rPr>
          <w:sz w:val="22"/>
        </w:rPr>
        <w:t>React. (2024). React — The library for web and native user interfaces. https://react.dev/</w:t>
      </w:r>
    </w:p>
    <w:p>
      <w:pPr>
        <w:spacing w:after="120"/>
        <w:ind w:left="720" w:hanging="720"/>
      </w:pPr>
      <w:r>
        <w:rPr>
          <w:sz w:val="22"/>
        </w:rPr>
        <w:t>React Router. (2024). React Router Documentation. https://reactrouter.com/</w:t>
      </w:r>
    </w:p>
    <w:p>
      <w:pPr>
        <w:spacing w:after="120"/>
        <w:ind w:left="720" w:hanging="720"/>
      </w:pPr>
      <w:r>
        <w:rPr>
          <w:sz w:val="22"/>
        </w:rPr>
        <w:t>SQLite. (2024). SQLite Documentation. https://www.sqlite.org/docs.html</w:t>
      </w:r>
    </w:p>
    <w:p>
      <w:pPr>
        <w:spacing w:after="120"/>
        <w:ind w:left="720" w:hanging="720"/>
      </w:pPr>
      <w:r>
        <w:rPr>
          <w:sz w:val="22"/>
        </w:rPr>
        <w:t>Testing Library. (2024). Testing Library — Simple and complete testing utilities. https://testing-library.com/</w:t>
      </w:r>
    </w:p>
    <w:p>
      <w:pPr>
        <w:spacing w:after="120"/>
        <w:ind w:left="720" w:hanging="720"/>
      </w:pPr>
      <w:r>
        <w:rPr>
          <w:sz w:val="22"/>
        </w:rPr>
        <w:t>W3Schools. (2024). Web development tutorials. https://www.w3schools.com/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