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创建一个逻辑卷lv1，大小为1G，lv2，大小800MB并挂在到/tools/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334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075" cy="27622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47340" cy="1714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094990" cy="1809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81200" cy="33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1917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8592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88595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</w:pPr>
      <w:r>
        <w:rPr>
          <w:rFonts w:hint="eastAsia"/>
        </w:rPr>
        <w:t>将lv1扩充到2G并挂载到/soft/，将lv2扩充到1.5G并重新挂载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47875" cy="466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85850" cy="19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57425" cy="333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3.将lv1缩容到1.5G并重新挂载：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2190750" cy="72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4.对lv2进行快照lv2Snapshot，并查看其中的内容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66440" cy="619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96665"/>
            <wp:effectExtent l="0" t="0" r="635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D788C"/>
    <w:multiLevelType w:val="singleLevel"/>
    <w:tmpl w:val="E5FD78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5794D"/>
    <w:rsid w:val="42A579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225;&#23376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2018-08-20T05:45:00Z</dcterms:created>
  <dc:creator>Vision</dc:creator>
  <cp:lastModifiedBy>Vision</cp:lastModifiedBy>
  <dcterms:modified xsi:type="dcterms:W3CDTF">2018-08-20T05:55:38Z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