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 w:after="120"/>
        <w:outlineLvl w:val="0"/>
        <w:rPr>
          <w:rFonts w:hint="eastAsia" w:ascii="黑体" w:eastAsia="黑体"/>
          <w:sz w:val="32"/>
          <w:szCs w:val="32"/>
        </w:rPr>
      </w:pPr>
      <w:r>
        <w:rPr>
          <w:rFonts w:hint="eastAsia" w:ascii="黑体" w:eastAsia="黑体"/>
          <w:sz w:val="32"/>
          <w:szCs w:val="32"/>
        </w:rPr>
        <w:t>暑期学校实验项目：高考志愿填报助手</w:t>
      </w:r>
    </w:p>
    <w:tbl>
      <w:tblPr>
        <w:tblStyle w:val="5"/>
        <w:tblW w:w="9498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3"/>
        <w:gridCol w:w="1194"/>
        <w:gridCol w:w="851"/>
        <w:gridCol w:w="1842"/>
        <w:gridCol w:w="709"/>
        <w:gridCol w:w="992"/>
        <w:gridCol w:w="709"/>
        <w:gridCol w:w="1559"/>
        <w:gridCol w:w="54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trHeight w:val="454" w:hRule="exact"/>
        </w:trPr>
        <w:tc>
          <w:tcPr>
            <w:tcW w:w="1093" w:type="dxa"/>
            <w:vAlign w:val="center"/>
          </w:tcPr>
          <w:p>
            <w:pPr>
              <w:jc w:val="center"/>
            </w:pPr>
            <w:r>
              <w:t>小组名称</w:t>
            </w:r>
          </w:p>
        </w:tc>
        <w:tc>
          <w:tcPr>
            <w:tcW w:w="7856" w:type="dxa"/>
            <w:gridSpan w:val="7"/>
            <w:vAlign w:val="center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AI算法A组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gridAfter w:val="1"/>
          <w:wAfter w:w="549" w:type="dxa"/>
          <w:trHeight w:val="454" w:hRule="exact"/>
        </w:trPr>
        <w:tc>
          <w:tcPr>
            <w:tcW w:w="1093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t>姓    名</w:t>
            </w:r>
          </w:p>
        </w:tc>
        <w:tc>
          <w:tcPr>
            <w:tcW w:w="1194" w:type="dxa"/>
            <w:tcBorders>
              <w:bottom w:val="single" w:color="auto" w:sz="6" w:space="0"/>
            </w:tcBorders>
            <w:vAlign w:val="center"/>
          </w:tcPr>
          <w:p>
            <w:pPr>
              <w:rPr>
                <w:rFonts w:hint="eastAsia" w:eastAsia="宋体"/>
                <w:color w:val="0F243E"/>
                <w:lang w:val="en-US" w:eastAsia="zh-CN"/>
              </w:rPr>
            </w:pPr>
            <w:r>
              <w:rPr>
                <w:rFonts w:hint="eastAsia"/>
                <w:color w:val="0F243E"/>
                <w:lang w:val="en-US" w:eastAsia="zh-CN"/>
              </w:rPr>
              <w:t>高捷</w:t>
            </w:r>
          </w:p>
        </w:tc>
        <w:tc>
          <w:tcPr>
            <w:tcW w:w="851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t>专业</w:t>
            </w:r>
          </w:p>
        </w:tc>
        <w:tc>
          <w:tcPr>
            <w:tcW w:w="1842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color w:val="0F243E"/>
                <w:lang w:val="en-US" w:eastAsia="zh-CN"/>
              </w:rPr>
            </w:pPr>
            <w:r>
              <w:rPr>
                <w:rFonts w:hint="eastAsia"/>
                <w:color w:val="0F243E"/>
                <w:lang w:val="en-US" w:eastAsia="zh-CN"/>
              </w:rPr>
              <w:t>人工智能</w:t>
            </w:r>
          </w:p>
        </w:tc>
        <w:tc>
          <w:tcPr>
            <w:tcW w:w="709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t>班级</w:t>
            </w:r>
          </w:p>
        </w:tc>
        <w:tc>
          <w:tcPr>
            <w:tcW w:w="992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hint="default" w:eastAsia="宋体"/>
                <w:color w:val="0F243E"/>
                <w:lang w:val="en-US" w:eastAsia="zh-CN"/>
              </w:rPr>
            </w:pPr>
            <w:r>
              <w:rPr>
                <w:rFonts w:hint="eastAsia"/>
                <w:color w:val="0F243E"/>
                <w:lang w:val="en-US" w:eastAsia="zh-CN"/>
              </w:rPr>
              <w:t>091181</w:t>
            </w:r>
          </w:p>
        </w:tc>
        <w:tc>
          <w:tcPr>
            <w:tcW w:w="709" w:type="dxa"/>
            <w:tcBorders>
              <w:bottom w:val="single" w:color="auto" w:sz="6" w:space="0"/>
            </w:tcBorders>
            <w:vAlign w:val="center"/>
          </w:tcPr>
          <w:p>
            <w:pPr>
              <w:jc w:val="center"/>
            </w:pPr>
            <w:r>
              <w:t>学号</w:t>
            </w:r>
          </w:p>
        </w:tc>
        <w:tc>
          <w:tcPr>
            <w:tcW w:w="1559" w:type="dxa"/>
            <w:tcBorders>
              <w:bottom w:val="single" w:color="auto" w:sz="6" w:space="0"/>
            </w:tcBorders>
            <w:vAlign w:val="center"/>
          </w:tcPr>
          <w:p>
            <w:pPr>
              <w:rPr>
                <w:rFonts w:hint="default" w:eastAsia="宋体"/>
                <w:color w:val="0F243E"/>
                <w:lang w:val="en-US" w:eastAsia="zh-CN"/>
              </w:rPr>
            </w:pPr>
            <w:r>
              <w:rPr>
                <w:rFonts w:hint="eastAsia"/>
                <w:color w:val="0F243E"/>
                <w:lang w:val="en-US" w:eastAsia="zh-CN"/>
              </w:rPr>
              <w:t>09118101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cantSplit/>
          <w:trHeight w:val="454" w:hRule="exact"/>
        </w:trPr>
        <w:tc>
          <w:tcPr>
            <w:tcW w:w="1093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实验时间</w:t>
            </w:r>
          </w:p>
        </w:tc>
        <w:tc>
          <w:tcPr>
            <w:tcW w:w="2045" w:type="dxa"/>
            <w:gridSpan w:val="2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2020.8.31-2020.9.23</w:t>
            </w:r>
          </w:p>
        </w:tc>
        <w:tc>
          <w:tcPr>
            <w:tcW w:w="1842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指导教师</w:t>
            </w:r>
          </w:p>
        </w:tc>
        <w:tc>
          <w:tcPr>
            <w:tcW w:w="1701" w:type="dxa"/>
            <w:gridSpan w:val="2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孔祥龙</w:t>
            </w:r>
          </w:p>
        </w:tc>
        <w:tc>
          <w:tcPr>
            <w:tcW w:w="709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>
            <w:pPr>
              <w:jc w:val="center"/>
            </w:pPr>
            <w:r>
              <w:t>成绩</w:t>
            </w:r>
          </w:p>
        </w:tc>
        <w:tc>
          <w:tcPr>
            <w:tcW w:w="1559" w:type="dxa"/>
            <w:tcBorders>
              <w:top w:val="single" w:color="auto" w:sz="6" w:space="0"/>
              <w:bottom w:val="single" w:color="auto" w:sz="12" w:space="0"/>
            </w:tcBorders>
            <w:vAlign w:val="center"/>
          </w:tcPr>
          <w:p/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trHeight w:val="2116" w:hRule="atLeast"/>
        </w:trPr>
        <w:tc>
          <w:tcPr>
            <w:tcW w:w="8949" w:type="dxa"/>
            <w:gridSpan w:val="8"/>
            <w:tcBorders>
              <w:top w:val="single" w:color="auto" w:sz="12" w:space="0"/>
            </w:tcBorders>
          </w:tcPr>
          <w:p>
            <w:pPr>
              <w:spacing w:before="120"/>
              <w:rPr>
                <w:b/>
                <w:szCs w:val="21"/>
              </w:rPr>
            </w:pPr>
            <w:r>
              <w:rPr>
                <w:b/>
                <w:szCs w:val="21"/>
              </w:rPr>
              <w:t>一、实验背景和目的</w:t>
            </w:r>
          </w:p>
          <w:p>
            <w:pPr>
              <w:ind w:left="284" w:right="34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正值一年高考结束，志愿填报是准大学生的头等大事。本项目：</w:t>
            </w:r>
            <w:r>
              <w:rPr>
                <w:rFonts w:hint="eastAsia"/>
                <w:szCs w:val="21"/>
              </w:rPr>
              <w:t>高考志愿填报助手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</w:rPr>
              <w:t>意在帮助考生了解自己、明确目标定位</w:t>
            </w:r>
            <w:r>
              <w:rPr>
                <w:rFonts w:hint="eastAsia"/>
                <w:szCs w:val="21"/>
                <w:lang w:eastAsia="zh-CN"/>
              </w:rPr>
              <w:t>，</w:t>
            </w:r>
            <w:r>
              <w:rPr>
                <w:rFonts w:hint="eastAsia"/>
                <w:szCs w:val="21"/>
                <w:lang w:val="en-US" w:eastAsia="zh-CN"/>
              </w:rPr>
              <w:t>并且</w:t>
            </w:r>
            <w:r>
              <w:rPr>
                <w:rFonts w:hint="eastAsia"/>
                <w:szCs w:val="21"/>
              </w:rPr>
              <w:t>根据自己所在省份的预测自身适合的大学与专业。上学期，我们收集了各个省份的一分一段表以及部分高校的专业录取分数线，短学期内，我们组的任务目标为</w:t>
            </w:r>
            <w:r>
              <w:rPr>
                <w:rFonts w:hint="eastAsia"/>
                <w:szCs w:val="21"/>
                <w:lang w:val="en-US" w:eastAsia="zh-CN"/>
              </w:rPr>
              <w:t>根据往年分数数据，设计神经网络模型</w:t>
            </w:r>
            <w:r>
              <w:rPr>
                <w:rFonts w:hint="eastAsia"/>
                <w:szCs w:val="21"/>
              </w:rPr>
              <w:t>帮助考生预测可选大学，确定其冲一冲，稳一稳，保一保的若干所大学。</w:t>
            </w:r>
          </w:p>
          <w:p>
            <w:pPr>
              <w:ind w:left="284" w:right="340"/>
              <w:rPr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trHeight w:val="2310" w:hRule="atLeast"/>
        </w:trPr>
        <w:tc>
          <w:tcPr>
            <w:tcW w:w="8949" w:type="dxa"/>
            <w:gridSpan w:val="8"/>
          </w:tcPr>
          <w:p>
            <w:pPr>
              <w:spacing w:before="120"/>
              <w:rPr>
                <w:b/>
                <w:szCs w:val="21"/>
              </w:rPr>
            </w:pPr>
            <w:r>
              <w:rPr>
                <w:b/>
                <w:szCs w:val="21"/>
              </w:rPr>
              <w:t>二、小组任务和个人任务</w:t>
            </w:r>
          </w:p>
          <w:p>
            <w:pPr>
              <w:ind w:left="284" w:right="34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小组任务：根据往年分数数据，建立神经网络模型，通过模拟数据进行训练，预测冲一冲，稳一稳，保一保的若干所学校。</w:t>
            </w:r>
          </w:p>
          <w:p>
            <w:pPr>
              <w:ind w:left="284" w:right="340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个人任务：对第59-73共15所学校的数据进行模拟，生成由学生名次、学生所在省份、学生的文理类别、被录取的大学所组成的数据结果。</w:t>
            </w:r>
          </w:p>
          <w:p>
            <w:pPr>
              <w:ind w:left="284" w:right="340"/>
              <w:rPr>
                <w:rFonts w:hint="default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trHeight w:val="1410" w:hRule="atLeast"/>
        </w:trPr>
        <w:tc>
          <w:tcPr>
            <w:tcW w:w="8949" w:type="dxa"/>
            <w:gridSpan w:val="8"/>
          </w:tcPr>
          <w:p>
            <w:pPr>
              <w:spacing w:before="120"/>
              <w:ind w:right="337"/>
              <w:rPr>
                <w:b/>
                <w:szCs w:val="21"/>
              </w:rPr>
            </w:pPr>
            <w:r>
              <w:rPr>
                <w:b/>
                <w:szCs w:val="21"/>
              </w:rPr>
              <w:t>三、个人任务需求分析</w:t>
            </w:r>
          </w:p>
          <w:p>
            <w:pPr>
              <w:ind w:left="284" w:right="340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首先</w:t>
            </w:r>
            <w:r>
              <w:rPr>
                <w:rFonts w:hint="eastAsia"/>
                <w:szCs w:val="21"/>
              </w:rPr>
              <w:t>根据高校各专业的分数线，按省份、类别、年份划分，确定</w:t>
            </w:r>
            <w:r>
              <w:rPr>
                <w:rFonts w:hint="eastAsia"/>
                <w:szCs w:val="21"/>
                <w:lang w:val="en-US" w:eastAsia="zh-CN"/>
              </w:rPr>
              <w:t>某大学某年在某地的专业录取线最低分和最高分。然后人工地添加一个浮动分数，随机生成N个数据。N的取值可以</w:t>
            </w:r>
            <w:r>
              <w:rPr>
                <w:rFonts w:hint="eastAsia"/>
              </w:rPr>
              <w:t>近似于一分一段表所对应的相邻两分数人数的差值。</w:t>
            </w:r>
            <w:r>
              <w:rPr>
                <w:rFonts w:hint="eastAsia"/>
                <w:lang w:val="en-US" w:eastAsia="zh-CN"/>
              </w:rPr>
              <w:t>由此生成模拟数据提供给小组其他成员进行模型训练。</w:t>
            </w:r>
          </w:p>
          <w:p>
            <w:pPr>
              <w:ind w:left="624" w:right="340" w:hanging="340"/>
              <w:rPr>
                <w:szCs w:val="21"/>
              </w:rPr>
            </w:pPr>
          </w:p>
          <w:p>
            <w:pPr>
              <w:ind w:left="624" w:right="340" w:hanging="340"/>
              <w:rPr>
                <w:szCs w:val="21"/>
              </w:rPr>
            </w:pPr>
          </w:p>
          <w:p>
            <w:pPr>
              <w:ind w:left="624" w:right="340" w:hanging="340"/>
              <w:rPr>
                <w:szCs w:val="21"/>
              </w:rPr>
            </w:pPr>
          </w:p>
          <w:p>
            <w:pPr>
              <w:ind w:left="624" w:right="340" w:hanging="340"/>
              <w:rPr>
                <w:szCs w:val="21"/>
              </w:rPr>
            </w:pPr>
          </w:p>
          <w:p>
            <w:pPr>
              <w:ind w:left="624" w:right="340" w:hanging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49" w:type="dxa"/>
          <w:trHeight w:val="3812" w:hRule="atLeast"/>
        </w:trPr>
        <w:tc>
          <w:tcPr>
            <w:tcW w:w="8949" w:type="dxa"/>
            <w:gridSpan w:val="8"/>
          </w:tcPr>
          <w:p>
            <w:pPr>
              <w:numPr>
                <w:ilvl w:val="0"/>
                <w:numId w:val="1"/>
              </w:numPr>
              <w:spacing w:before="120"/>
              <w:rPr>
                <w:b/>
                <w:szCs w:val="21"/>
              </w:rPr>
            </w:pPr>
            <w:r>
              <w:rPr>
                <w:b/>
                <w:szCs w:val="21"/>
              </w:rPr>
              <w:t>实验过程（需附上关键代码及相关说明）</w:t>
            </w:r>
          </w:p>
          <w:p>
            <w:pPr>
              <w:widowControl w:val="0"/>
              <w:numPr>
                <w:ilvl w:val="0"/>
                <w:numId w:val="0"/>
              </w:numPr>
              <w:spacing w:before="120"/>
              <w:jc w:val="both"/>
              <w:rPr>
                <w:rFonts w:hint="eastAsia"/>
                <w:b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spacing w:before="120"/>
              <w:jc w:val="both"/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1.预先设置好年份、省份、文理科列表。</w:t>
            </w:r>
          </w:p>
          <w:p>
            <w:pPr>
              <w:widowControl w:val="0"/>
              <w:numPr>
                <w:ilvl w:val="0"/>
                <w:numId w:val="0"/>
              </w:numPr>
              <w:spacing w:before="120"/>
              <w:jc w:val="both"/>
              <w:rPr>
                <w:rFonts w:hint="default" w:eastAsia="宋体"/>
                <w:b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4812665" cy="816610"/>
                  <wp:effectExtent l="0" t="0" r="317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81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  <w:rPr>
                <w:rFonts w:hint="eastAsia"/>
                <w:bCs/>
                <w:szCs w:val="21"/>
                <w:lang w:val="en-US" w:eastAsia="zh-CN"/>
              </w:rPr>
            </w:pPr>
            <w:r>
              <w:rPr>
                <w:rFonts w:hint="eastAsia"/>
                <w:bCs/>
                <w:szCs w:val="21"/>
                <w:lang w:val="en-US" w:eastAsia="zh-CN"/>
              </w:rPr>
              <w:t>2.数据读取。通过切片的方式取得负责的十五所高校数据，并将结果存储。</w:t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</w:pPr>
            <w:r>
              <w:drawing>
                <wp:inline distT="0" distB="0" distL="114300" distR="114300">
                  <wp:extent cx="4823460" cy="1866900"/>
                  <wp:effectExtent l="0" t="0" r="762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6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3.通过三层循环遍历数据。</w:t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</w:pPr>
            <w:r>
              <w:drawing>
                <wp:inline distT="0" distB="0" distL="114300" distR="114300">
                  <wp:extent cx="4822825" cy="1004570"/>
                  <wp:effectExtent l="0" t="0" r="825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100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4.通过sort函数对分数进行大小排列，获取高校专业录取线最高/最低分，并且让最高分加上一个浮动分数。</w:t>
            </w:r>
          </w:p>
          <w:p>
            <w:pPr>
              <w:numPr>
                <w:ilvl w:val="0"/>
                <w:numId w:val="0"/>
              </w:numPr>
              <w:spacing w:before="120"/>
              <w:ind w:left="210" w:leftChars="0"/>
              <w:rPr>
                <w:bCs/>
                <w:szCs w:val="21"/>
              </w:rPr>
            </w:pPr>
            <w:r>
              <w:drawing>
                <wp:inline distT="0" distB="0" distL="114300" distR="114300">
                  <wp:extent cx="4831715" cy="1092200"/>
                  <wp:effectExtent l="0" t="0" r="14605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b="43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715" cy="109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/>
              <w:rPr>
                <w:rFonts w:hint="eastAsia"/>
                <w:bCs/>
                <w:szCs w:val="21"/>
                <w:lang w:val="en-US" w:eastAsia="zh-CN"/>
              </w:rPr>
            </w:pPr>
            <w:r>
              <w:rPr>
                <w:rFonts w:hint="eastAsia"/>
                <w:bCs/>
                <w:szCs w:val="21"/>
                <w:lang w:val="en-US" w:eastAsia="zh-CN"/>
              </w:rPr>
              <w:t xml:space="preserve"> </w:t>
            </w:r>
          </w:p>
          <w:p>
            <w:pPr>
              <w:spacing w:before="120"/>
              <w:rPr>
                <w:rFonts w:hint="eastAsia"/>
                <w:bCs/>
                <w:szCs w:val="21"/>
                <w:lang w:val="en-US" w:eastAsia="zh-CN"/>
              </w:rPr>
            </w:pPr>
          </w:p>
          <w:p>
            <w:pPr>
              <w:spacing w:before="120"/>
              <w:rPr>
                <w:rFonts w:hint="eastAsia"/>
                <w:bCs/>
                <w:szCs w:val="21"/>
                <w:lang w:val="en-US" w:eastAsia="zh-CN"/>
              </w:rPr>
            </w:pPr>
          </w:p>
          <w:p>
            <w:pPr>
              <w:spacing w:before="120"/>
              <w:rPr>
                <w:rFonts w:hint="eastAsia"/>
                <w:bCs/>
                <w:szCs w:val="21"/>
                <w:lang w:val="en-US" w:eastAsia="zh-CN"/>
              </w:rPr>
            </w:pPr>
          </w:p>
          <w:p>
            <w:pPr>
              <w:spacing w:before="120"/>
              <w:ind w:firstLine="210" w:firstLineChars="100"/>
              <w:rPr>
                <w:rFonts w:hint="default"/>
                <w:bCs/>
                <w:szCs w:val="21"/>
                <w:lang w:val="en-US" w:eastAsia="zh-CN"/>
              </w:rPr>
            </w:pPr>
            <w:r>
              <w:rPr>
                <w:rFonts w:hint="eastAsia"/>
                <w:bCs/>
                <w:szCs w:val="21"/>
                <w:lang w:val="en-US" w:eastAsia="zh-CN"/>
              </w:rPr>
              <w:t>5.人数生成，至少一名，整除28代表在该分段取1/28学生去上某高校。</w:t>
            </w:r>
          </w:p>
          <w:p>
            <w:pPr>
              <w:spacing w:before="120"/>
            </w:pPr>
            <w:r>
              <w:rPr>
                <w:rFonts w:hint="eastAsia"/>
                <w:bCs/>
                <w:szCs w:val="21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4892675" cy="872490"/>
                  <wp:effectExtent l="0" t="0" r="14605" b="1143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675" cy="872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6.生成随机分数，若超出一分一段表则设为1。</w:t>
            </w:r>
          </w:p>
          <w:p>
            <w:pPr>
              <w:spacing w:before="1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4889500" cy="1118235"/>
                  <wp:effectExtent l="0" t="0" r="254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1118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/>
              <w:rPr>
                <w:b/>
                <w:szCs w:val="21"/>
              </w:rPr>
            </w:pPr>
          </w:p>
          <w:p>
            <w:pPr>
              <w:spacing w:before="120"/>
              <w:rPr>
                <w:b/>
                <w:szCs w:val="21"/>
              </w:rPr>
            </w:pPr>
            <w:bookmarkStart w:id="0" w:name="_GoBack"/>
            <w:bookmarkEnd w:id="0"/>
          </w:p>
          <w:p>
            <w:pPr>
              <w:spacing w:before="120"/>
              <w:rPr>
                <w:b/>
                <w:szCs w:val="21"/>
              </w:rPr>
            </w:pPr>
          </w:p>
          <w:p>
            <w:pPr>
              <w:spacing w:before="120"/>
              <w:rPr>
                <w:b/>
                <w:szCs w:val="21"/>
              </w:rPr>
            </w:pPr>
          </w:p>
          <w:p>
            <w:pPr>
              <w:spacing w:before="120"/>
              <w:rPr>
                <w:b/>
                <w:szCs w:val="21"/>
              </w:rPr>
            </w:pPr>
          </w:p>
          <w:p>
            <w:pPr>
              <w:spacing w:before="120"/>
              <w:rPr>
                <w:b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3" w:hRule="atLeast"/>
        </w:trPr>
        <w:tc>
          <w:tcPr>
            <w:tcW w:w="9498" w:type="dxa"/>
            <w:gridSpan w:val="9"/>
          </w:tcPr>
          <w:p>
            <w:pPr>
              <w:spacing w:before="120"/>
              <w:ind w:right="337"/>
              <w:rPr>
                <w:b/>
                <w:szCs w:val="21"/>
              </w:rPr>
            </w:pPr>
            <w:r>
              <w:rPr>
                <w:b/>
                <w:szCs w:val="21"/>
              </w:rPr>
              <w:t>五、实验结果与分析</w:t>
            </w:r>
          </w:p>
          <w:p>
            <w:pPr>
              <w:ind w:left="624" w:right="340" w:hanging="34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结果如图所示，生成包含排名，省份，文理科，大学名称的数据csv文件。</w:t>
            </w:r>
          </w:p>
          <w:p>
            <w:pPr>
              <w:ind w:left="624" w:right="340" w:hanging="340"/>
            </w:pPr>
            <w:r>
              <w:drawing>
                <wp:inline distT="0" distB="0" distL="114300" distR="114300">
                  <wp:extent cx="4168140" cy="1073150"/>
                  <wp:effectExtent l="0" t="0" r="7620" b="889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270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4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624" w:right="340" w:hanging="340"/>
              <w:rPr>
                <w:rFonts w:hint="eastAsia"/>
                <w:lang w:val="en-US" w:eastAsia="zh-CN"/>
              </w:rPr>
            </w:pPr>
          </w:p>
          <w:p>
            <w:pPr>
              <w:ind w:left="210" w:leftChars="100" w:right="34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这些数据是我们模拟出来的考生信息，年份信息在模拟过程中被忽略。上图显示了几名上了西南财经大学的青海理科考生的排名信息。</w:t>
            </w:r>
          </w:p>
          <w:p>
            <w:pPr>
              <w:ind w:left="210" w:leftChars="100" w:right="34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模拟数据环节</w:t>
            </w:r>
            <w:r>
              <w:rPr>
                <w:rFonts w:hint="eastAsia"/>
                <w:szCs w:val="21"/>
                <w:lang w:val="en-US" w:eastAsia="zh-Hans"/>
              </w:rPr>
              <w:t>能够</w:t>
            </w:r>
            <w:r>
              <w:rPr>
                <w:rFonts w:hint="eastAsia"/>
                <w:szCs w:val="21"/>
                <w:lang w:val="en-US" w:eastAsia="zh-CN"/>
              </w:rPr>
              <w:t>完善数据集，但是由于高校对各省份录取人数等数据缺失，数据集在数量上仍有不足，因此只能近似地预测，只取1/28</w:t>
            </w:r>
            <w:r>
              <w:rPr>
                <w:rFonts w:hint="default"/>
                <w:szCs w:val="21"/>
                <w:lang w:eastAsia="zh-Hans"/>
              </w:rPr>
              <w:t>。</w:t>
            </w:r>
            <w:r>
              <w:rPr>
                <w:rFonts w:hint="eastAsia"/>
                <w:szCs w:val="21"/>
                <w:lang w:val="en-US" w:eastAsia="zh-CN"/>
              </w:rPr>
              <w:t>如果在数据收集方面更进一步，则可选择更贴合实际的模拟人数，使得神经网络的训练结果更准确。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1" w:hRule="atLeast"/>
        </w:trPr>
        <w:tc>
          <w:tcPr>
            <w:tcW w:w="9498" w:type="dxa"/>
            <w:gridSpan w:val="9"/>
          </w:tcPr>
          <w:p>
            <w:pPr>
              <w:numPr>
                <w:ilvl w:val="0"/>
                <w:numId w:val="1"/>
              </w:numPr>
              <w:spacing w:before="120"/>
              <w:ind w:left="0" w:leftChars="0" w:firstLine="0" w:firstLineChars="0"/>
              <w:rPr>
                <w:b/>
                <w:szCs w:val="21"/>
              </w:rPr>
            </w:pPr>
            <w:r>
              <w:rPr>
                <w:b/>
                <w:szCs w:val="21"/>
              </w:rPr>
              <w:t>实验总结与心得体会</w:t>
            </w:r>
          </w:p>
          <w:p>
            <w:pPr>
              <w:numPr>
                <w:numId w:val="0"/>
              </w:numPr>
              <w:spacing w:before="120"/>
              <w:ind w:left="211" w:leftChars="0" w:hanging="211" w:hangingChars="100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高考志愿填报系统是实用性很高的一个项目，我们组作为算法组，主要负责基于地域的高校推荐，提供给用户冲一冲，稳一稳，保一保的几所学校选择。我们选择训练一个神经网络模型来进行预测。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 xml:space="preserve">  在组内的分工中，我负责模拟数据部分，</w:t>
            </w:r>
            <w:r>
              <w:rPr>
                <w:rFonts w:hint="eastAsia"/>
                <w:szCs w:val="21"/>
                <w:lang w:val="en-US" w:eastAsia="zh-CN"/>
              </w:rPr>
              <w:t>生成由学生名次、学生所在省份、学生的文理类别、被录取的大学所组成的数据结果，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为神经网络提供训练数据。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 xml:space="preserve">  本次实验是一个较大型的多人多组合作项目，要做好这样的一个项目，不仅要代码实力过硬，更要多沟通多交流。就拿我们小组来说，在项目成立初期，大家都比较迷茫，不清楚到底要做些什么。后来我们组织了几次交流会，大家一同分析问题，各抒己见，在思想的碰撞中我们找到了前进的方向——神经网络。与此同时，各组之间的沟通也十分的重要，比如，和数据处理组的对接，和前端开发组的交流。每个小组的工作都是整个项目不可分割的一部分，只有各组之间交流通畅，才能使项目平稳运作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 xml:space="preserve">  当然，本次实验也存在着许多的不足。首先，在任务的分配方面，不应该把所有决策权交给单一的个人，而是应当让每个组员都参与进来，这样不仅能调动大家的积极性，更能增加大家的责任感。其次，在项目推进过程中，要敢于提出问题，提出异议。做项目时，组员间的关系就不仅仅是同学，而更是一种同事关系。只有不断地质疑，不断地为自己为组员提供适当的压力，小组合作才能顺利地进行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 xml:space="preserve">  由于短学期时间的有限，我们无法将这个神经网络模型训练得非常完美，它在准确性等方面仍存在一些不足，一些我们前期提出的扩展功能设想也未能成功实现。正是有了这些遗憾，我们会在接下来的编程，算法学习中投入更充足的热情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 xml:space="preserve">  总而言之，通过本次软件实践，我收获了许多，不仅有代码方面的知识，还有与人相处的道理。相信我能将这些学到的东西运用到接下来的学习生活中去。</w:t>
            </w: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default"/>
                <w:b w:val="0"/>
                <w:bCs/>
                <w:szCs w:val="21"/>
                <w:lang w:val="en-US" w:eastAsia="zh-CN"/>
              </w:rPr>
            </w:pPr>
          </w:p>
          <w:p>
            <w:pPr>
              <w:numPr>
                <w:numId w:val="0"/>
              </w:numPr>
              <w:spacing w:before="120"/>
              <w:ind w:left="210" w:leftChars="0" w:hanging="210" w:hangingChars="100"/>
              <w:rPr>
                <w:rFonts w:hint="default"/>
                <w:b w:val="0"/>
                <w:bCs/>
                <w:szCs w:val="21"/>
                <w:lang w:val="en-US" w:eastAsia="zh-CN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right="340"/>
              <w:rPr>
                <w:szCs w:val="21"/>
              </w:rPr>
            </w:pPr>
          </w:p>
          <w:p>
            <w:pPr>
              <w:ind w:left="624" w:right="340" w:hanging="340"/>
              <w:rPr>
                <w:b/>
                <w:szCs w:val="21"/>
              </w:rPr>
            </w:pPr>
          </w:p>
        </w:tc>
      </w:tr>
    </w:tbl>
    <w:p>
      <w:pPr>
        <w:jc w:val="righ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020</w:t>
      </w:r>
      <w:r>
        <w:rPr>
          <w:rFonts w:hint="eastAsia" w:ascii="宋体" w:hAnsi="宋体"/>
          <w:szCs w:val="21"/>
        </w:rPr>
        <w:t>年9月制</w:t>
      </w:r>
    </w:p>
    <w:sectPr>
      <w:headerReference r:id="rId3" w:type="default"/>
      <w:footerReference r:id="rId4" w:type="default"/>
      <w:footerReference r:id="rId5" w:type="even"/>
      <w:pgSz w:w="11906" w:h="16838"/>
      <w:pgMar w:top="1418" w:right="1418" w:bottom="1418" w:left="1418" w:header="851" w:footer="1418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  <w:sz w:val="28"/>
        <w:szCs w:val="28"/>
      </w:rPr>
    </w:pPr>
    <w:r>
      <w:rPr>
        <w:sz w:val="28"/>
        <w:szCs w:val="28"/>
      </w:rPr>
      <w:fldChar w:fldCharType="begin"/>
    </w:r>
    <w:r>
      <w:rPr>
        <w:rStyle w:val="7"/>
        <w:sz w:val="28"/>
        <w:szCs w:val="28"/>
      </w:rPr>
      <w:instrText xml:space="preserve">PAGE  </w:instrText>
    </w:r>
    <w:r>
      <w:rPr>
        <w:sz w:val="28"/>
        <w:szCs w:val="28"/>
      </w:rPr>
      <w:fldChar w:fldCharType="separate"/>
    </w:r>
    <w:r>
      <w:rPr>
        <w:rStyle w:val="7"/>
        <w:sz w:val="28"/>
        <w:szCs w:val="28"/>
      </w:rPr>
      <w:t>1</w:t>
    </w:r>
    <w:r>
      <w:rPr>
        <w:sz w:val="28"/>
        <w:szCs w:val="28"/>
      </w:rPr>
      <w:fldChar w:fldCharType="end"/>
    </w:r>
  </w:p>
  <w:p>
    <w:pPr>
      <w:pStyle w:val="2"/>
      <w:rPr>
        <w:rFonts w:hint="eastAsia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20" w:after="120"/>
      <w:jc w:val="center"/>
      <w:outlineLvl w:val="0"/>
      <w:rPr>
        <w:rFonts w:hint="eastAsia" w:ascii="黑体" w:hAnsi="黑体" w:eastAsia="黑体"/>
        <w:sz w:val="28"/>
        <w:szCs w:val="28"/>
      </w:rPr>
    </w:pPr>
    <w:r>
      <w:rPr>
        <w:rFonts w:hint="eastAsia" w:ascii="黑体" w:hAnsi="黑体" w:eastAsia="黑体"/>
        <w:sz w:val="28"/>
        <w:szCs w:val="28"/>
      </w:rPr>
      <w:t>《软件实践》课程实验报告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44FC5"/>
    <w:multiLevelType w:val="singleLevel"/>
    <w:tmpl w:val="40E44FC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1F9"/>
    <w:rsid w:val="000D21DA"/>
    <w:rsid w:val="001948D1"/>
    <w:rsid w:val="0020208A"/>
    <w:rsid w:val="0021060F"/>
    <w:rsid w:val="0024749B"/>
    <w:rsid w:val="002568DD"/>
    <w:rsid w:val="002775E0"/>
    <w:rsid w:val="002B2F6E"/>
    <w:rsid w:val="002E7DD1"/>
    <w:rsid w:val="0031411C"/>
    <w:rsid w:val="0036086C"/>
    <w:rsid w:val="00377AA5"/>
    <w:rsid w:val="0038115E"/>
    <w:rsid w:val="00385401"/>
    <w:rsid w:val="004377D0"/>
    <w:rsid w:val="00465273"/>
    <w:rsid w:val="00485B54"/>
    <w:rsid w:val="004B1E5D"/>
    <w:rsid w:val="005251F9"/>
    <w:rsid w:val="005457BA"/>
    <w:rsid w:val="00595A2E"/>
    <w:rsid w:val="005F564A"/>
    <w:rsid w:val="00847E6B"/>
    <w:rsid w:val="0085764D"/>
    <w:rsid w:val="009252C4"/>
    <w:rsid w:val="009621C8"/>
    <w:rsid w:val="009D567B"/>
    <w:rsid w:val="00A907EF"/>
    <w:rsid w:val="00B35C34"/>
    <w:rsid w:val="00B37F80"/>
    <w:rsid w:val="00B874E1"/>
    <w:rsid w:val="00BD7CC2"/>
    <w:rsid w:val="00C10B2A"/>
    <w:rsid w:val="00C3355A"/>
    <w:rsid w:val="00C43931"/>
    <w:rsid w:val="00CB4E15"/>
    <w:rsid w:val="00D8129A"/>
    <w:rsid w:val="00DE3B74"/>
    <w:rsid w:val="00E5699B"/>
    <w:rsid w:val="00E60A72"/>
    <w:rsid w:val="00EF420A"/>
    <w:rsid w:val="00FA3736"/>
    <w:rsid w:val="00FA66A6"/>
    <w:rsid w:val="1374128F"/>
    <w:rsid w:val="16671390"/>
    <w:rsid w:val="1B0F791B"/>
    <w:rsid w:val="28D82224"/>
    <w:rsid w:val="381F1B21"/>
    <w:rsid w:val="3A824C53"/>
    <w:rsid w:val="3ECE00C3"/>
    <w:rsid w:val="4C6668EB"/>
    <w:rsid w:val="579A5B1C"/>
    <w:rsid w:val="79322CC4"/>
    <w:rsid w:val="7D13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page number"/>
    <w:unhideWhenUsed/>
    <w:uiPriority w:val="99"/>
  </w:style>
  <w:style w:type="character" w:customStyle="1" w:styleId="8">
    <w:name w:val="页脚 字符"/>
    <w:basedOn w:val="6"/>
    <w:link w:val="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眉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37</Words>
  <Characters>215</Characters>
  <Lines>1</Lines>
  <Paragraphs>1</Paragraphs>
  <TotalTime>19</TotalTime>
  <ScaleCrop>false</ScaleCrop>
  <LinksUpToDate>false</LinksUpToDate>
  <CharactersWithSpaces>251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2020-09-20T02:26:00Z</dcterms:created>
  <dc:creator>孔祥龙</dc:creator>
  <cp:lastModifiedBy>Oh my Sylvia</cp:lastModifiedBy>
  <dcterms:modified xsi:type="dcterms:W3CDTF">2020-10-08T14:48:56Z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