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AI算法A组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周吾君</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一班</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09118114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rPr>
                <w:rFonts w:hint="default" w:eastAsia="宋体"/>
                <w:szCs w:val="21"/>
                <w:lang w:val="en-US" w:eastAsia="zh-CN"/>
              </w:rPr>
            </w:pPr>
            <w:bookmarkStart w:id="0" w:name="_GoBack"/>
            <w:bookmarkEnd w:id="0"/>
            <w:r>
              <w:rPr>
                <w:rFonts w:hint="eastAsia"/>
                <w:szCs w:val="21"/>
              </w:rPr>
              <w:t>高考志愿填报助手意在帮助高考完的考生根据自己所在省份的预测自身适合的大学与专业，有助于考生更加了解自己、明确目标定位。上学期，我们收集了各个省份的一分一段表以及部分高校的专业录取分数线，短学期内，我们组的任务目标为帮助考生预测可选大学，确定其冲一冲，稳一稳，保一保的若干所大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trHeight w:val="2310" w:hRule="atLeast"/>
        </w:trPr>
        <w:tc>
          <w:tcPr>
            <w:tcW w:w="8949" w:type="dxa"/>
            <w:gridSpan w:val="8"/>
          </w:tcPr>
          <w:p>
            <w:pPr>
              <w:spacing w:before="120"/>
              <w:rPr>
                <w:b/>
                <w:szCs w:val="21"/>
              </w:rPr>
            </w:pPr>
            <w:r>
              <w:rPr>
                <w:b/>
                <w:szCs w:val="21"/>
              </w:rPr>
              <w:t>二、小组任务和个人任务</w:t>
            </w:r>
          </w:p>
          <w:p>
            <w:pPr>
              <w:rPr>
                <w:rFonts w:hint="eastAsia"/>
              </w:rPr>
            </w:pPr>
            <w:r>
              <w:rPr>
                <w:rFonts w:hint="eastAsia"/>
                <w:szCs w:val="21"/>
                <w:lang w:val="en-US" w:eastAsia="zh-CN"/>
              </w:rPr>
              <w:t>小组任务：</w:t>
            </w:r>
            <w:r>
              <w:rPr>
                <w:rFonts w:hint="eastAsia"/>
              </w:rPr>
              <w:t>本组计划用AI算法实现学校推荐</w:t>
            </w:r>
            <w:r>
              <w:rPr>
                <w:rFonts w:hint="eastAsia"/>
                <w:lang w:eastAsia="zh-CN"/>
              </w:rPr>
              <w:t>，</w:t>
            </w:r>
            <w:r>
              <w:rPr>
                <w:rFonts w:hint="eastAsia"/>
              </w:rPr>
              <w:t>根据学生的高考分数排名，以及所采集大学的录取分数线和录取人数，可以训练一个能够预测学生报考学校的神经网络分类器。</w:t>
            </w:r>
          </w:p>
          <w:p>
            <w:pPr>
              <w:rPr>
                <w:rFonts w:hint="eastAsia"/>
                <w:lang w:val="en-US" w:eastAsia="zh-CN"/>
              </w:rPr>
            </w:pPr>
            <w:r>
              <w:rPr>
                <w:rFonts w:hint="eastAsia"/>
                <w:lang w:val="en-US" w:eastAsia="zh-CN"/>
              </w:rPr>
              <w:t>个人任务：</w:t>
            </w:r>
          </w:p>
          <w:p>
            <w:r>
              <w:rPr>
                <w:rFonts w:hint="eastAsia"/>
              </w:rPr>
              <w:t>1、找出各个省份对应的经纬度</w:t>
            </w:r>
          </w:p>
          <w:p>
            <w:r>
              <w:rPr>
                <w:rFonts w:hint="eastAsia"/>
              </w:rPr>
              <w:t>2、各个大学在所在省份内的排名</w:t>
            </w:r>
          </w:p>
          <w:p>
            <w:r>
              <w:rPr>
                <w:rFonts w:hint="eastAsia"/>
              </w:rPr>
              <w:t>3、最后输出每个大学对应的编码：（经纬度+排名）【三维】或者对经纬度做pca成一维这样一共就是二维【如果出现大学空缺，则需要自动往前补位，以防止出现排名不连续的情况】</w:t>
            </w:r>
          </w:p>
          <w:p>
            <w:pPr>
              <w:rPr>
                <w:rFonts w:hint="default" w:eastAsia="宋体"/>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549" w:type="dxa"/>
          <w:trHeight w:val="1410" w:hRule="atLeast"/>
        </w:trPr>
        <w:tc>
          <w:tcPr>
            <w:tcW w:w="8949" w:type="dxa"/>
            <w:gridSpan w:val="8"/>
          </w:tcPr>
          <w:p>
            <w:pPr>
              <w:spacing w:before="120"/>
              <w:ind w:right="337"/>
              <w:rPr>
                <w:b/>
                <w:szCs w:val="21"/>
              </w:rPr>
            </w:pPr>
            <w:r>
              <w:rPr>
                <w:b/>
                <w:szCs w:val="21"/>
              </w:rPr>
              <w:t>三、个人任务需求分析</w:t>
            </w:r>
          </w:p>
          <w:p>
            <w:pPr>
              <w:ind w:left="624" w:right="340" w:hanging="340"/>
              <w:rPr>
                <w:rFonts w:hint="eastAsia"/>
                <w:szCs w:val="21"/>
                <w:lang w:val="en-US" w:eastAsia="zh-CN"/>
              </w:rPr>
            </w:pPr>
            <w:r>
              <w:rPr>
                <w:rFonts w:hint="eastAsia"/>
                <w:szCs w:val="21"/>
                <w:lang w:val="en-US" w:eastAsia="zh-CN"/>
              </w:rPr>
              <w:t>一 数据准备：查询各个省份对应经纬度以及各个大学的全国排名</w:t>
            </w:r>
          </w:p>
          <w:p>
            <w:pPr>
              <w:ind w:right="340" w:firstLine="420" w:firstLineChars="200"/>
              <w:rPr>
                <w:rFonts w:hint="eastAsia"/>
                <w:szCs w:val="21"/>
                <w:lang w:val="en-US" w:eastAsia="zh-CN"/>
              </w:rPr>
            </w:pPr>
            <w:r>
              <w:rPr>
                <w:rFonts w:hint="eastAsia"/>
                <w:szCs w:val="21"/>
                <w:lang w:val="en-US" w:eastAsia="zh-CN"/>
              </w:rPr>
              <w:t>数据准备组即第一组直到任务布置第二周仍提供任何有效数据，只对之前全体作业结果进行最简单的拼接且并未数据清洗，导致几乎没有任何可以利用的数据，因此自己搜寻了数据。</w:t>
            </w:r>
          </w:p>
          <w:p>
            <w:pPr>
              <w:ind w:right="340" w:firstLine="420" w:firstLineChars="200"/>
              <w:rPr>
                <w:rFonts w:hint="default"/>
                <w:szCs w:val="21"/>
                <w:lang w:val="en-US" w:eastAsia="zh-CN"/>
              </w:rPr>
            </w:pPr>
            <w:r>
              <w:rPr>
                <w:rFonts w:hint="eastAsia"/>
                <w:szCs w:val="21"/>
                <w:lang w:val="en-US" w:eastAsia="zh-CN"/>
              </w:rPr>
              <w:t>因为考虑到如果将学校经纬度细分到市级不仅会增大数据量采集而且对于真正实践来说，省份的优先考虑等级要高于市级，因此最终决定每个省份省会的经纬度代表所在省份经纬度，同时用此经纬度作为大学所在地的经纬度，作为编码前两个维度。</w:t>
            </w:r>
          </w:p>
          <w:p>
            <w:pPr>
              <w:ind w:right="340" w:firstLine="420" w:firstLineChars="200"/>
              <w:rPr>
                <w:rFonts w:hint="default"/>
                <w:szCs w:val="21"/>
                <w:lang w:val="en-US" w:eastAsia="zh-CN"/>
              </w:rPr>
            </w:pPr>
            <w:r>
              <w:rPr>
                <w:rFonts w:hint="eastAsia"/>
                <w:szCs w:val="21"/>
                <w:lang w:val="en-US" w:eastAsia="zh-CN"/>
              </w:rPr>
              <w:t>对于大学排名这一编码，最开始是考虑每个学校在各自省份排名，数据采集完成后经过讨论，认为将其更改为全国排名更为合适，因此通过查询2020年最新的中国大学排名确定了每个学校全国的排名，作为编码的第三个维度。</w:t>
            </w:r>
          </w:p>
          <w:p>
            <w:pPr>
              <w:ind w:right="340" w:firstLine="420" w:firstLineChars="200"/>
              <w:rPr>
                <w:rFonts w:hint="eastAsia"/>
                <w:szCs w:val="21"/>
                <w:lang w:val="en-US" w:eastAsia="zh-CN"/>
              </w:rPr>
            </w:pPr>
            <w:r>
              <w:rPr>
                <w:rFonts w:hint="eastAsia"/>
                <w:szCs w:val="21"/>
                <w:lang w:val="en-US" w:eastAsia="zh-CN"/>
              </w:rPr>
              <w:t>二 数据处理</w:t>
            </w:r>
          </w:p>
          <w:p>
            <w:pPr>
              <w:ind w:right="340" w:firstLine="420" w:firstLineChars="200"/>
              <w:rPr>
                <w:szCs w:val="21"/>
              </w:rPr>
            </w:pPr>
            <w:r>
              <w:rPr>
                <w:rFonts w:hint="eastAsia"/>
                <w:szCs w:val="21"/>
                <w:lang w:val="en-US" w:eastAsia="zh-CN"/>
              </w:rPr>
              <w:t>将获取的经纬度信息转换为键为省份，值为经纬度的字典存放进json文件中，之后将大学所在地与与其经纬度一一对应确定编码的前两位，之后将已有大学排名进行排序后，作为编码的第三位，最后输出为键为大学名称，值为编码的字典存入名为‘college code’的json 文件中。</w:t>
            </w: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812" w:hRule="atLeast"/>
        </w:trPr>
        <w:tc>
          <w:tcPr>
            <w:tcW w:w="8949" w:type="dxa"/>
            <w:gridSpan w:val="8"/>
          </w:tcPr>
          <w:p>
            <w:pPr>
              <w:spacing w:before="120"/>
              <w:rPr>
                <w:b/>
                <w:szCs w:val="21"/>
              </w:rPr>
            </w:pPr>
            <w:r>
              <w:rPr>
                <w:b/>
                <w:szCs w:val="21"/>
              </w:rPr>
              <w:t>四、实验过程（需附上关键代码及相关说明）</w:t>
            </w:r>
          </w:p>
          <w:p>
            <w:pPr>
              <w:spacing w:before="120"/>
              <w:rPr>
                <w:rFonts w:hint="default"/>
                <w:bCs/>
                <w:szCs w:val="21"/>
                <w:lang w:val="en-US" w:eastAsia="zh-CN"/>
              </w:rPr>
            </w:pPr>
            <w:r>
              <w:rPr>
                <w:rFonts w:hint="eastAsia"/>
                <w:bCs/>
                <w:szCs w:val="21"/>
                <w:lang w:val="en-US" w:eastAsia="zh-CN"/>
              </w:rPr>
              <w:t>一  首选人工获取每个省份省会的经纬度，再通过json文件处理最终是输出以下格式的文件</w:t>
            </w:r>
          </w:p>
          <w:p>
            <w:pPr>
              <w:spacing w:before="120"/>
              <w:ind w:firstLine="420"/>
              <w:rPr>
                <w:rFonts w:hint="default"/>
                <w:bCs/>
                <w:szCs w:val="21"/>
                <w:lang w:val="en-US" w:eastAsia="zh-CN"/>
              </w:rPr>
            </w:pPr>
            <w:r>
              <w:drawing>
                <wp:inline distT="0" distB="0" distL="114300" distR="114300">
                  <wp:extent cx="5288280" cy="2179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88280" cy="2179320"/>
                          </a:xfrm>
                          <a:prstGeom prst="rect">
                            <a:avLst/>
                          </a:prstGeom>
                          <a:noFill/>
                          <a:ln>
                            <a:noFill/>
                          </a:ln>
                        </pic:spPr>
                      </pic:pic>
                    </a:graphicData>
                  </a:graphic>
                </wp:inline>
              </w:drawing>
            </w:r>
          </w:p>
          <w:p>
            <w:pPr>
              <w:spacing w:before="120"/>
              <w:rPr>
                <w:rFonts w:hint="eastAsia"/>
                <w:bCs/>
                <w:szCs w:val="21"/>
                <w:lang w:val="en-US" w:eastAsia="zh-CN"/>
              </w:rPr>
            </w:pPr>
            <w:r>
              <w:rPr>
                <w:rFonts w:hint="eastAsia"/>
                <w:bCs/>
                <w:szCs w:val="21"/>
                <w:lang w:val="en-US" w:eastAsia="zh-CN"/>
              </w:rPr>
              <w:t>二 人工获取大学所在地即相关排名信息</w:t>
            </w:r>
          </w:p>
          <w:p>
            <w:pPr>
              <w:spacing w:before="120"/>
              <w:rPr>
                <w:rFonts w:hint="default"/>
                <w:bCs/>
                <w:szCs w:val="21"/>
                <w:lang w:val="en-US" w:eastAsia="zh-CN"/>
              </w:rPr>
            </w:pPr>
            <w:r>
              <w:rPr>
                <w:rFonts w:hint="eastAsia"/>
                <w:bCs/>
                <w:szCs w:val="21"/>
                <w:lang w:val="en-US" w:eastAsia="zh-CN"/>
              </w:rPr>
              <w:t>尝试通过多渠道收集，但大多数情况存在数据残缺的缺点，最终选择网页</w:t>
            </w:r>
            <w:r>
              <w:rPr>
                <w:rFonts w:hint="eastAsia"/>
                <w:bCs/>
                <w:szCs w:val="21"/>
                <w:lang w:val="en-US" w:eastAsia="zh-CN"/>
              </w:rPr>
              <w:fldChar w:fldCharType="begin"/>
            </w:r>
            <w:r>
              <w:rPr>
                <w:rFonts w:hint="eastAsia"/>
                <w:bCs/>
                <w:szCs w:val="21"/>
                <w:lang w:val="en-US" w:eastAsia="zh-CN"/>
              </w:rPr>
              <w:instrText xml:space="preserve"> HYPERLINK "http://www.gaosan.com/gaokao/265440.html" </w:instrText>
            </w:r>
            <w:r>
              <w:rPr>
                <w:rFonts w:hint="eastAsia"/>
                <w:bCs/>
                <w:szCs w:val="21"/>
                <w:lang w:val="en-US" w:eastAsia="zh-CN"/>
              </w:rPr>
              <w:fldChar w:fldCharType="separate"/>
            </w:r>
            <w:r>
              <w:rPr>
                <w:rStyle w:val="8"/>
                <w:rFonts w:hint="eastAsia"/>
                <w:bCs/>
                <w:szCs w:val="21"/>
                <w:lang w:val="en-US" w:eastAsia="zh-CN"/>
              </w:rPr>
              <w:t>2020中国大学排名</w:t>
            </w:r>
            <w:r>
              <w:rPr>
                <w:rFonts w:hint="eastAsia"/>
                <w:bCs/>
                <w:szCs w:val="21"/>
                <w:lang w:val="en-US" w:eastAsia="zh-CN"/>
              </w:rPr>
              <w:fldChar w:fldCharType="end"/>
            </w:r>
            <w:r>
              <w:rPr>
                <w:rFonts w:hint="eastAsia"/>
                <w:bCs/>
                <w:szCs w:val="21"/>
                <w:lang w:val="en-US" w:eastAsia="zh-CN"/>
              </w:rPr>
              <w:t>提供的数据作为排名的信息来源</w:t>
            </w:r>
          </w:p>
          <w:p>
            <w:pPr>
              <w:spacing w:before="120"/>
              <w:rPr>
                <w:rFonts w:hint="default"/>
                <w:bCs/>
                <w:szCs w:val="21"/>
                <w:lang w:val="en-US" w:eastAsia="zh-CN"/>
              </w:rPr>
            </w:pPr>
            <w:r>
              <w:rPr>
                <w:rFonts w:hint="eastAsia"/>
                <w:bCs/>
                <w:szCs w:val="21"/>
                <w:lang w:val="en-US" w:eastAsia="zh-CN"/>
              </w:rPr>
              <w:t>最初收集的数据为TXT文本，包含很多无用项，需要加以利用的是第2,3,以及最后一项内容</w:t>
            </w:r>
          </w:p>
          <w:p>
            <w:pPr>
              <w:spacing w:before="120"/>
              <w:rPr>
                <w:rFonts w:hint="default"/>
                <w:bCs/>
                <w:szCs w:val="21"/>
                <w:lang w:val="en-US" w:eastAsia="zh-CN"/>
              </w:rPr>
            </w:pPr>
            <w:r>
              <w:drawing>
                <wp:inline distT="0" distB="0" distL="114300" distR="114300">
                  <wp:extent cx="3131820" cy="17830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131820" cy="1783080"/>
                          </a:xfrm>
                          <a:prstGeom prst="rect">
                            <a:avLst/>
                          </a:prstGeom>
                          <a:noFill/>
                          <a:ln>
                            <a:noFill/>
                          </a:ln>
                        </pic:spPr>
                      </pic:pic>
                    </a:graphicData>
                  </a:graphic>
                </wp:inline>
              </w:drawing>
            </w:r>
          </w:p>
          <w:p>
            <w:pPr>
              <w:spacing w:before="120"/>
              <w:rPr>
                <w:rFonts w:hint="eastAsia"/>
                <w:bCs/>
                <w:szCs w:val="21"/>
                <w:lang w:val="en-US" w:eastAsia="zh-CN"/>
              </w:rPr>
            </w:pPr>
            <w:r>
              <w:rPr>
                <w:rFonts w:hint="eastAsia"/>
                <w:bCs/>
                <w:szCs w:val="21"/>
                <w:lang w:val="en-US" w:eastAsia="zh-CN"/>
              </w:rPr>
              <w:t>之后通过已经收集完毕的省份经纬度信息以及学校信息，通过对大学所在地及其排名编码</w:t>
            </w:r>
          </w:p>
          <w:p>
            <w:pPr>
              <w:spacing w:before="120"/>
              <w:rPr>
                <w:rFonts w:hint="default"/>
                <w:bCs/>
                <w:szCs w:val="21"/>
                <w:lang w:val="en-US" w:eastAsia="zh-CN"/>
              </w:rPr>
            </w:pPr>
            <w:r>
              <w:rPr>
                <w:rFonts w:hint="eastAsia"/>
                <w:bCs/>
                <w:szCs w:val="21"/>
                <w:lang w:val="en-US" w:eastAsia="zh-CN"/>
              </w:rPr>
              <w:t>处理数据程序入下图所示：</w:t>
            </w:r>
          </w:p>
          <w:p>
            <w:pPr>
              <w:spacing w:before="120"/>
              <w:rPr>
                <w:rFonts w:hint="default"/>
                <w:bCs/>
                <w:szCs w:val="21"/>
                <w:lang w:val="en-US" w:eastAsia="zh-CN"/>
              </w:rPr>
            </w:pPr>
            <w:r>
              <w:drawing>
                <wp:inline distT="0" distB="0" distL="114300" distR="114300">
                  <wp:extent cx="5537835" cy="279971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537835" cy="2799715"/>
                          </a:xfrm>
                          <a:prstGeom prst="rect">
                            <a:avLst/>
                          </a:prstGeom>
                          <a:noFill/>
                          <a:ln>
                            <a:noFill/>
                          </a:ln>
                        </pic:spPr>
                      </pic:pic>
                    </a:graphicData>
                  </a:graphic>
                </wp:inline>
              </w:drawing>
            </w:r>
          </w:p>
          <w:p>
            <w:pPr>
              <w:spacing w:before="120"/>
              <w:rPr>
                <w:b/>
                <w:szCs w:val="21"/>
              </w:rPr>
            </w:pPr>
            <w:r>
              <w:rPr>
                <w:rFonts w:hint="eastAsia"/>
                <w:bCs/>
                <w:szCs w:val="21"/>
                <w:lang w:val="en-US" w:eastAsia="zh-CN"/>
              </w:rPr>
              <w:t>程序处理完后生成</w:t>
            </w:r>
            <w:r>
              <w:rPr>
                <w:rFonts w:hint="default"/>
                <w:bCs/>
                <w:szCs w:val="21"/>
                <w:lang w:val="en-US" w:eastAsia="zh-CN"/>
              </w:rPr>
              <w:t>’</w:t>
            </w:r>
            <w:r>
              <w:rPr>
                <w:rFonts w:hint="eastAsia"/>
                <w:bCs/>
                <w:szCs w:val="21"/>
                <w:lang w:val="en-US" w:eastAsia="zh-CN"/>
              </w:rPr>
              <w:t>college_code</w:t>
            </w:r>
            <w:r>
              <w:rPr>
                <w:rFonts w:hint="default"/>
                <w:bCs/>
                <w:szCs w:val="21"/>
                <w:lang w:val="en-US" w:eastAsia="zh-CN"/>
              </w:rPr>
              <w:t>’</w:t>
            </w:r>
            <w:r>
              <w:rPr>
                <w:rFonts w:hint="eastAsia"/>
                <w:bCs/>
                <w:szCs w:val="21"/>
                <w:lang w:val="en-US" w:eastAsia="zh-CN"/>
              </w:rPr>
              <w:t xml:space="preserve"> json 文件，工作完成。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9"/>
          </w:tcPr>
          <w:p>
            <w:pPr>
              <w:spacing w:before="120"/>
              <w:ind w:right="337"/>
              <w:rPr>
                <w:b/>
                <w:szCs w:val="21"/>
              </w:rPr>
            </w:pPr>
            <w:r>
              <w:rPr>
                <w:b/>
                <w:szCs w:val="21"/>
              </w:rPr>
              <w:t>五、实验结果与分析</w:t>
            </w:r>
          </w:p>
          <w:p>
            <w:pPr>
              <w:ind w:left="624" w:right="340" w:hanging="340"/>
              <w:rPr>
                <w:rFonts w:hint="eastAsia"/>
                <w:szCs w:val="21"/>
                <w:lang w:val="en-US" w:eastAsia="zh-CN"/>
              </w:rPr>
            </w:pPr>
            <w:r>
              <w:rPr>
                <w:rFonts w:hint="eastAsia"/>
                <w:szCs w:val="21"/>
                <w:lang w:val="en-US" w:eastAsia="zh-CN"/>
              </w:rPr>
              <w:t>实验结果：</w:t>
            </w:r>
          </w:p>
          <w:p>
            <w:pPr>
              <w:ind w:left="624" w:right="340" w:hanging="340"/>
              <w:rPr>
                <w:rFonts w:hint="eastAsia"/>
                <w:szCs w:val="21"/>
                <w:lang w:val="en-US" w:eastAsia="zh-CN"/>
              </w:rPr>
            </w:pPr>
            <w:r>
              <w:rPr>
                <w:rFonts w:hint="eastAsia"/>
                <w:szCs w:val="21"/>
                <w:lang w:val="en-US" w:eastAsia="zh-CN"/>
              </w:rPr>
              <w:t>1 各个省份经纬度：</w:t>
            </w:r>
          </w:p>
          <w:p>
            <w:pPr>
              <w:ind w:left="624" w:right="340" w:hanging="340"/>
              <w:rPr>
                <w:rFonts w:hint="default"/>
                <w:szCs w:val="21"/>
                <w:lang w:val="en-US" w:eastAsia="zh-CN"/>
              </w:rPr>
            </w:pPr>
            <w:r>
              <w:rPr>
                <w:rFonts w:hint="eastAsia"/>
                <w:szCs w:val="21"/>
                <w:lang w:val="en-US" w:eastAsia="zh-CN"/>
              </w:rPr>
              <w:t>输出为</w:t>
            </w:r>
            <w:r>
              <w:rPr>
                <w:rFonts w:hint="default"/>
                <w:szCs w:val="21"/>
                <w:lang w:val="en-US" w:eastAsia="zh-CN"/>
              </w:rPr>
              <w:t>”</w:t>
            </w:r>
            <w:r>
              <w:rPr>
                <w:rFonts w:hint="eastAsia"/>
                <w:szCs w:val="21"/>
                <w:lang w:val="en-US" w:eastAsia="zh-CN"/>
              </w:rPr>
              <w:t>省份所在经纬度.json</w:t>
            </w:r>
            <w:r>
              <w:rPr>
                <w:rFonts w:hint="default"/>
                <w:szCs w:val="21"/>
                <w:lang w:val="en-US" w:eastAsia="zh-CN"/>
              </w:rPr>
              <w:t>”</w:t>
            </w:r>
            <w:r>
              <w:rPr>
                <w:rFonts w:hint="eastAsia"/>
                <w:szCs w:val="21"/>
                <w:lang w:val="en-US" w:eastAsia="zh-CN"/>
              </w:rPr>
              <w:t>，其中键为省份名称，值为其省会所在经纬度。格式如下图所示：</w:t>
            </w:r>
          </w:p>
          <w:p>
            <w:pPr>
              <w:ind w:left="624" w:right="340" w:hanging="340"/>
            </w:pPr>
            <w:r>
              <w:drawing>
                <wp:inline distT="0" distB="0" distL="114300" distR="114300">
                  <wp:extent cx="5433060" cy="33756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433060" cy="3375660"/>
                          </a:xfrm>
                          <a:prstGeom prst="rect">
                            <a:avLst/>
                          </a:prstGeom>
                          <a:noFill/>
                          <a:ln>
                            <a:noFill/>
                          </a:ln>
                        </pic:spPr>
                      </pic:pic>
                    </a:graphicData>
                  </a:graphic>
                </wp:inline>
              </w:drawing>
            </w:r>
          </w:p>
          <w:p>
            <w:pPr>
              <w:ind w:left="624" w:right="340" w:hanging="340"/>
              <w:rPr>
                <w:rFonts w:hint="default"/>
                <w:lang w:val="en-US" w:eastAsia="zh-CN"/>
              </w:rPr>
            </w:pPr>
            <w:r>
              <w:rPr>
                <w:rFonts w:hint="eastAsia"/>
                <w:lang w:val="en-US" w:eastAsia="zh-CN"/>
              </w:rPr>
              <w:t>2 大学信息编码:</w:t>
            </w:r>
          </w:p>
          <w:p>
            <w:pPr>
              <w:ind w:left="624" w:right="340" w:hanging="340"/>
              <w:rPr>
                <w:rFonts w:hint="default"/>
                <w:lang w:val="en-US" w:eastAsia="zh-CN"/>
              </w:rPr>
            </w:pPr>
            <w:r>
              <w:rPr>
                <w:rFonts w:hint="eastAsia"/>
                <w:lang w:val="en-US" w:eastAsia="zh-CN"/>
              </w:rPr>
              <w:t>输出为</w:t>
            </w:r>
            <w:r>
              <w:rPr>
                <w:rFonts w:hint="default"/>
                <w:lang w:val="en-US" w:eastAsia="zh-CN"/>
              </w:rPr>
              <w:t>’</w:t>
            </w:r>
            <w:r>
              <w:rPr>
                <w:rFonts w:hint="eastAsia"/>
                <w:lang w:val="en-US" w:eastAsia="zh-CN"/>
              </w:rPr>
              <w:t>college_code.json</w:t>
            </w:r>
            <w:r>
              <w:rPr>
                <w:rFonts w:hint="default"/>
                <w:lang w:val="en-US" w:eastAsia="zh-CN"/>
              </w:rPr>
              <w:t>’</w:t>
            </w:r>
            <w:r>
              <w:rPr>
                <w:rFonts w:hint="eastAsia"/>
                <w:lang w:val="en-US" w:eastAsia="zh-CN"/>
              </w:rPr>
              <w:t>，其中键为大学名称，值为大学编码(经纬度，全国排名三个维度)，格式如下图所示：</w:t>
            </w:r>
          </w:p>
          <w:p>
            <w:pPr>
              <w:ind w:left="624" w:right="340" w:hanging="340"/>
            </w:pPr>
            <w:r>
              <w:drawing>
                <wp:inline distT="0" distB="0" distL="114300" distR="114300">
                  <wp:extent cx="5887085" cy="1198880"/>
                  <wp:effectExtent l="0" t="0" r="1079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887085" cy="1198880"/>
                          </a:xfrm>
                          <a:prstGeom prst="rect">
                            <a:avLst/>
                          </a:prstGeom>
                          <a:noFill/>
                          <a:ln>
                            <a:noFill/>
                          </a:ln>
                        </pic:spPr>
                      </pic:pic>
                    </a:graphicData>
                  </a:graphic>
                </wp:inline>
              </w:drawing>
            </w:r>
          </w:p>
          <w:p>
            <w:pPr>
              <w:ind w:left="624" w:right="340" w:hanging="340"/>
            </w:pPr>
          </w:p>
          <w:p>
            <w:pPr>
              <w:ind w:left="624" w:right="340" w:hanging="340"/>
            </w:pPr>
          </w:p>
          <w:p>
            <w:pPr>
              <w:ind w:left="624" w:right="340" w:hanging="340"/>
              <w:rPr>
                <w:rFonts w:hint="eastAsia"/>
                <w:lang w:val="en-US" w:eastAsia="zh-CN"/>
              </w:rPr>
            </w:pPr>
            <w:r>
              <w:rPr>
                <w:rFonts w:hint="eastAsia"/>
                <w:lang w:val="en-US" w:eastAsia="zh-CN"/>
              </w:rPr>
              <w:t>结果分析：</w:t>
            </w:r>
          </w:p>
          <w:p>
            <w:pPr>
              <w:ind w:left="701" w:leftChars="334" w:right="340" w:firstLine="495" w:firstLineChars="236"/>
              <w:rPr>
                <w:rFonts w:hint="eastAsia"/>
                <w:lang w:val="en-US" w:eastAsia="zh-CN"/>
              </w:rPr>
            </w:pPr>
            <w:r>
              <w:rPr>
                <w:rFonts w:hint="eastAsia"/>
                <w:lang w:val="en-US" w:eastAsia="zh-CN"/>
              </w:rPr>
              <w:t>最终结果的大学编码，每个大学都对应三个维度的编码，其中前两维作为其所在地的经纬度，保证了对于学生对于地理位置的需求同时地域所在位置也是衡量大学品质的一个标准，因为关系到之后的就业问题等等，位置编码是不可缺少的。</w:t>
            </w:r>
          </w:p>
          <w:p>
            <w:pPr>
              <w:ind w:left="701" w:leftChars="334" w:right="340" w:firstLine="495" w:firstLineChars="236"/>
              <w:rPr>
                <w:rFonts w:hint="default"/>
                <w:lang w:val="en-US" w:eastAsia="zh-CN"/>
              </w:rPr>
            </w:pPr>
            <w:r>
              <w:rPr>
                <w:rFonts w:hint="eastAsia"/>
                <w:lang w:val="en-US" w:eastAsia="zh-CN"/>
              </w:rPr>
              <w:t>编码第三维的大学全国排名则是更直接的表现了一个学校的优劣好坏，虽然学校品质不能仅仅通过单一的排名比较，但鉴于一些经验之谈收集途径什么困难，最终只选择对于大学的综合排名作为大学实力的衡量，虽然相比于人为判断缺少了更多的辅助信息帮忙，但作为系统性的推荐仍然能是一个不错的选择。</w:t>
            </w:r>
          </w:p>
          <w:p>
            <w:pPr>
              <w:ind w:left="624" w:right="340" w:hanging="340"/>
              <w:rPr>
                <w:rFonts w:hint="default"/>
                <w:lang w:val="en-US" w:eastAsia="zh-CN"/>
              </w:rPr>
            </w:pPr>
          </w:p>
          <w:p>
            <w:pPr>
              <w:ind w:left="624" w:right="340" w:hanging="340"/>
              <w:rPr>
                <w:rFonts w:hint="default"/>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spacing w:before="120"/>
              <w:rPr>
                <w:b/>
                <w:szCs w:val="21"/>
              </w:rPr>
            </w:pPr>
            <w:r>
              <w:rPr>
                <w:b/>
                <w:szCs w:val="21"/>
              </w:rPr>
              <w:t>六、实验总结与心得体会</w:t>
            </w:r>
          </w:p>
          <w:p>
            <w:pPr>
              <w:ind w:left="624" w:right="340" w:hanging="340"/>
              <w:rPr>
                <w:rFonts w:hint="eastAsia"/>
                <w:szCs w:val="21"/>
                <w:lang w:val="en-US" w:eastAsia="zh-CN"/>
              </w:rPr>
            </w:pPr>
            <w:r>
              <w:rPr>
                <w:rFonts w:hint="eastAsia"/>
                <w:szCs w:val="21"/>
                <w:lang w:val="en-US" w:eastAsia="zh-CN"/>
              </w:rPr>
              <w:t>实验总结：</w:t>
            </w:r>
          </w:p>
          <w:p>
            <w:pPr>
              <w:ind w:left="701" w:leftChars="334" w:right="340" w:firstLine="495" w:firstLineChars="236"/>
              <w:rPr>
                <w:rFonts w:hint="eastAsia"/>
                <w:lang w:val="en-US" w:eastAsia="zh-CN"/>
              </w:rPr>
            </w:pPr>
            <w:r>
              <w:rPr>
                <w:rFonts w:hint="eastAsia"/>
                <w:lang w:val="en-US" w:eastAsia="zh-CN"/>
              </w:rPr>
              <w:t>本次个人任务对大学编码，涉及到了数据分析，数据采集，数据准备等多个阶段工作，更重要的大学编码是作为神经网络的输入，因此对于最后神经网络的预测能力有很大的影响，在编码内容选取方面进行了多次的协商与讨论最终选择了最具有代表性的三个特征作为每一所大学的编码，作为最基本的输入部分由实现结果也证明了数据的有效性和可靠性。</w:t>
            </w:r>
          </w:p>
          <w:p>
            <w:pPr>
              <w:ind w:left="701" w:leftChars="334" w:right="340" w:firstLine="495" w:firstLineChars="236"/>
              <w:rPr>
                <w:rFonts w:hint="eastAsia"/>
                <w:lang w:val="en-US" w:eastAsia="zh-CN"/>
              </w:rPr>
            </w:pPr>
          </w:p>
          <w:p>
            <w:pPr>
              <w:ind w:right="340" w:firstLine="420" w:firstLineChars="200"/>
              <w:rPr>
                <w:rFonts w:hint="eastAsia"/>
                <w:lang w:val="en-US" w:eastAsia="zh-CN"/>
              </w:rPr>
            </w:pPr>
            <w:r>
              <w:rPr>
                <w:rFonts w:hint="eastAsia"/>
                <w:lang w:val="en-US" w:eastAsia="zh-CN"/>
              </w:rPr>
              <w:t>心得体会：</w:t>
            </w:r>
          </w:p>
          <w:p>
            <w:pPr>
              <w:ind w:right="340" w:firstLine="840" w:firstLineChars="400"/>
              <w:rPr>
                <w:rFonts w:hint="eastAsia" w:eastAsia="宋体"/>
                <w:b/>
                <w:szCs w:val="21"/>
                <w:lang w:val="en-US" w:eastAsia="zh-CN"/>
              </w:rPr>
            </w:pPr>
            <w:r>
              <w:rPr>
                <w:rFonts w:hint="eastAsia"/>
                <w:lang w:val="en-US" w:eastAsia="zh-CN"/>
              </w:rPr>
              <w:t>本次作业本人工作主要部分是数据的采集与整理，虽然采集部分本应该是数据组队的工作，了解到数据采集的过程之困难以及繁琐，同时采用的是多人小组合作模式，相比于单人工作，最重要的就是及时的沟通与调节，在实验过程中组内多次协商更改大学编码的内容，最终确定了最具有代表性的特征，同时因为是多个小组合作，也体会到了其中的沟通不易，类似于数据准备组第三周才开始清理提供数据的行为也实在是无可奈何，团队合作还是需要每个人都明白自己的责任是什么才能高效的推进，对于以后毕业可能会参与的小组工作也算是打了预防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ind w:right="340"/>
              <w:rPr>
                <w:b/>
                <w:szCs w:val="21"/>
              </w:rPr>
            </w:pPr>
          </w:p>
        </w:tc>
      </w:tr>
    </w:tbl>
    <w:p>
      <w:pPr>
        <w:jc w:val="center"/>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04AA0438"/>
    <w:rsid w:val="59863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styleId="8">
    <w:name w:val="Hyperlink"/>
    <w:basedOn w:val="6"/>
    <w:semiHidden/>
    <w:unhideWhenUsed/>
    <w:uiPriority w:val="99"/>
    <w:rPr>
      <w:color w:val="0000FF"/>
      <w:u w:val="single"/>
    </w:rPr>
  </w:style>
  <w:style w:type="character" w:customStyle="1" w:styleId="9">
    <w:name w:val="页脚 字符"/>
    <w:basedOn w:val="6"/>
    <w:link w:val="2"/>
    <w:qFormat/>
    <w:uiPriority w:val="0"/>
    <w:rPr>
      <w:rFonts w:ascii="Times New Roman" w:hAnsi="Times New Roman" w:eastAsia="宋体" w:cs="Times New Roman"/>
      <w:sz w:val="18"/>
      <w:szCs w:val="18"/>
    </w:rPr>
  </w:style>
  <w:style w:type="character" w:customStyle="1" w:styleId="10">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1</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朝田诗乃</cp:lastModifiedBy>
  <dcterms:modified xsi:type="dcterms:W3CDTF">2020-10-08T01:58:10Z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