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911C37">
      <w:pPr>
        <w:spacing w:before="120" w:after="120"/>
        <w:ind w:firstLine="4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rsidTr="00BA4E65">
        <w:trPr>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DA4C04" w:rsidP="00C3355A">
            <w:r>
              <w:rPr>
                <w:rFonts w:hint="eastAsia"/>
              </w:rPr>
              <w:t>A</w:t>
            </w:r>
            <w:r>
              <w:t>I</w:t>
            </w:r>
            <w:r>
              <w:rPr>
                <w:rFonts w:hint="eastAsia"/>
              </w:rPr>
              <w:t>算法实现</w:t>
            </w:r>
            <w:r>
              <w:rPr>
                <w:rFonts w:hint="eastAsia"/>
              </w:rPr>
              <w:t>A</w:t>
            </w:r>
            <w:r>
              <w:rPr>
                <w:rFonts w:hint="eastAsia"/>
              </w:rPr>
              <w:t>组</w:t>
            </w:r>
          </w:p>
        </w:tc>
      </w:tr>
      <w:tr w:rsidR="005F564A" w:rsidRPr="00377AA5" w:rsidTr="00BA4E65">
        <w:trPr>
          <w:trHeight w:hRule="exact" w:val="780"/>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3D7ED9" w:rsidP="00C3355A">
            <w:pPr>
              <w:rPr>
                <w:color w:val="0F243E"/>
              </w:rPr>
            </w:pPr>
            <w:r>
              <w:rPr>
                <w:rFonts w:hint="eastAsia"/>
                <w:color w:val="0F243E"/>
              </w:rPr>
              <w:t>徐</w:t>
            </w:r>
            <w:proofErr w:type="gramStart"/>
            <w:r>
              <w:rPr>
                <w:rFonts w:hint="eastAsia"/>
                <w:color w:val="0F243E"/>
              </w:rPr>
              <w:t>浩</w:t>
            </w:r>
            <w:proofErr w:type="gramEnd"/>
            <w:r>
              <w:rPr>
                <w:rFonts w:hint="eastAsia"/>
                <w:color w:val="0F243E"/>
              </w:rPr>
              <w:t>卿</w:t>
            </w:r>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3D7ED9" w:rsidP="008C0EDA">
            <w:pPr>
              <w:jc w:val="center"/>
              <w:rPr>
                <w:color w:val="0F243E"/>
              </w:rPr>
            </w:pPr>
            <w:r>
              <w:rPr>
                <w:rFonts w:hint="eastAsia"/>
                <w:color w:val="0F243E"/>
              </w:rPr>
              <w:t>计算机科学与技术（人工智能）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3D7ED9" w:rsidP="008C0EDA">
            <w:pPr>
              <w:jc w:val="center"/>
              <w:rPr>
                <w:color w:val="0F243E"/>
              </w:rPr>
            </w:pPr>
            <w:r>
              <w:rPr>
                <w:rFonts w:hint="eastAsia"/>
                <w:color w:val="0F243E"/>
              </w:rPr>
              <w:t>0</w:t>
            </w:r>
            <w:r>
              <w:rPr>
                <w:color w:val="0F243E"/>
              </w:rPr>
              <w:t>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3D7ED9" w:rsidP="0036086C">
            <w:pPr>
              <w:rPr>
                <w:color w:val="0F243E"/>
              </w:rPr>
            </w:pPr>
            <w:r>
              <w:rPr>
                <w:rFonts w:hint="eastAsia"/>
                <w:color w:val="0F243E"/>
              </w:rPr>
              <w:t>0</w:t>
            </w:r>
            <w:r>
              <w:rPr>
                <w:color w:val="0F243E"/>
              </w:rPr>
              <w:t>9118120</w:t>
            </w:r>
          </w:p>
        </w:tc>
      </w:tr>
      <w:tr w:rsidR="00FA3736" w:rsidRPr="00377AA5" w:rsidTr="00BA4E65">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BA4E65">
        <w:trPr>
          <w:trHeight w:val="2116"/>
        </w:trPr>
        <w:tc>
          <w:tcPr>
            <w:tcW w:w="8949" w:type="dxa"/>
            <w:gridSpan w:val="8"/>
            <w:tcBorders>
              <w:top w:val="single" w:sz="12" w:space="0" w:color="auto"/>
            </w:tcBorders>
          </w:tcPr>
          <w:p w:rsidR="00385401" w:rsidRPr="00911C37" w:rsidRDefault="00385401" w:rsidP="00911C37">
            <w:pPr>
              <w:pStyle w:val="a9"/>
              <w:numPr>
                <w:ilvl w:val="0"/>
                <w:numId w:val="2"/>
              </w:numPr>
              <w:spacing w:before="120"/>
              <w:ind w:firstLineChars="0"/>
              <w:rPr>
                <w:b/>
                <w:szCs w:val="21"/>
              </w:rPr>
            </w:pPr>
            <w:r w:rsidRPr="00911C37">
              <w:rPr>
                <w:b/>
                <w:szCs w:val="21"/>
              </w:rPr>
              <w:t>实验</w:t>
            </w:r>
            <w:r w:rsidR="00EF420A" w:rsidRPr="00911C37">
              <w:rPr>
                <w:b/>
                <w:szCs w:val="21"/>
              </w:rPr>
              <w:t>背景和</w:t>
            </w:r>
            <w:r w:rsidR="00B35C34" w:rsidRPr="00911C37">
              <w:rPr>
                <w:b/>
                <w:szCs w:val="21"/>
              </w:rPr>
              <w:t>目的</w:t>
            </w:r>
          </w:p>
          <w:p w:rsidR="00385401" w:rsidRPr="00911C37" w:rsidRDefault="002A220E" w:rsidP="00911C37">
            <w:pPr>
              <w:ind w:right="340" w:firstLineChars="200" w:firstLine="420"/>
              <w:rPr>
                <w:rFonts w:hint="eastAsia"/>
                <w:szCs w:val="21"/>
              </w:rPr>
            </w:pPr>
            <w:r w:rsidRPr="00911C37">
              <w:rPr>
                <w:rFonts w:hint="eastAsia"/>
                <w:szCs w:val="21"/>
              </w:rPr>
              <w:t>新冠之下，为弘扬社会主义新时代的文化精神，贯彻东大人止于至善之高尚情操，本小组于今年上半年毅然投身于算法实现小组，立志于为即将进入大学的莘莘学子提供引导和帮助。</w:t>
            </w:r>
            <w:r w:rsidR="00911C37" w:rsidRPr="00911C37">
              <w:rPr>
                <w:rFonts w:hint="eastAsia"/>
                <w:szCs w:val="21"/>
              </w:rPr>
              <w:t>高考志愿填报助手意在帮助高考完的考生根据自己所在省份的预测自身适合的大学与专业，有助于考生更加了解自己、明确目标定位。</w:t>
            </w:r>
          </w:p>
        </w:tc>
      </w:tr>
      <w:tr w:rsidR="00385401" w:rsidRPr="00377AA5" w:rsidTr="00BA4E65">
        <w:trPr>
          <w:trHeight w:val="2310"/>
        </w:trPr>
        <w:tc>
          <w:tcPr>
            <w:tcW w:w="8949" w:type="dxa"/>
            <w:gridSpan w:val="8"/>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1777B9" w:rsidP="001777B9">
            <w:pPr>
              <w:pStyle w:val="a9"/>
              <w:numPr>
                <w:ilvl w:val="0"/>
                <w:numId w:val="3"/>
              </w:numPr>
              <w:ind w:right="340" w:firstLineChars="0"/>
              <w:rPr>
                <w:szCs w:val="21"/>
              </w:rPr>
            </w:pPr>
            <w:r w:rsidRPr="001777B9">
              <w:rPr>
                <w:rFonts w:hint="eastAsia"/>
                <w:szCs w:val="21"/>
              </w:rPr>
              <w:t>小组任务：帮助考生预测可选大学，确定其冲一冲，稳一稳，保一保的若干所大学</w:t>
            </w:r>
            <w:r>
              <w:rPr>
                <w:rFonts w:hint="eastAsia"/>
                <w:szCs w:val="21"/>
              </w:rPr>
              <w:t>。</w:t>
            </w:r>
          </w:p>
          <w:p w:rsidR="001777B9" w:rsidRPr="001777B9" w:rsidRDefault="001777B9" w:rsidP="001777B9">
            <w:pPr>
              <w:pStyle w:val="a9"/>
              <w:numPr>
                <w:ilvl w:val="0"/>
                <w:numId w:val="3"/>
              </w:numPr>
              <w:ind w:right="340" w:firstLineChars="0"/>
              <w:rPr>
                <w:szCs w:val="21"/>
              </w:rPr>
            </w:pPr>
            <w:r>
              <w:rPr>
                <w:rFonts w:hint="eastAsia"/>
                <w:szCs w:val="21"/>
              </w:rPr>
              <w:t>个人任务：</w:t>
            </w:r>
            <w:r w:rsidR="00F15FC1">
              <w:rPr>
                <w:rFonts w:hint="eastAsia"/>
                <w:szCs w:val="21"/>
              </w:rPr>
              <w:t>根据生成的样本数据和设计的模型结构，进行模型的训练并保存参数。</w:t>
            </w:r>
          </w:p>
        </w:tc>
      </w:tr>
      <w:tr w:rsidR="00385401" w:rsidRPr="00377AA5" w:rsidTr="00BA4E65">
        <w:trPr>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385401" w:rsidRDefault="008C2308" w:rsidP="007054B9">
            <w:pPr>
              <w:pStyle w:val="a9"/>
              <w:numPr>
                <w:ilvl w:val="0"/>
                <w:numId w:val="7"/>
              </w:numPr>
              <w:ind w:right="340" w:firstLineChars="0"/>
              <w:rPr>
                <w:szCs w:val="21"/>
              </w:rPr>
            </w:pPr>
            <w:r>
              <w:rPr>
                <w:rFonts w:hint="eastAsia"/>
                <w:szCs w:val="21"/>
              </w:rPr>
              <w:t>实现设计好的预测模型</w:t>
            </w:r>
            <w:r w:rsidR="006C5920">
              <w:rPr>
                <w:rFonts w:hint="eastAsia"/>
                <w:szCs w:val="21"/>
              </w:rPr>
              <w:t>：</w:t>
            </w:r>
            <w:r w:rsidR="00C92688">
              <w:rPr>
                <w:rFonts w:hint="eastAsia"/>
                <w:szCs w:val="21"/>
              </w:rPr>
              <w:t>组内经过讨论后，得到一个或数个需要训练的模型设计，</w:t>
            </w:r>
            <w:r w:rsidR="00061E02">
              <w:rPr>
                <w:rFonts w:hint="eastAsia"/>
                <w:szCs w:val="21"/>
              </w:rPr>
              <w:t>通过这些模型实现对合适大学的预测。</w:t>
            </w:r>
            <w:r w:rsidR="00E96AC3">
              <w:rPr>
                <w:rFonts w:hint="eastAsia"/>
                <w:szCs w:val="21"/>
              </w:rPr>
              <w:t>需要将这些模型使用</w:t>
            </w:r>
            <w:proofErr w:type="spellStart"/>
            <w:r w:rsidR="00E96AC3">
              <w:rPr>
                <w:rFonts w:hint="eastAsia"/>
                <w:szCs w:val="21"/>
              </w:rPr>
              <w:t>Pytorch</w:t>
            </w:r>
            <w:proofErr w:type="spellEnd"/>
            <w:r w:rsidR="00E96AC3">
              <w:rPr>
                <w:rFonts w:hint="eastAsia"/>
                <w:szCs w:val="21"/>
              </w:rPr>
              <w:t>实现，用于进一步的训练和实际应用。</w:t>
            </w:r>
          </w:p>
          <w:p w:rsidR="006441D0" w:rsidRPr="007054B9" w:rsidRDefault="00824F13" w:rsidP="007054B9">
            <w:pPr>
              <w:pStyle w:val="a9"/>
              <w:numPr>
                <w:ilvl w:val="0"/>
                <w:numId w:val="7"/>
              </w:numPr>
              <w:ind w:right="340" w:firstLineChars="0"/>
              <w:rPr>
                <w:szCs w:val="21"/>
              </w:rPr>
            </w:pPr>
            <w:r>
              <w:rPr>
                <w:rFonts w:hint="eastAsia"/>
                <w:szCs w:val="21"/>
              </w:rPr>
              <w:t>预处理和生成数据集：</w:t>
            </w:r>
            <w:r w:rsidR="002A1CDC">
              <w:rPr>
                <w:rFonts w:hint="eastAsia"/>
                <w:szCs w:val="21"/>
              </w:rPr>
              <w:t>组内根据数据收集组发来的数据进行模拟数据生成，</w:t>
            </w:r>
            <w:r w:rsidR="007843D8">
              <w:rPr>
                <w:rFonts w:hint="eastAsia"/>
                <w:szCs w:val="21"/>
              </w:rPr>
              <w:t>需要根据这些模拟数据做预处理。当训练好模型</w:t>
            </w:r>
            <w:r w:rsidR="007843D8">
              <w:rPr>
                <w:rFonts w:hint="eastAsia"/>
                <w:szCs w:val="21"/>
              </w:rPr>
              <w:t>1</w:t>
            </w:r>
            <w:r w:rsidR="007843D8">
              <w:rPr>
                <w:rFonts w:hint="eastAsia"/>
                <w:szCs w:val="21"/>
              </w:rPr>
              <w:t>后，还需要根据这些模拟数据生成用于模型</w:t>
            </w:r>
            <w:r w:rsidR="007843D8">
              <w:rPr>
                <w:rFonts w:hint="eastAsia"/>
                <w:szCs w:val="21"/>
              </w:rPr>
              <w:t>2</w:t>
            </w:r>
            <w:r w:rsidR="007843D8">
              <w:rPr>
                <w:rFonts w:hint="eastAsia"/>
                <w:szCs w:val="21"/>
              </w:rPr>
              <w:t>训练的数据集。</w:t>
            </w:r>
            <w:r w:rsidR="004504C2">
              <w:rPr>
                <w:rFonts w:hint="eastAsia"/>
                <w:szCs w:val="21"/>
              </w:rPr>
              <w:t>也即，需要处理</w:t>
            </w:r>
            <w:r w:rsidR="004504C2">
              <w:rPr>
                <w:rFonts w:hint="eastAsia"/>
                <w:szCs w:val="21"/>
              </w:rPr>
              <w:t>1</w:t>
            </w:r>
            <w:r w:rsidR="004504C2">
              <w:rPr>
                <w:rFonts w:hint="eastAsia"/>
                <w:szCs w:val="21"/>
              </w:rPr>
              <w:t>、</w:t>
            </w:r>
            <w:r w:rsidR="004504C2">
              <w:rPr>
                <w:rFonts w:hint="eastAsia"/>
                <w:szCs w:val="21"/>
              </w:rPr>
              <w:t>2</w:t>
            </w:r>
            <w:proofErr w:type="gramStart"/>
            <w:r w:rsidR="004504C2">
              <w:rPr>
                <w:rFonts w:hint="eastAsia"/>
                <w:szCs w:val="21"/>
              </w:rPr>
              <w:t>两个</w:t>
            </w:r>
            <w:proofErr w:type="gramEnd"/>
            <w:r w:rsidR="004504C2">
              <w:rPr>
                <w:rFonts w:hint="eastAsia"/>
                <w:szCs w:val="21"/>
              </w:rPr>
              <w:t>数据集，</w:t>
            </w:r>
            <w:r w:rsidR="00FC5B35">
              <w:rPr>
                <w:rFonts w:hint="eastAsia"/>
                <w:szCs w:val="21"/>
              </w:rPr>
              <w:t>分别的样本容量约为</w:t>
            </w:r>
            <w:r w:rsidR="00FC5B35">
              <w:rPr>
                <w:rFonts w:hint="eastAsia"/>
                <w:szCs w:val="21"/>
              </w:rPr>
              <w:t>3</w:t>
            </w:r>
            <w:r w:rsidR="00FC5B35">
              <w:rPr>
                <w:szCs w:val="21"/>
              </w:rPr>
              <w:t>00</w:t>
            </w:r>
            <w:r w:rsidR="00FC5B35">
              <w:rPr>
                <w:rFonts w:hint="eastAsia"/>
                <w:szCs w:val="21"/>
              </w:rPr>
              <w:t>万和</w:t>
            </w:r>
            <w:r w:rsidR="00FC5B35">
              <w:rPr>
                <w:rFonts w:hint="eastAsia"/>
                <w:szCs w:val="21"/>
              </w:rPr>
              <w:t>3</w:t>
            </w:r>
            <w:r w:rsidR="00FC5B35">
              <w:rPr>
                <w:szCs w:val="21"/>
              </w:rPr>
              <w:t>000</w:t>
            </w:r>
            <w:r w:rsidR="00FC5B35">
              <w:rPr>
                <w:rFonts w:hint="eastAsia"/>
                <w:szCs w:val="21"/>
              </w:rPr>
              <w:t>万。</w:t>
            </w:r>
          </w:p>
          <w:p w:rsidR="00595A2E" w:rsidRPr="00834620" w:rsidRDefault="0011640A" w:rsidP="00834620">
            <w:pPr>
              <w:pStyle w:val="a9"/>
              <w:numPr>
                <w:ilvl w:val="0"/>
                <w:numId w:val="7"/>
              </w:numPr>
              <w:ind w:right="340" w:firstLineChars="0"/>
              <w:rPr>
                <w:szCs w:val="21"/>
              </w:rPr>
            </w:pPr>
            <w:r>
              <w:rPr>
                <w:rFonts w:hint="eastAsia"/>
                <w:szCs w:val="21"/>
              </w:rPr>
              <w:t>训练模型：</w:t>
            </w:r>
            <w:r w:rsidR="00E05DB4">
              <w:rPr>
                <w:rFonts w:hint="eastAsia"/>
                <w:szCs w:val="21"/>
              </w:rPr>
              <w:t>实现两个模型的训练代码，并使用数据集进行训练</w:t>
            </w:r>
            <w:r w:rsidR="002E3CD2">
              <w:rPr>
                <w:rFonts w:hint="eastAsia"/>
                <w:szCs w:val="21"/>
              </w:rPr>
              <w:t>。</w:t>
            </w:r>
            <w:r w:rsidR="00376FBB">
              <w:rPr>
                <w:rFonts w:hint="eastAsia"/>
                <w:szCs w:val="21"/>
              </w:rPr>
              <w:t>其中模型具有一定量的超参数，需要在训练后进行验证并选取最佳的超参数。</w:t>
            </w:r>
          </w:p>
          <w:p w:rsidR="00595A2E" w:rsidRPr="002E3CD2" w:rsidRDefault="002E3CD2" w:rsidP="002E3CD2">
            <w:pPr>
              <w:pStyle w:val="a9"/>
              <w:numPr>
                <w:ilvl w:val="0"/>
                <w:numId w:val="7"/>
              </w:numPr>
              <w:ind w:right="340" w:firstLineChars="0"/>
              <w:rPr>
                <w:szCs w:val="21"/>
              </w:rPr>
            </w:pPr>
            <w:r>
              <w:rPr>
                <w:rFonts w:hint="eastAsia"/>
                <w:szCs w:val="21"/>
              </w:rPr>
              <w:t>保存模型参数：</w:t>
            </w:r>
            <w:r w:rsidR="00376FBB">
              <w:rPr>
                <w:rFonts w:hint="eastAsia"/>
                <w:szCs w:val="21"/>
              </w:rPr>
              <w:t>训练后，</w:t>
            </w:r>
            <w:r w:rsidR="00027A45">
              <w:rPr>
                <w:rFonts w:hint="eastAsia"/>
                <w:szCs w:val="21"/>
              </w:rPr>
              <w:t>在测试集上测试查看大致效果，</w:t>
            </w:r>
            <w:r w:rsidR="00573C4B">
              <w:rPr>
                <w:rFonts w:hint="eastAsia"/>
                <w:szCs w:val="21"/>
              </w:rPr>
              <w:t>之后将已训练好的模型参数保存下来，供后续处理以及投入使用。</w:t>
            </w: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D61441">
            <w:pPr>
              <w:ind w:right="340"/>
              <w:rPr>
                <w:rFonts w:hint="eastAsia"/>
                <w:szCs w:val="21"/>
              </w:rPr>
            </w:pPr>
          </w:p>
          <w:p w:rsidR="00595A2E" w:rsidRPr="00377AA5" w:rsidRDefault="00595A2E" w:rsidP="00595A2E">
            <w:pPr>
              <w:ind w:right="340"/>
              <w:rPr>
                <w:rFonts w:hint="eastAsia"/>
                <w:szCs w:val="21"/>
              </w:rPr>
            </w:pPr>
          </w:p>
        </w:tc>
      </w:tr>
      <w:tr w:rsidR="00385401" w:rsidRPr="00377AA5" w:rsidTr="00BA4E65">
        <w:trPr>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Pr="00377AA5" w:rsidRDefault="00385401" w:rsidP="0038115E">
            <w:pPr>
              <w:spacing w:before="120"/>
              <w:rPr>
                <w:rFonts w:hint="eastAsia"/>
                <w:bCs/>
                <w:szCs w:val="21"/>
              </w:rPr>
            </w:pPr>
            <w:r w:rsidRPr="00377AA5">
              <w:rPr>
                <w:bCs/>
                <w:szCs w:val="21"/>
              </w:rPr>
              <w:t xml:space="preserve">    </w:t>
            </w:r>
            <w:r w:rsidR="00360FEB">
              <w:rPr>
                <w:rFonts w:hint="eastAsia"/>
                <w:bCs/>
                <w:szCs w:val="21"/>
              </w:rPr>
              <w:t>此处</w:t>
            </w:r>
            <w:r w:rsidR="00C132C3">
              <w:rPr>
                <w:rFonts w:hint="eastAsia"/>
                <w:bCs/>
                <w:szCs w:val="21"/>
              </w:rPr>
              <w:t>以训练理科预测模型为例，说明模型训练的代码与流程。</w:t>
            </w:r>
          </w:p>
          <w:p w:rsidR="0038115E" w:rsidRPr="00C132C3" w:rsidRDefault="00FB38F5" w:rsidP="00C132C3">
            <w:pPr>
              <w:pStyle w:val="a9"/>
              <w:numPr>
                <w:ilvl w:val="0"/>
                <w:numId w:val="4"/>
              </w:numPr>
              <w:spacing w:before="120"/>
              <w:ind w:firstLineChars="0"/>
              <w:rPr>
                <w:bCs/>
                <w:szCs w:val="21"/>
              </w:rPr>
            </w:pPr>
            <w:r>
              <w:rPr>
                <w:rFonts w:hint="eastAsia"/>
                <w:bCs/>
                <w:szCs w:val="21"/>
              </w:rPr>
              <w:t>数据预处理：</w:t>
            </w:r>
            <w:r w:rsidR="00833994">
              <w:rPr>
                <w:rFonts w:hint="eastAsia"/>
                <w:bCs/>
                <w:szCs w:val="21"/>
              </w:rPr>
              <w:t>将小组内准备好的训练原数据进行预处理工作，主要内容为将文理科及不分科的数据分开保存以便之后训练。</w:t>
            </w:r>
          </w:p>
          <w:p w:rsidR="0038115E" w:rsidRPr="00833994" w:rsidRDefault="005A49EC" w:rsidP="00833994">
            <w:pPr>
              <w:pStyle w:val="a9"/>
              <w:numPr>
                <w:ilvl w:val="0"/>
                <w:numId w:val="4"/>
              </w:numPr>
              <w:spacing w:before="120"/>
              <w:ind w:firstLineChars="0"/>
              <w:rPr>
                <w:bCs/>
                <w:szCs w:val="21"/>
              </w:rPr>
            </w:pPr>
            <w:r>
              <w:rPr>
                <w:rFonts w:hint="eastAsia"/>
                <w:bCs/>
                <w:szCs w:val="21"/>
              </w:rPr>
              <w:t>训练模型</w:t>
            </w:r>
            <w:r w:rsidR="00375FB8">
              <w:rPr>
                <w:rFonts w:hint="eastAsia"/>
                <w:bCs/>
                <w:szCs w:val="21"/>
              </w:rPr>
              <w:t>（模型</w:t>
            </w:r>
            <w:r w:rsidR="00375FB8">
              <w:rPr>
                <w:rFonts w:hint="eastAsia"/>
                <w:bCs/>
                <w:szCs w:val="21"/>
              </w:rPr>
              <w:t>1</w:t>
            </w:r>
            <w:r w:rsidR="00375FB8">
              <w:rPr>
                <w:rFonts w:hint="eastAsia"/>
                <w:bCs/>
                <w:szCs w:val="21"/>
              </w:rPr>
              <w:t>与模型</w:t>
            </w:r>
            <w:r w:rsidR="00375FB8">
              <w:rPr>
                <w:rFonts w:hint="eastAsia"/>
                <w:bCs/>
                <w:szCs w:val="21"/>
              </w:rPr>
              <w:t>2</w:t>
            </w:r>
            <w:r w:rsidR="00375FB8">
              <w:rPr>
                <w:rFonts w:hint="eastAsia"/>
                <w:bCs/>
                <w:szCs w:val="21"/>
              </w:rPr>
              <w:t>的训练过程大致相同）</w:t>
            </w:r>
            <w:r w:rsidR="00BD70CC">
              <w:rPr>
                <w:rFonts w:hint="eastAsia"/>
                <w:bCs/>
                <w:szCs w:val="21"/>
              </w:rPr>
              <w:t>：</w:t>
            </w:r>
          </w:p>
          <w:p w:rsidR="0038115E" w:rsidRDefault="0018528C" w:rsidP="0018528C">
            <w:pPr>
              <w:pStyle w:val="a9"/>
              <w:numPr>
                <w:ilvl w:val="1"/>
                <w:numId w:val="5"/>
              </w:numPr>
              <w:spacing w:before="120"/>
              <w:ind w:firstLineChars="0"/>
              <w:rPr>
                <w:bCs/>
                <w:szCs w:val="21"/>
              </w:rPr>
            </w:pPr>
            <w:r>
              <w:rPr>
                <w:rFonts w:hint="eastAsia"/>
                <w:bCs/>
                <w:szCs w:val="21"/>
              </w:rPr>
              <w:t>划分训练集：</w:t>
            </w:r>
            <w:r w:rsidR="007F581B">
              <w:rPr>
                <w:rFonts w:hint="eastAsia"/>
                <w:bCs/>
                <w:szCs w:val="21"/>
              </w:rPr>
              <w:t>将数据集划分为训练集和测试集，此处选择</w:t>
            </w:r>
            <w:r w:rsidR="007F581B">
              <w:rPr>
                <w:rFonts w:hint="eastAsia"/>
                <w:bCs/>
                <w:szCs w:val="21"/>
              </w:rPr>
              <w:t>7</w:t>
            </w:r>
            <w:r w:rsidR="007F581B">
              <w:rPr>
                <w:bCs/>
                <w:szCs w:val="21"/>
              </w:rPr>
              <w:t>5</w:t>
            </w:r>
            <w:r w:rsidR="007F581B">
              <w:rPr>
                <w:rFonts w:hint="eastAsia"/>
                <w:bCs/>
                <w:szCs w:val="21"/>
              </w:rPr>
              <w:t>%</w:t>
            </w:r>
            <w:r w:rsidR="007F581B">
              <w:rPr>
                <w:rFonts w:hint="eastAsia"/>
                <w:bCs/>
                <w:szCs w:val="21"/>
              </w:rPr>
              <w:t>的数据用于训练。</w:t>
            </w:r>
          </w:p>
          <w:p w:rsidR="007F581B" w:rsidRDefault="007F581B" w:rsidP="0018528C">
            <w:pPr>
              <w:pStyle w:val="a9"/>
              <w:numPr>
                <w:ilvl w:val="1"/>
                <w:numId w:val="5"/>
              </w:numPr>
              <w:spacing w:before="120"/>
              <w:ind w:firstLineChars="0"/>
              <w:rPr>
                <w:bCs/>
                <w:szCs w:val="21"/>
              </w:rPr>
            </w:pPr>
            <w:r>
              <w:rPr>
                <w:noProof/>
              </w:rPr>
              <w:drawing>
                <wp:inline distT="0" distB="0" distL="0" distR="0" wp14:anchorId="300437C2" wp14:editId="1A6DA5D6">
                  <wp:extent cx="4857750" cy="56737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9216" cy="578060"/>
                          </a:xfrm>
                          <a:prstGeom prst="rect">
                            <a:avLst/>
                          </a:prstGeom>
                        </pic:spPr>
                      </pic:pic>
                    </a:graphicData>
                  </a:graphic>
                </wp:inline>
              </w:drawing>
            </w:r>
          </w:p>
          <w:p w:rsidR="007F581B" w:rsidRDefault="007F581B" w:rsidP="007F581B">
            <w:pPr>
              <w:pStyle w:val="a9"/>
              <w:spacing w:before="120"/>
              <w:ind w:left="840" w:firstLineChars="0" w:firstLine="0"/>
              <w:rPr>
                <w:bCs/>
                <w:szCs w:val="21"/>
              </w:rPr>
            </w:pPr>
            <w:r>
              <w:rPr>
                <w:rFonts w:hint="eastAsia"/>
                <w:bCs/>
                <w:szCs w:val="21"/>
              </w:rPr>
              <w:t>设定损失函数与优化器：此处选择</w:t>
            </w:r>
            <w:r>
              <w:rPr>
                <w:rFonts w:hint="eastAsia"/>
                <w:bCs/>
                <w:szCs w:val="21"/>
              </w:rPr>
              <w:t>M</w:t>
            </w:r>
            <w:r>
              <w:rPr>
                <w:bCs/>
                <w:szCs w:val="21"/>
              </w:rPr>
              <w:t>SE</w:t>
            </w:r>
            <w:r>
              <w:rPr>
                <w:rFonts w:hint="eastAsia"/>
                <w:bCs/>
                <w:szCs w:val="21"/>
              </w:rPr>
              <w:t>作为损失函数，并且选择带动量的</w:t>
            </w:r>
            <w:r>
              <w:rPr>
                <w:rFonts w:hint="eastAsia"/>
                <w:bCs/>
                <w:szCs w:val="21"/>
              </w:rPr>
              <w:t>mini-</w:t>
            </w:r>
            <w:r>
              <w:rPr>
                <w:bCs/>
                <w:szCs w:val="21"/>
              </w:rPr>
              <w:t>B</w:t>
            </w:r>
            <w:r>
              <w:rPr>
                <w:rFonts w:hint="eastAsia"/>
                <w:bCs/>
                <w:szCs w:val="21"/>
              </w:rPr>
              <w:t>atch</w:t>
            </w:r>
            <w:r>
              <w:rPr>
                <w:bCs/>
                <w:szCs w:val="21"/>
              </w:rPr>
              <w:t xml:space="preserve"> SGD</w:t>
            </w:r>
            <w:r>
              <w:rPr>
                <w:rFonts w:hint="eastAsia"/>
                <w:bCs/>
                <w:szCs w:val="21"/>
              </w:rPr>
              <w:t>作为优化器。</w:t>
            </w:r>
          </w:p>
          <w:p w:rsidR="007F581B" w:rsidRDefault="0028440B" w:rsidP="007F581B">
            <w:pPr>
              <w:pStyle w:val="a9"/>
              <w:numPr>
                <w:ilvl w:val="1"/>
                <w:numId w:val="5"/>
              </w:numPr>
              <w:spacing w:before="120"/>
              <w:ind w:firstLineChars="0"/>
              <w:rPr>
                <w:bCs/>
                <w:szCs w:val="21"/>
              </w:rPr>
            </w:pPr>
            <w:r>
              <w:rPr>
                <w:noProof/>
              </w:rPr>
              <w:drawing>
                <wp:inline distT="0" distB="0" distL="0" distR="0" wp14:anchorId="0C87314D" wp14:editId="3EE3D329">
                  <wp:extent cx="4946209" cy="290893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799" cy="2916927"/>
                          </a:xfrm>
                          <a:prstGeom prst="rect">
                            <a:avLst/>
                          </a:prstGeom>
                        </pic:spPr>
                      </pic:pic>
                    </a:graphicData>
                  </a:graphic>
                </wp:inline>
              </w:drawing>
            </w:r>
          </w:p>
          <w:p w:rsidR="0028440B" w:rsidRPr="007F581B" w:rsidRDefault="00E175D9" w:rsidP="0028440B">
            <w:pPr>
              <w:pStyle w:val="a9"/>
              <w:spacing w:before="120"/>
              <w:ind w:left="840" w:firstLineChars="0" w:firstLine="0"/>
              <w:rPr>
                <w:rFonts w:hint="eastAsia"/>
                <w:bCs/>
                <w:szCs w:val="21"/>
              </w:rPr>
            </w:pPr>
            <w:r>
              <w:rPr>
                <w:rFonts w:hint="eastAsia"/>
                <w:bCs/>
                <w:szCs w:val="21"/>
              </w:rPr>
              <w:t>训练：</w:t>
            </w:r>
            <w:r w:rsidR="002123CD">
              <w:rPr>
                <w:rFonts w:hint="eastAsia"/>
                <w:bCs/>
                <w:szCs w:val="21"/>
              </w:rPr>
              <w:t>使用</w:t>
            </w:r>
            <w:r w:rsidR="002123CD">
              <w:rPr>
                <w:rFonts w:hint="eastAsia"/>
                <w:bCs/>
                <w:szCs w:val="21"/>
              </w:rPr>
              <w:t>C</w:t>
            </w:r>
            <w:r w:rsidR="002123CD">
              <w:rPr>
                <w:bCs/>
                <w:szCs w:val="21"/>
              </w:rPr>
              <w:t>UDA</w:t>
            </w:r>
            <w:r w:rsidR="002123CD">
              <w:rPr>
                <w:rFonts w:hint="eastAsia"/>
                <w:bCs/>
                <w:szCs w:val="21"/>
              </w:rPr>
              <w:t>在</w:t>
            </w:r>
            <w:r w:rsidR="002123CD">
              <w:rPr>
                <w:rFonts w:hint="eastAsia"/>
                <w:bCs/>
                <w:szCs w:val="21"/>
              </w:rPr>
              <w:t>G</w:t>
            </w:r>
            <w:r w:rsidR="002123CD">
              <w:rPr>
                <w:bCs/>
                <w:szCs w:val="21"/>
              </w:rPr>
              <w:t>PU</w:t>
            </w:r>
            <w:r w:rsidR="002123CD">
              <w:rPr>
                <w:rFonts w:hint="eastAsia"/>
                <w:bCs/>
                <w:szCs w:val="21"/>
              </w:rPr>
              <w:t>上进行模型的训练。</w:t>
            </w:r>
          </w:p>
          <w:p w:rsidR="0038115E" w:rsidRDefault="00E86CD7" w:rsidP="00E86CD7">
            <w:pPr>
              <w:pStyle w:val="a9"/>
              <w:numPr>
                <w:ilvl w:val="1"/>
                <w:numId w:val="5"/>
              </w:numPr>
              <w:spacing w:before="120"/>
              <w:ind w:firstLineChars="0"/>
              <w:rPr>
                <w:szCs w:val="21"/>
              </w:rPr>
            </w:pPr>
            <w:r>
              <w:rPr>
                <w:noProof/>
              </w:rPr>
              <w:drawing>
                <wp:inline distT="0" distB="0" distL="0" distR="0" wp14:anchorId="15022476" wp14:editId="47FB9773">
                  <wp:extent cx="4962525" cy="1471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700" cy="1478070"/>
                          </a:xfrm>
                          <a:prstGeom prst="rect">
                            <a:avLst/>
                          </a:prstGeom>
                        </pic:spPr>
                      </pic:pic>
                    </a:graphicData>
                  </a:graphic>
                </wp:inline>
              </w:drawing>
            </w:r>
          </w:p>
          <w:p w:rsidR="00E86CD7" w:rsidRPr="00E86CD7" w:rsidRDefault="00E86CD7" w:rsidP="00E86CD7">
            <w:pPr>
              <w:pStyle w:val="a9"/>
              <w:spacing w:before="120"/>
              <w:ind w:left="840" w:firstLineChars="0" w:firstLine="0"/>
              <w:rPr>
                <w:rFonts w:hint="eastAsia"/>
                <w:szCs w:val="21"/>
              </w:rPr>
            </w:pPr>
            <w:r>
              <w:rPr>
                <w:rFonts w:hint="eastAsia"/>
                <w:szCs w:val="21"/>
              </w:rPr>
              <w:t>测试并保存：给出测试</w:t>
            </w:r>
            <w:r>
              <w:rPr>
                <w:szCs w:val="21"/>
              </w:rPr>
              <w:t>MSE</w:t>
            </w:r>
            <w:r>
              <w:rPr>
                <w:rFonts w:hint="eastAsia"/>
                <w:szCs w:val="21"/>
              </w:rPr>
              <w:t>并保存模型参数。</w:t>
            </w:r>
          </w:p>
          <w:p w:rsidR="0038115E" w:rsidRPr="00E86CD7" w:rsidRDefault="0038115E" w:rsidP="0038115E">
            <w:pPr>
              <w:spacing w:before="120"/>
              <w:rPr>
                <w:szCs w:val="21"/>
              </w:rPr>
            </w:pPr>
          </w:p>
          <w:p w:rsidR="0038115E" w:rsidRPr="00377AA5" w:rsidRDefault="0038115E" w:rsidP="004E776E">
            <w:pPr>
              <w:spacing w:before="120"/>
              <w:rPr>
                <w:rFonts w:hint="eastAsia"/>
                <w:b/>
                <w:szCs w:val="21"/>
              </w:rPr>
            </w:pPr>
          </w:p>
        </w:tc>
      </w:tr>
      <w:tr w:rsidR="00385401" w:rsidTr="00BA4E65">
        <w:trPr>
          <w:trHeight w:val="6513"/>
        </w:trPr>
        <w:tc>
          <w:tcPr>
            <w:tcW w:w="8949" w:type="dxa"/>
            <w:gridSpan w:val="8"/>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997E39" w:rsidP="008C0EDA">
            <w:pPr>
              <w:ind w:left="624" w:right="340" w:hanging="340"/>
              <w:rPr>
                <w:szCs w:val="21"/>
              </w:rPr>
            </w:pPr>
            <w:r>
              <w:rPr>
                <w:rFonts w:hint="eastAsia"/>
                <w:szCs w:val="21"/>
              </w:rPr>
              <w:t>实验结果：</w:t>
            </w:r>
          </w:p>
          <w:p w:rsidR="00D63E5E" w:rsidRDefault="0008558B" w:rsidP="002526FF">
            <w:pPr>
              <w:ind w:leftChars="100" w:left="210" w:right="340" w:firstLineChars="200" w:firstLine="420"/>
              <w:rPr>
                <w:szCs w:val="21"/>
              </w:rPr>
            </w:pPr>
            <w:r>
              <w:rPr>
                <w:rFonts w:hint="eastAsia"/>
                <w:szCs w:val="21"/>
              </w:rPr>
              <w:t>模型</w:t>
            </w:r>
            <w:r>
              <w:rPr>
                <w:rFonts w:hint="eastAsia"/>
                <w:szCs w:val="21"/>
              </w:rPr>
              <w:t>1</w:t>
            </w:r>
            <w:r>
              <w:rPr>
                <w:rFonts w:hint="eastAsia"/>
                <w:szCs w:val="21"/>
              </w:rPr>
              <w:t>进行训练后，</w:t>
            </w:r>
            <w:r w:rsidR="00703C2A">
              <w:rPr>
                <w:rFonts w:hint="eastAsia"/>
                <w:szCs w:val="21"/>
              </w:rPr>
              <w:t>训练集上的</w:t>
            </w:r>
            <w:r w:rsidR="00703C2A">
              <w:rPr>
                <w:rFonts w:hint="eastAsia"/>
                <w:szCs w:val="21"/>
              </w:rPr>
              <w:t>M</w:t>
            </w:r>
            <w:r w:rsidR="00703C2A">
              <w:rPr>
                <w:szCs w:val="21"/>
              </w:rPr>
              <w:t>SE</w:t>
            </w:r>
            <w:r w:rsidR="00703C2A">
              <w:rPr>
                <w:rFonts w:hint="eastAsia"/>
                <w:szCs w:val="21"/>
              </w:rPr>
              <w:t>大约为</w:t>
            </w:r>
            <w:r w:rsidR="00703C2A">
              <w:rPr>
                <w:rFonts w:hint="eastAsia"/>
                <w:szCs w:val="21"/>
              </w:rPr>
              <w:t>0</w:t>
            </w:r>
            <w:r w:rsidR="00703C2A">
              <w:rPr>
                <w:szCs w:val="21"/>
              </w:rPr>
              <w:t>.000143</w:t>
            </w:r>
            <w:r w:rsidR="000172BD">
              <w:rPr>
                <w:rFonts w:hint="eastAsia"/>
                <w:szCs w:val="21"/>
              </w:rPr>
              <w:t>，平均在每个输出维度（大学排名、大学经纬度）上的误差约为</w:t>
            </w:r>
            <w:r w:rsidR="000172BD">
              <w:rPr>
                <w:rFonts w:hint="eastAsia"/>
                <w:szCs w:val="21"/>
              </w:rPr>
              <w:t>6</w:t>
            </w:r>
            <w:r w:rsidR="00DF4527">
              <w:rPr>
                <w:szCs w:val="21"/>
              </w:rPr>
              <w:t>.1</w:t>
            </w:r>
            <w:r w:rsidR="000172BD">
              <w:rPr>
                <w:rFonts w:hint="eastAsia"/>
                <w:szCs w:val="21"/>
              </w:rPr>
              <w:t>%</w:t>
            </w:r>
            <w:r w:rsidR="00C05FD1">
              <w:rPr>
                <w:rFonts w:hint="eastAsia"/>
                <w:szCs w:val="21"/>
              </w:rPr>
              <w:t>。</w:t>
            </w:r>
            <w:r w:rsidR="009E0C35">
              <w:rPr>
                <w:rFonts w:hint="eastAsia"/>
                <w:szCs w:val="21"/>
              </w:rPr>
              <w:t>测试集上的</w:t>
            </w:r>
            <w:r w:rsidR="009E0C35">
              <w:rPr>
                <w:rFonts w:hint="eastAsia"/>
                <w:szCs w:val="21"/>
              </w:rPr>
              <w:t>M</w:t>
            </w:r>
            <w:r w:rsidR="009E0C35">
              <w:rPr>
                <w:szCs w:val="21"/>
              </w:rPr>
              <w:t>SE</w:t>
            </w:r>
            <w:r w:rsidR="009E0C35">
              <w:rPr>
                <w:rFonts w:hint="eastAsia"/>
                <w:szCs w:val="21"/>
              </w:rPr>
              <w:t>大约为</w:t>
            </w:r>
            <w:r w:rsidR="009E0C35">
              <w:rPr>
                <w:rFonts w:hint="eastAsia"/>
                <w:szCs w:val="21"/>
              </w:rPr>
              <w:t>0</w:t>
            </w:r>
            <w:r w:rsidR="009E0C35">
              <w:rPr>
                <w:szCs w:val="21"/>
              </w:rPr>
              <w:t>.000187</w:t>
            </w:r>
            <w:r w:rsidR="009E0C35">
              <w:rPr>
                <w:rFonts w:hint="eastAsia"/>
                <w:szCs w:val="21"/>
              </w:rPr>
              <w:t>，平均在每个输出维度上的误差为</w:t>
            </w:r>
            <w:r w:rsidR="009E0C35">
              <w:rPr>
                <w:rFonts w:hint="eastAsia"/>
                <w:szCs w:val="21"/>
              </w:rPr>
              <w:t>7.</w:t>
            </w:r>
            <w:r w:rsidR="009E0C35">
              <w:rPr>
                <w:szCs w:val="21"/>
              </w:rPr>
              <w:t>8</w:t>
            </w:r>
            <w:r w:rsidR="009E0C35">
              <w:rPr>
                <w:rFonts w:hint="eastAsia"/>
                <w:szCs w:val="21"/>
              </w:rPr>
              <w:t>%</w:t>
            </w:r>
            <w:r w:rsidR="001E506E">
              <w:rPr>
                <w:rFonts w:hint="eastAsia"/>
                <w:szCs w:val="21"/>
              </w:rPr>
              <w:t>。</w:t>
            </w:r>
          </w:p>
          <w:p w:rsidR="002526FF" w:rsidRDefault="002526FF" w:rsidP="00F800F8">
            <w:pPr>
              <w:ind w:right="340" w:firstLineChars="300" w:firstLine="630"/>
              <w:rPr>
                <w:szCs w:val="21"/>
              </w:rPr>
            </w:pPr>
            <w:r>
              <w:rPr>
                <w:rFonts w:hint="eastAsia"/>
                <w:szCs w:val="21"/>
              </w:rPr>
              <w:t>模型</w:t>
            </w:r>
            <w:r>
              <w:rPr>
                <w:rFonts w:hint="eastAsia"/>
                <w:szCs w:val="21"/>
              </w:rPr>
              <w:t>2</w:t>
            </w:r>
            <w:r>
              <w:rPr>
                <w:rFonts w:hint="eastAsia"/>
                <w:szCs w:val="21"/>
              </w:rPr>
              <w:t>进行训练后，</w:t>
            </w:r>
            <w:r w:rsidR="00AD4803">
              <w:rPr>
                <w:rFonts w:hint="eastAsia"/>
                <w:szCs w:val="21"/>
              </w:rPr>
              <w:t>训练集上的</w:t>
            </w:r>
            <w:r w:rsidR="00AD4803">
              <w:rPr>
                <w:rFonts w:hint="eastAsia"/>
                <w:szCs w:val="21"/>
              </w:rPr>
              <w:t>M</w:t>
            </w:r>
            <w:r w:rsidR="00AD4803">
              <w:rPr>
                <w:szCs w:val="21"/>
              </w:rPr>
              <w:t>SE</w:t>
            </w:r>
            <w:r w:rsidR="00AD4803">
              <w:rPr>
                <w:rFonts w:hint="eastAsia"/>
                <w:szCs w:val="21"/>
              </w:rPr>
              <w:t>大约为</w:t>
            </w:r>
            <w:r w:rsidR="00AD4803">
              <w:rPr>
                <w:rFonts w:hint="eastAsia"/>
                <w:szCs w:val="21"/>
              </w:rPr>
              <w:t>0</w:t>
            </w:r>
            <w:r w:rsidR="00AD4803">
              <w:rPr>
                <w:szCs w:val="21"/>
              </w:rPr>
              <w:t>.136</w:t>
            </w:r>
            <w:r w:rsidR="00AD4803">
              <w:rPr>
                <w:rFonts w:hint="eastAsia"/>
                <w:szCs w:val="21"/>
              </w:rPr>
              <w:t>，测试集上的</w:t>
            </w:r>
            <w:r w:rsidR="00AD4803">
              <w:rPr>
                <w:rFonts w:hint="eastAsia"/>
                <w:szCs w:val="21"/>
              </w:rPr>
              <w:t>M</w:t>
            </w:r>
            <w:r w:rsidR="00AD4803">
              <w:rPr>
                <w:szCs w:val="21"/>
              </w:rPr>
              <w:t>SE</w:t>
            </w:r>
            <w:r w:rsidR="00AD4803">
              <w:rPr>
                <w:rFonts w:hint="eastAsia"/>
                <w:szCs w:val="21"/>
              </w:rPr>
              <w:t>大约为</w:t>
            </w:r>
            <w:r w:rsidR="00AD4803">
              <w:rPr>
                <w:rFonts w:hint="eastAsia"/>
                <w:szCs w:val="21"/>
              </w:rPr>
              <w:t>0</w:t>
            </w:r>
            <w:r w:rsidR="00AD4803">
              <w:rPr>
                <w:szCs w:val="21"/>
              </w:rPr>
              <w:t>.169</w:t>
            </w:r>
            <w:r w:rsidR="000144A8">
              <w:rPr>
                <w:rFonts w:hint="eastAsia"/>
                <w:szCs w:val="21"/>
              </w:rPr>
              <w:t>。</w:t>
            </w:r>
          </w:p>
          <w:p w:rsidR="00F800F8" w:rsidRDefault="00F800F8" w:rsidP="00F800F8">
            <w:pPr>
              <w:ind w:right="340" w:firstLineChars="300" w:firstLine="630"/>
              <w:rPr>
                <w:szCs w:val="21"/>
              </w:rPr>
            </w:pPr>
          </w:p>
          <w:p w:rsidR="00F800F8" w:rsidRDefault="00F800F8" w:rsidP="00F800F8">
            <w:pPr>
              <w:ind w:right="340"/>
              <w:rPr>
                <w:szCs w:val="21"/>
              </w:rPr>
            </w:pPr>
            <w:r>
              <w:rPr>
                <w:rFonts w:hint="eastAsia"/>
                <w:szCs w:val="21"/>
              </w:rPr>
              <w:t xml:space="preserve"> </w:t>
            </w:r>
            <w:r>
              <w:rPr>
                <w:szCs w:val="21"/>
              </w:rPr>
              <w:t xml:space="preserve"> </w:t>
            </w:r>
            <w:r>
              <w:rPr>
                <w:rFonts w:hint="eastAsia"/>
                <w:szCs w:val="21"/>
              </w:rPr>
              <w:t>实验结果分析：</w:t>
            </w:r>
          </w:p>
          <w:p w:rsidR="00F800F8" w:rsidRPr="00F800F8" w:rsidRDefault="00F800F8" w:rsidP="000E2F69">
            <w:pPr>
              <w:ind w:right="340" w:firstLineChars="200" w:firstLine="420"/>
              <w:rPr>
                <w:rFonts w:hint="eastAsia"/>
                <w:szCs w:val="21"/>
              </w:rPr>
            </w:pPr>
            <w:r>
              <w:rPr>
                <w:rFonts w:hint="eastAsia"/>
                <w:szCs w:val="21"/>
              </w:rPr>
              <w:t>从实验结果来看，模型</w:t>
            </w:r>
            <w:r>
              <w:rPr>
                <w:rFonts w:hint="eastAsia"/>
                <w:szCs w:val="21"/>
              </w:rPr>
              <w:t>1</w:t>
            </w:r>
            <w:r>
              <w:rPr>
                <w:rFonts w:hint="eastAsia"/>
                <w:szCs w:val="21"/>
              </w:rPr>
              <w:t>训练后</w:t>
            </w:r>
            <w:r w:rsidR="0067454F">
              <w:rPr>
                <w:rFonts w:hint="eastAsia"/>
                <w:szCs w:val="21"/>
              </w:rPr>
              <w:t>预测值贴合较好，</w:t>
            </w:r>
            <w:r w:rsidR="008B7809">
              <w:rPr>
                <w:rFonts w:hint="eastAsia"/>
                <w:szCs w:val="21"/>
              </w:rPr>
              <w:t>预测</w:t>
            </w:r>
            <w:r w:rsidR="00876349">
              <w:rPr>
                <w:rFonts w:hint="eastAsia"/>
                <w:szCs w:val="21"/>
              </w:rPr>
              <w:t>准确度较高，</w:t>
            </w:r>
            <w:r w:rsidR="00AF47E8">
              <w:rPr>
                <w:rFonts w:hint="eastAsia"/>
                <w:szCs w:val="21"/>
              </w:rPr>
              <w:t>主要可能是由于</w:t>
            </w:r>
            <w:r w:rsidR="00EC320C">
              <w:rPr>
                <w:rFonts w:hint="eastAsia"/>
                <w:szCs w:val="21"/>
              </w:rPr>
              <w:t>选取的特征与输出确实有较大的相关性。</w:t>
            </w:r>
            <w:r w:rsidR="00116F6F">
              <w:rPr>
                <w:rFonts w:hint="eastAsia"/>
                <w:szCs w:val="21"/>
              </w:rPr>
              <w:t>模型</w:t>
            </w:r>
            <w:r w:rsidR="00116F6F">
              <w:rPr>
                <w:rFonts w:hint="eastAsia"/>
                <w:szCs w:val="21"/>
              </w:rPr>
              <w:t>2</w:t>
            </w:r>
            <w:r w:rsidR="00116F6F">
              <w:rPr>
                <w:rFonts w:hint="eastAsia"/>
                <w:szCs w:val="21"/>
              </w:rPr>
              <w:t>训练后</w:t>
            </w:r>
            <w:r w:rsidR="00B7161F">
              <w:rPr>
                <w:rFonts w:hint="eastAsia"/>
                <w:szCs w:val="21"/>
              </w:rPr>
              <w:t>效果一般，</w:t>
            </w:r>
            <w:r w:rsidR="00150FA6">
              <w:rPr>
                <w:rFonts w:hint="eastAsia"/>
                <w:szCs w:val="21"/>
              </w:rPr>
              <w:t>准确率不高，</w:t>
            </w:r>
            <w:r w:rsidR="0049760E">
              <w:rPr>
                <w:rFonts w:hint="eastAsia"/>
                <w:szCs w:val="21"/>
              </w:rPr>
              <w:t>可能是由于</w:t>
            </w:r>
            <w:r w:rsidR="007315AC">
              <w:rPr>
                <w:rFonts w:hint="eastAsia"/>
                <w:szCs w:val="21"/>
              </w:rPr>
              <w:t>数据集中</w:t>
            </w:r>
            <w:r w:rsidR="00AE5E2C">
              <w:rPr>
                <w:rFonts w:hint="eastAsia"/>
                <w:szCs w:val="21"/>
              </w:rPr>
              <w:t>样本点非常稠密，</w:t>
            </w:r>
            <w:r w:rsidR="00AE5E2C">
              <w:rPr>
                <w:rFonts w:hint="eastAsia"/>
                <w:szCs w:val="21"/>
              </w:rPr>
              <w:t>2</w:t>
            </w:r>
            <w:r w:rsidR="00AE5E2C">
              <w:rPr>
                <w:rFonts w:hint="eastAsia"/>
                <w:szCs w:val="21"/>
              </w:rPr>
              <w:t>种输出有较大的混叠部分，导致模型分类效果不佳。</w:t>
            </w:r>
            <w:r w:rsidR="00A31442">
              <w:rPr>
                <w:rFonts w:hint="eastAsia"/>
                <w:szCs w:val="21"/>
              </w:rPr>
              <w:t>后期优化可考虑加深网络</w:t>
            </w:r>
            <w:r w:rsidR="00CA7E7E">
              <w:rPr>
                <w:rFonts w:hint="eastAsia"/>
                <w:szCs w:val="21"/>
              </w:rPr>
              <w:t>或增加特征维度以获得更好的分类效果。</w:t>
            </w:r>
          </w:p>
        </w:tc>
      </w:tr>
      <w:tr w:rsidR="00385401" w:rsidTr="00BA4E65">
        <w:trPr>
          <w:trHeight w:val="5511"/>
        </w:trPr>
        <w:tc>
          <w:tcPr>
            <w:tcW w:w="8949" w:type="dxa"/>
            <w:gridSpan w:val="8"/>
          </w:tcPr>
          <w:p w:rsidR="00385401" w:rsidRPr="00377AA5" w:rsidRDefault="005457BA" w:rsidP="008C0EDA">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rsidR="00385401" w:rsidRDefault="00FC28E8" w:rsidP="00841D10">
            <w:pPr>
              <w:ind w:right="340" w:firstLineChars="200" w:firstLine="420"/>
              <w:rPr>
                <w:szCs w:val="21"/>
              </w:rPr>
            </w:pPr>
            <w:r>
              <w:rPr>
                <w:rFonts w:hint="eastAsia"/>
                <w:szCs w:val="21"/>
              </w:rPr>
              <w:t>经过</w:t>
            </w:r>
            <w:r>
              <w:rPr>
                <w:rFonts w:hint="eastAsia"/>
                <w:szCs w:val="21"/>
              </w:rPr>
              <w:t>4</w:t>
            </w:r>
            <w:r>
              <w:rPr>
                <w:rFonts w:hint="eastAsia"/>
                <w:szCs w:val="21"/>
              </w:rPr>
              <w:t>周的小组项目开发工作</w:t>
            </w:r>
            <w:r w:rsidR="00150A10">
              <w:rPr>
                <w:rFonts w:hint="eastAsia"/>
                <w:szCs w:val="21"/>
              </w:rPr>
              <w:t>，我深刻体会到了沟通讨论的重要性。</w:t>
            </w:r>
            <w:r w:rsidR="00EF6857">
              <w:rPr>
                <w:rFonts w:hint="eastAsia"/>
                <w:szCs w:val="21"/>
              </w:rPr>
              <w:t>小组合作项目中，一个人闷头干活是不可行的，</w:t>
            </w:r>
            <w:r w:rsidR="00B13A01">
              <w:rPr>
                <w:rFonts w:hint="eastAsia"/>
                <w:szCs w:val="21"/>
              </w:rPr>
              <w:t>必须要将想法与组员互相交流，确认彼此的想法和计划。</w:t>
            </w:r>
            <w:r w:rsidR="00336740">
              <w:rPr>
                <w:rFonts w:hint="eastAsia"/>
                <w:szCs w:val="21"/>
              </w:rPr>
              <w:t>否则，一个简单的小项目也可能成为十分困难的事情。</w:t>
            </w:r>
            <w:r w:rsidR="003F1F85">
              <w:rPr>
                <w:rFonts w:hint="eastAsia"/>
                <w:szCs w:val="21"/>
              </w:rPr>
              <w:t>而如果及时讨论出一个切实可行的具体方案，并将每个步骤分配给各人，</w:t>
            </w:r>
            <w:r w:rsidR="004B732E">
              <w:rPr>
                <w:rFonts w:hint="eastAsia"/>
                <w:szCs w:val="21"/>
              </w:rPr>
              <w:t>一个宏大的工程也能迎刃而解了。</w:t>
            </w:r>
          </w:p>
          <w:p w:rsidR="001E1BF4" w:rsidRDefault="001E1BF4" w:rsidP="00841D10">
            <w:pPr>
              <w:ind w:right="340" w:firstLineChars="200" w:firstLine="420"/>
              <w:rPr>
                <w:szCs w:val="21"/>
              </w:rPr>
            </w:pPr>
            <w:r>
              <w:rPr>
                <w:rFonts w:hint="eastAsia"/>
                <w:szCs w:val="21"/>
              </w:rPr>
              <w:t>对于我们组所负责的工作：推荐大学算法</w:t>
            </w:r>
            <w:r w:rsidR="00730E5D">
              <w:rPr>
                <w:rFonts w:hint="eastAsia"/>
                <w:szCs w:val="21"/>
              </w:rPr>
              <w:t>，一开始大家也的确感到不知所措，不知道如何设计。</w:t>
            </w:r>
            <w:r w:rsidR="00686A4F">
              <w:rPr>
                <w:rFonts w:hint="eastAsia"/>
                <w:szCs w:val="21"/>
              </w:rPr>
              <w:t>好在经过我们数次的讨论后，确定了大致的算法流程，大家便</w:t>
            </w:r>
            <w:r w:rsidR="002100E9">
              <w:rPr>
                <w:rFonts w:hint="eastAsia"/>
                <w:szCs w:val="21"/>
              </w:rPr>
              <w:t>感到这一复杂问题的解决容易了起来。</w:t>
            </w:r>
            <w:r w:rsidR="00B752F1">
              <w:rPr>
                <w:rFonts w:hint="eastAsia"/>
                <w:szCs w:val="21"/>
              </w:rPr>
              <w:t>在实现我们方案的过程中的确也遇到了不小的困难与失败，</w:t>
            </w:r>
            <w:r w:rsidR="00FE0F2A">
              <w:rPr>
                <w:rFonts w:hint="eastAsia"/>
                <w:szCs w:val="21"/>
              </w:rPr>
              <w:t>大家也都互相协助，将问题一个个解决，</w:t>
            </w:r>
            <w:proofErr w:type="gramStart"/>
            <w:r w:rsidR="00FE0F2A">
              <w:rPr>
                <w:rFonts w:hint="eastAsia"/>
                <w:szCs w:val="21"/>
              </w:rPr>
              <w:t>一</w:t>
            </w:r>
            <w:proofErr w:type="gramEnd"/>
            <w:r w:rsidR="00FE0F2A">
              <w:rPr>
                <w:rFonts w:hint="eastAsia"/>
                <w:szCs w:val="21"/>
              </w:rPr>
              <w:t>步步地实现了整个模型</w:t>
            </w:r>
            <w:r w:rsidR="001569E6">
              <w:rPr>
                <w:rFonts w:hint="eastAsia"/>
                <w:szCs w:val="21"/>
              </w:rPr>
              <w:t>。</w:t>
            </w:r>
          </w:p>
          <w:p w:rsidR="00384992" w:rsidRPr="00377AA5" w:rsidRDefault="00384992" w:rsidP="00841D10">
            <w:pPr>
              <w:ind w:right="340" w:firstLineChars="200" w:firstLine="420"/>
              <w:rPr>
                <w:rFonts w:hint="eastAsia"/>
                <w:szCs w:val="21"/>
              </w:rPr>
            </w:pPr>
            <w:bookmarkStart w:id="0" w:name="_GoBack"/>
            <w:bookmarkEnd w:id="0"/>
            <w:r>
              <w:rPr>
                <w:rFonts w:hint="eastAsia"/>
                <w:szCs w:val="21"/>
              </w:rPr>
              <w:t>此外，不仅是组内成员需要沟通，整个项目的数个小组也十分需要交流协作。</w:t>
            </w:r>
            <w:r w:rsidR="002C1BE5">
              <w:rPr>
                <w:rFonts w:hint="eastAsia"/>
                <w:szCs w:val="21"/>
              </w:rPr>
              <w:t>本次软件实践中，我们在组间交流上有所欠缺，</w:t>
            </w:r>
            <w:r w:rsidR="000939FD">
              <w:rPr>
                <w:rFonts w:hint="eastAsia"/>
                <w:szCs w:val="21"/>
              </w:rPr>
              <w:t>导致数据上出现了一些问题。</w:t>
            </w:r>
            <w:r w:rsidR="00DE500B">
              <w:rPr>
                <w:rFonts w:hint="eastAsia"/>
                <w:szCs w:val="21"/>
              </w:rPr>
              <w:t>在今后的学习生活中，</w:t>
            </w:r>
            <w:r w:rsidR="003818CD">
              <w:rPr>
                <w:rFonts w:hint="eastAsia"/>
                <w:szCs w:val="21"/>
              </w:rPr>
              <w:t>在需要协同完成的任务上，</w:t>
            </w:r>
            <w:r w:rsidR="00AB6FC3">
              <w:rPr>
                <w:rFonts w:hint="eastAsia"/>
                <w:szCs w:val="21"/>
              </w:rPr>
              <w:t>交流的艺术我们应当</w:t>
            </w:r>
            <w:r w:rsidR="006F40A6">
              <w:rPr>
                <w:rFonts w:hint="eastAsia"/>
                <w:szCs w:val="21"/>
              </w:rPr>
              <w:t>更加重视</w:t>
            </w:r>
            <w:r w:rsidR="00AB6FC3">
              <w:rPr>
                <w:rFonts w:hint="eastAsia"/>
                <w:szCs w:val="21"/>
              </w:rPr>
              <w:t>。</w:t>
            </w: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8854D6">
            <w:pPr>
              <w:ind w:right="340"/>
              <w:rPr>
                <w:rFonts w:hint="eastAsia"/>
                <w:b/>
                <w:szCs w:val="21"/>
              </w:rPr>
            </w:pP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0"/>
      <w:footerReference w:type="even" r:id="rId11"/>
      <w:footerReference w:type="default" r:id="rId12"/>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20E" w:rsidRDefault="002A220E" w:rsidP="00385401">
      <w:r>
        <w:separator/>
      </w:r>
    </w:p>
  </w:endnote>
  <w:endnote w:type="continuationSeparator" w:id="0">
    <w:p w:rsidR="002A220E" w:rsidRDefault="002A220E"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2A220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2A220E">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20E" w:rsidRDefault="002A220E" w:rsidP="00385401">
      <w:r>
        <w:separator/>
      </w:r>
    </w:p>
  </w:footnote>
  <w:footnote w:type="continuationSeparator" w:id="0">
    <w:p w:rsidR="002A220E" w:rsidRDefault="002A220E"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C62"/>
    <w:multiLevelType w:val="hybridMultilevel"/>
    <w:tmpl w:val="F7DE81B2"/>
    <w:lvl w:ilvl="0" w:tplc="046879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63C77"/>
    <w:multiLevelType w:val="hybridMultilevel"/>
    <w:tmpl w:val="D9EE2B72"/>
    <w:lvl w:ilvl="0" w:tplc="046879CC">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1B3324DB"/>
    <w:multiLevelType w:val="hybridMultilevel"/>
    <w:tmpl w:val="35324910"/>
    <w:lvl w:ilvl="0" w:tplc="046879C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3A454F"/>
    <w:multiLevelType w:val="hybridMultilevel"/>
    <w:tmpl w:val="40C2CBEA"/>
    <w:lvl w:ilvl="0" w:tplc="291E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C3400"/>
    <w:multiLevelType w:val="hybridMultilevel"/>
    <w:tmpl w:val="200CAD9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64DF158D"/>
    <w:multiLevelType w:val="hybridMultilevel"/>
    <w:tmpl w:val="29E80C24"/>
    <w:lvl w:ilvl="0" w:tplc="FCA6F13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0C4270"/>
    <w:multiLevelType w:val="hybridMultilevel"/>
    <w:tmpl w:val="2B166CBA"/>
    <w:lvl w:ilvl="0" w:tplc="7F1CE00A">
      <w:start w:val="1"/>
      <w:numFmt w:val="bullet"/>
      <w:lvlText w:val="•"/>
      <w:lvlJc w:val="left"/>
      <w:pPr>
        <w:tabs>
          <w:tab w:val="num" w:pos="720"/>
        </w:tabs>
        <w:ind w:left="720" w:hanging="360"/>
      </w:pPr>
      <w:rPr>
        <w:rFonts w:ascii="Arial" w:hAnsi="Arial" w:hint="default"/>
      </w:rPr>
    </w:lvl>
    <w:lvl w:ilvl="1" w:tplc="7AC8C6FC" w:tentative="1">
      <w:start w:val="1"/>
      <w:numFmt w:val="bullet"/>
      <w:lvlText w:val="•"/>
      <w:lvlJc w:val="left"/>
      <w:pPr>
        <w:tabs>
          <w:tab w:val="num" w:pos="1440"/>
        </w:tabs>
        <w:ind w:left="1440" w:hanging="360"/>
      </w:pPr>
      <w:rPr>
        <w:rFonts w:ascii="Arial" w:hAnsi="Arial" w:hint="default"/>
      </w:rPr>
    </w:lvl>
    <w:lvl w:ilvl="2" w:tplc="6EA89AA2" w:tentative="1">
      <w:start w:val="1"/>
      <w:numFmt w:val="bullet"/>
      <w:lvlText w:val="•"/>
      <w:lvlJc w:val="left"/>
      <w:pPr>
        <w:tabs>
          <w:tab w:val="num" w:pos="2160"/>
        </w:tabs>
        <w:ind w:left="2160" w:hanging="360"/>
      </w:pPr>
      <w:rPr>
        <w:rFonts w:ascii="Arial" w:hAnsi="Arial" w:hint="default"/>
      </w:rPr>
    </w:lvl>
    <w:lvl w:ilvl="3" w:tplc="C284C3DE" w:tentative="1">
      <w:start w:val="1"/>
      <w:numFmt w:val="bullet"/>
      <w:lvlText w:val="•"/>
      <w:lvlJc w:val="left"/>
      <w:pPr>
        <w:tabs>
          <w:tab w:val="num" w:pos="2880"/>
        </w:tabs>
        <w:ind w:left="2880" w:hanging="360"/>
      </w:pPr>
      <w:rPr>
        <w:rFonts w:ascii="Arial" w:hAnsi="Arial" w:hint="default"/>
      </w:rPr>
    </w:lvl>
    <w:lvl w:ilvl="4" w:tplc="B470B5F6" w:tentative="1">
      <w:start w:val="1"/>
      <w:numFmt w:val="bullet"/>
      <w:lvlText w:val="•"/>
      <w:lvlJc w:val="left"/>
      <w:pPr>
        <w:tabs>
          <w:tab w:val="num" w:pos="3600"/>
        </w:tabs>
        <w:ind w:left="3600" w:hanging="360"/>
      </w:pPr>
      <w:rPr>
        <w:rFonts w:ascii="Arial" w:hAnsi="Arial" w:hint="default"/>
      </w:rPr>
    </w:lvl>
    <w:lvl w:ilvl="5" w:tplc="3B92C724" w:tentative="1">
      <w:start w:val="1"/>
      <w:numFmt w:val="bullet"/>
      <w:lvlText w:val="•"/>
      <w:lvlJc w:val="left"/>
      <w:pPr>
        <w:tabs>
          <w:tab w:val="num" w:pos="4320"/>
        </w:tabs>
        <w:ind w:left="4320" w:hanging="360"/>
      </w:pPr>
      <w:rPr>
        <w:rFonts w:ascii="Arial" w:hAnsi="Arial" w:hint="default"/>
      </w:rPr>
    </w:lvl>
    <w:lvl w:ilvl="6" w:tplc="4B1825BC" w:tentative="1">
      <w:start w:val="1"/>
      <w:numFmt w:val="bullet"/>
      <w:lvlText w:val="•"/>
      <w:lvlJc w:val="left"/>
      <w:pPr>
        <w:tabs>
          <w:tab w:val="num" w:pos="5040"/>
        </w:tabs>
        <w:ind w:left="5040" w:hanging="360"/>
      </w:pPr>
      <w:rPr>
        <w:rFonts w:ascii="Arial" w:hAnsi="Arial" w:hint="default"/>
      </w:rPr>
    </w:lvl>
    <w:lvl w:ilvl="7" w:tplc="E7FA2802" w:tentative="1">
      <w:start w:val="1"/>
      <w:numFmt w:val="bullet"/>
      <w:lvlText w:val="•"/>
      <w:lvlJc w:val="left"/>
      <w:pPr>
        <w:tabs>
          <w:tab w:val="num" w:pos="5760"/>
        </w:tabs>
        <w:ind w:left="5760" w:hanging="360"/>
      </w:pPr>
      <w:rPr>
        <w:rFonts w:ascii="Arial" w:hAnsi="Arial" w:hint="default"/>
      </w:rPr>
    </w:lvl>
    <w:lvl w:ilvl="8" w:tplc="427025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144A8"/>
    <w:rsid w:val="000172BD"/>
    <w:rsid w:val="00027A45"/>
    <w:rsid w:val="00061E02"/>
    <w:rsid w:val="0008558B"/>
    <w:rsid w:val="000939FD"/>
    <w:rsid w:val="000D21DA"/>
    <w:rsid w:val="000E2F69"/>
    <w:rsid w:val="0011640A"/>
    <w:rsid w:val="00116F6F"/>
    <w:rsid w:val="00150A10"/>
    <w:rsid w:val="00150FA6"/>
    <w:rsid w:val="001569E6"/>
    <w:rsid w:val="00164597"/>
    <w:rsid w:val="001777B9"/>
    <w:rsid w:val="0018528C"/>
    <w:rsid w:val="001948D1"/>
    <w:rsid w:val="001E1BF4"/>
    <w:rsid w:val="001E506E"/>
    <w:rsid w:val="0020208A"/>
    <w:rsid w:val="002100E9"/>
    <w:rsid w:val="0021060F"/>
    <w:rsid w:val="002123CD"/>
    <w:rsid w:val="0024749B"/>
    <w:rsid w:val="002526FF"/>
    <w:rsid w:val="002568DD"/>
    <w:rsid w:val="002775E0"/>
    <w:rsid w:val="0028440B"/>
    <w:rsid w:val="002A1CDC"/>
    <w:rsid w:val="002A220E"/>
    <w:rsid w:val="002B2F6E"/>
    <w:rsid w:val="002C1BE5"/>
    <w:rsid w:val="002E3CD2"/>
    <w:rsid w:val="002E7DD1"/>
    <w:rsid w:val="0031411C"/>
    <w:rsid w:val="00336740"/>
    <w:rsid w:val="0036086C"/>
    <w:rsid w:val="00360FEB"/>
    <w:rsid w:val="00375FB8"/>
    <w:rsid w:val="00376FBB"/>
    <w:rsid w:val="00377AA5"/>
    <w:rsid w:val="0038115E"/>
    <w:rsid w:val="003818CD"/>
    <w:rsid w:val="00384992"/>
    <w:rsid w:val="00385401"/>
    <w:rsid w:val="003D7ED9"/>
    <w:rsid w:val="003F1F85"/>
    <w:rsid w:val="00436071"/>
    <w:rsid w:val="004377D0"/>
    <w:rsid w:val="004504C2"/>
    <w:rsid w:val="00465273"/>
    <w:rsid w:val="00485B54"/>
    <w:rsid w:val="0049760E"/>
    <w:rsid w:val="004B1E5D"/>
    <w:rsid w:val="004B732E"/>
    <w:rsid w:val="004E776E"/>
    <w:rsid w:val="005251F9"/>
    <w:rsid w:val="005457BA"/>
    <w:rsid w:val="00573C4B"/>
    <w:rsid w:val="00595A2E"/>
    <w:rsid w:val="005A49EC"/>
    <w:rsid w:val="005F564A"/>
    <w:rsid w:val="006441D0"/>
    <w:rsid w:val="006530C5"/>
    <w:rsid w:val="0067454F"/>
    <w:rsid w:val="00686A4F"/>
    <w:rsid w:val="006C5920"/>
    <w:rsid w:val="006F40A6"/>
    <w:rsid w:val="00703C2A"/>
    <w:rsid w:val="007054B9"/>
    <w:rsid w:val="00730E5D"/>
    <w:rsid w:val="007315AC"/>
    <w:rsid w:val="007843D8"/>
    <w:rsid w:val="007F581B"/>
    <w:rsid w:val="00824F13"/>
    <w:rsid w:val="00833994"/>
    <w:rsid w:val="00834620"/>
    <w:rsid w:val="00841D10"/>
    <w:rsid w:val="00847E6B"/>
    <w:rsid w:val="0085764D"/>
    <w:rsid w:val="00876349"/>
    <w:rsid w:val="008854D6"/>
    <w:rsid w:val="008B7809"/>
    <w:rsid w:val="008C2308"/>
    <w:rsid w:val="00911C37"/>
    <w:rsid w:val="009252C4"/>
    <w:rsid w:val="00942D2F"/>
    <w:rsid w:val="009621C8"/>
    <w:rsid w:val="00997E39"/>
    <w:rsid w:val="009D567B"/>
    <w:rsid w:val="009E0C35"/>
    <w:rsid w:val="00A31442"/>
    <w:rsid w:val="00A907EF"/>
    <w:rsid w:val="00AB6FC3"/>
    <w:rsid w:val="00AD4803"/>
    <w:rsid w:val="00AE5E2C"/>
    <w:rsid w:val="00AF47E8"/>
    <w:rsid w:val="00B13A01"/>
    <w:rsid w:val="00B35C34"/>
    <w:rsid w:val="00B37F80"/>
    <w:rsid w:val="00B7161F"/>
    <w:rsid w:val="00B752F1"/>
    <w:rsid w:val="00B874E1"/>
    <w:rsid w:val="00BA4E65"/>
    <w:rsid w:val="00BD70CC"/>
    <w:rsid w:val="00BD7CC2"/>
    <w:rsid w:val="00C05FD1"/>
    <w:rsid w:val="00C10B2A"/>
    <w:rsid w:val="00C132C3"/>
    <w:rsid w:val="00C30C2B"/>
    <w:rsid w:val="00C3355A"/>
    <w:rsid w:val="00C43931"/>
    <w:rsid w:val="00C92688"/>
    <w:rsid w:val="00CA7E7E"/>
    <w:rsid w:val="00CB4E15"/>
    <w:rsid w:val="00D61441"/>
    <w:rsid w:val="00D63E5E"/>
    <w:rsid w:val="00D76F8A"/>
    <w:rsid w:val="00DA4C04"/>
    <w:rsid w:val="00DE3B74"/>
    <w:rsid w:val="00DE500B"/>
    <w:rsid w:val="00DF4527"/>
    <w:rsid w:val="00E05DB4"/>
    <w:rsid w:val="00E175D9"/>
    <w:rsid w:val="00E5699B"/>
    <w:rsid w:val="00E60A72"/>
    <w:rsid w:val="00E86CD7"/>
    <w:rsid w:val="00E96AC3"/>
    <w:rsid w:val="00EC320C"/>
    <w:rsid w:val="00EF420A"/>
    <w:rsid w:val="00EF6857"/>
    <w:rsid w:val="00F15FC1"/>
    <w:rsid w:val="00F800F8"/>
    <w:rsid w:val="00F8513D"/>
    <w:rsid w:val="00FA3736"/>
    <w:rsid w:val="00FA66A6"/>
    <w:rsid w:val="00FB38F5"/>
    <w:rsid w:val="00FC28E8"/>
    <w:rsid w:val="00FC5B35"/>
    <w:rsid w:val="00FE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BAB5"/>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911C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110267">
      <w:bodyDiv w:val="1"/>
      <w:marLeft w:val="0"/>
      <w:marRight w:val="0"/>
      <w:marTop w:val="0"/>
      <w:marBottom w:val="0"/>
      <w:divBdr>
        <w:top w:val="none" w:sz="0" w:space="0" w:color="auto"/>
        <w:left w:val="none" w:sz="0" w:space="0" w:color="auto"/>
        <w:bottom w:val="none" w:sz="0" w:space="0" w:color="auto"/>
        <w:right w:val="none" w:sz="0" w:space="0" w:color="auto"/>
      </w:divBdr>
      <w:divsChild>
        <w:div w:id="614334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2020-10-04T15:02:00Z</dcterms:created>
  <dcterms:modified xsi:type="dcterms:W3CDTF">2020-10-04T18:55:00Z</dcterms:modified>
</cp:coreProperties>
</file>