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暑期学校实验项目：高考志愿填报助手</w:t>
      </w:r>
    </w:p>
    <w:tbl>
      <w:tblPr>
        <w:tblStyle w:val="5"/>
        <w:tblW w:w="94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vAlign w:val="center"/>
          </w:tcPr>
          <w:p>
            <w:pPr>
              <w:jc w:val="center"/>
            </w:pPr>
            <w:r>
              <w:t>小组名称</w:t>
            </w:r>
          </w:p>
        </w:tc>
        <w:tc>
          <w:tcPr>
            <w:tcW w:w="7856" w:type="dxa"/>
            <w:gridSpan w:val="7"/>
            <w:vAlign w:val="center"/>
          </w:tcPr>
          <w:p>
            <w:r>
              <w:rPr>
                <w:rFonts w:hint="eastAsia"/>
                <w:lang w:val="en-US" w:eastAsia="zh-CN"/>
              </w:rPr>
              <w:t>AI算法B组(第七组)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姓    名</w:t>
            </w:r>
          </w:p>
        </w:tc>
        <w:tc>
          <w:tcPr>
            <w:tcW w:w="1194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张欣然</w:t>
            </w:r>
          </w:p>
        </w:tc>
        <w:tc>
          <w:tcPr>
            <w:tcW w:w="85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专业</w:t>
            </w:r>
          </w:p>
        </w:tc>
        <w:tc>
          <w:tcPr>
            <w:tcW w:w="184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吴健雄学院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9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615182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1559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61518219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cantSplit/>
          <w:trHeight w:val="454" w:hRule="exact"/>
        </w:trPr>
        <w:tc>
          <w:tcPr>
            <w:tcW w:w="109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实验时间</w:t>
            </w:r>
          </w:p>
        </w:tc>
        <w:tc>
          <w:tcPr>
            <w:tcW w:w="2045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2020.8.31-2020.9.23</w:t>
            </w:r>
          </w:p>
        </w:tc>
        <w:tc>
          <w:tcPr>
            <w:tcW w:w="184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指导教师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孔祥龙</w:t>
            </w:r>
          </w:p>
        </w:tc>
        <w:tc>
          <w:tcPr>
            <w:tcW w:w="70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116" w:hRule="atLeast"/>
        </w:trPr>
        <w:tc>
          <w:tcPr>
            <w:tcW w:w="8949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一、实验背景和目的</w:t>
            </w:r>
          </w:p>
          <w:p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每年高考志愿的填报对于考生来说都是一个很大的难题，许多考生因为对相关信息不了解而错过了自己合适的学校和专业。本次实验项目拟开发一个高考志愿填报助手，希望能够通过考生的分数，兴趣等信息给考生的志愿填报以合适的意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310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二、小组任务和个人任务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小组任务：</w:t>
            </w:r>
          </w:p>
          <w:p>
            <w:pPr>
              <w:ind w:left="284" w:right="340" w:firstLine="420" w:firstLineChars="200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通过对各分段的特征信息进行聚类，需要对多年的分数，分数的排名，专业进行分析，得出恰当的分段分布模型和专业分布模型，辅助推荐系统的构建。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个人任务：</w:t>
            </w:r>
          </w:p>
          <w:p>
            <w:pPr>
              <w:ind w:left="284" w:right="34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(1)：根据考生输入的数据，通过红线标注出考生分数在当年所处分数段位置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(2)：判断数据缺失情况，若某一年分数有缺失，则此年不予画图，并提示数据缺失</w:t>
            </w:r>
          </w:p>
          <w:p>
            <w:pPr>
              <w:ind w:left="284" w:right="34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(3)：去除数据中人数负值状况(人数不为负)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ind w:right="340"/>
              <w:rPr>
                <w:rFonts w:hint="default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1410" w:hRule="atLeast"/>
        </w:trPr>
        <w:tc>
          <w:tcPr>
            <w:tcW w:w="8949" w:type="dxa"/>
            <w:gridSpan w:val="8"/>
          </w:tcPr>
          <w:p>
            <w:pPr>
              <w:spacing w:before="120"/>
              <w:ind w:right="337"/>
              <w:rPr>
                <w:rFonts w:hint="eastAsia" w:eastAsia="宋体"/>
                <w:szCs w:val="21"/>
                <w:lang w:eastAsia="zh-CN"/>
              </w:rPr>
            </w:pPr>
            <w:r>
              <w:rPr>
                <w:b/>
                <w:szCs w:val="21"/>
              </w:rPr>
              <w:t>三、个人任务需求分析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(1)红线标注分数位置</w:t>
            </w:r>
          </w:p>
          <w:p>
            <w:pPr>
              <w:ind w:left="621" w:leftChars="235" w:right="340" w:hanging="128" w:hangingChars="61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以输入分数为横坐标，通过plt.bar函数在分数分段图中画出一条红线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(2)判断数据缺失</w:t>
            </w:r>
          </w:p>
          <w:p>
            <w:pPr>
              <w:ind w:left="621" w:leftChars="235" w:right="340" w:hanging="128" w:hangingChars="61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检索数据中是否存在空表，并通过变量来决定是否画图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(3)去除数据负值</w:t>
            </w:r>
          </w:p>
          <w:p>
            <w:pPr>
              <w:ind w:left="621" w:leftChars="235" w:right="340" w:hanging="128" w:hangingChars="61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首先判断数据中人数是否为负值，若为负值，找出其在列表中对应项下标，</w:t>
            </w:r>
          </w:p>
          <w:p>
            <w:pPr>
              <w:ind w:left="621" w:leftChars="235" w:right="340" w:hanging="128" w:hangingChars="61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并删除此下标对应列表中的分数值，以免画图时无对应</w:t>
            </w: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3812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四、实验过程（需附上关键代码及相关说明）</w:t>
            </w:r>
          </w:p>
          <w:p>
            <w:pPr>
              <w:spacing w:before="120"/>
              <w:ind w:firstLine="420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(1)标注红线</w:t>
            </w:r>
          </w:p>
          <w:p>
            <w:pPr>
              <w:spacing w:before="120"/>
              <w:ind w:firstLine="420"/>
            </w:pPr>
            <w:r>
              <w:drawing>
                <wp:inline distT="0" distB="0" distL="114300" distR="114300">
                  <wp:extent cx="2819400" cy="5810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通过plt.bar(user[2],y,color=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red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,alpha=0.8)</w:t>
            </w:r>
          </w:p>
          <w:p>
            <w:pPr>
              <w:spacing w:before="12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user(2)为考生分数，在分数所对应位置画出一条红线</w:t>
            </w:r>
          </w:p>
          <w:p>
            <w:pPr>
              <w:spacing w:before="120"/>
              <w:ind w:firstLine="420"/>
              <w:rPr>
                <w:rFonts w:hint="eastAsia"/>
                <w:lang w:val="en-US" w:eastAsia="zh-CN"/>
              </w:rPr>
            </w:pPr>
          </w:p>
          <w:p>
            <w:pPr>
              <w:spacing w:before="12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(2)判断数据是否缺失</w:t>
            </w:r>
          </w:p>
          <w:p>
            <w:pPr>
              <w:spacing w:before="120"/>
              <w:ind w:firstLine="420"/>
            </w:pPr>
            <w:r>
              <w:drawing>
                <wp:inline distT="0" distB="0" distL="114300" distR="114300">
                  <wp:extent cx="1514475" cy="605155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60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首先根据列表的长度是否为0来判断数据缺失情况，</w:t>
            </w:r>
          </w:p>
          <w:p>
            <w:pPr>
              <w:spacing w:before="12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若数据缺失则变量a=0，若数据存在则变量a=1</w:t>
            </w:r>
          </w:p>
          <w:p>
            <w:pPr>
              <w:spacing w:before="120"/>
              <w:ind w:firstLine="420"/>
            </w:pPr>
            <w:r>
              <w:drawing>
                <wp:inline distT="0" distB="0" distL="114300" distR="114300">
                  <wp:extent cx="2905125" cy="2348230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34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ind w:firstLine="420"/>
            </w:pPr>
            <w:r>
              <w:drawing>
                <wp:inline distT="0" distB="0" distL="114300" distR="114300">
                  <wp:extent cx="3081655" cy="1333500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65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变量a=1，则进行聚类并将聚类中心赋予颜色，并进行画图</w:t>
            </w:r>
          </w:p>
          <w:p>
            <w:pPr>
              <w:spacing w:before="12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若a=0，则print 此年数据缺失且不进行画图</w:t>
            </w:r>
          </w:p>
          <w:p>
            <w:pPr>
              <w:spacing w:before="120"/>
              <w:ind w:firstLine="420"/>
              <w:rPr>
                <w:rFonts w:hint="eastAsia"/>
                <w:lang w:val="en-US" w:eastAsia="zh-CN"/>
              </w:rPr>
            </w:pPr>
          </w:p>
          <w:p>
            <w:pPr>
              <w:spacing w:before="12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(3)消除负值</w:t>
            </w:r>
          </w:p>
          <w:p>
            <w:pPr>
              <w:spacing w:before="120"/>
              <w:ind w:firstLine="420"/>
            </w:pPr>
            <w:r>
              <w:drawing>
                <wp:inline distT="0" distB="0" distL="114300" distR="114300">
                  <wp:extent cx="1900555" cy="833755"/>
                  <wp:effectExtent l="0" t="0" r="444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555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首先通过检索人数列表y中是否存在负值项，若存在，则找出其下标</w:t>
            </w:r>
          </w:p>
          <w:p>
            <w:pPr>
              <w:spacing w:before="12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通过其下标，将人数列表y及分数列表x中对应项删除</w:t>
            </w:r>
          </w:p>
          <w:p>
            <w:pPr>
              <w:numPr>
                <w:numId w:val="0"/>
              </w:numPr>
              <w:spacing w:before="12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3" w:hRule="atLeast"/>
        </w:trPr>
        <w:tc>
          <w:tcPr>
            <w:tcW w:w="9498" w:type="dxa"/>
            <w:gridSpan w:val="9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五、实验结果与分析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红线标注结果及数据是否缺失</w:t>
            </w:r>
          </w:p>
          <w:p>
            <w:pPr>
              <w:ind w:left="624" w:right="340" w:hanging="340"/>
            </w:pPr>
            <w:r>
              <w:drawing>
                <wp:inline distT="0" distB="0" distL="114300" distR="114300">
                  <wp:extent cx="4800600" cy="51720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51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负值消除前后对比</w:t>
            </w:r>
          </w:p>
          <w:p>
            <w:pPr>
              <w:ind w:left="624" w:right="340" w:hanging="340"/>
            </w:pPr>
            <w:r>
              <w:drawing>
                <wp:inline distT="0" distB="0" distL="114300" distR="114300">
                  <wp:extent cx="3571875" cy="24193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567430" cy="2352675"/>
                  <wp:effectExtent l="0" t="0" r="444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43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1" w:hRule="atLeast"/>
        </w:trPr>
        <w:tc>
          <w:tcPr>
            <w:tcW w:w="9498" w:type="dxa"/>
            <w:gridSpan w:val="9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六、实验总结与心得体会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通过本次实验，有如下心得</w:t>
            </w:r>
          </w:p>
          <w:p>
            <w:pPr>
              <w:numPr>
                <w:numId w:val="0"/>
              </w:numPr>
              <w:ind w:left="284" w:leftChars="0" w:right="340" w:right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ind w:left="284" w:leftChars="0" w:right="340" w:righ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(1)在个人环节，在代码编写过程中，还是有很多需要学习的地方并且，</w:t>
            </w:r>
          </w:p>
          <w:p>
            <w:pPr>
              <w:numPr>
                <w:numId w:val="0"/>
              </w:numPr>
              <w:ind w:left="284" w:leftChars="0" w:right="340" w:righ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在最开始并无法确定自己所需要使用的函数以及判断方法，因此</w:t>
            </w:r>
          </w:p>
          <w:p>
            <w:pPr>
              <w:numPr>
                <w:numId w:val="0"/>
              </w:numPr>
              <w:ind w:left="284" w:leftChars="0" w:right="340" w:righ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需要通过搜索学习，并进行尝试。</w:t>
            </w:r>
          </w:p>
          <w:p>
            <w:pPr>
              <w:numPr>
                <w:numId w:val="0"/>
              </w:numPr>
              <w:ind w:left="284" w:leftChars="0" w:right="340" w:right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ind w:left="284" w:leftChars="0" w:right="340" w:righ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(2)在此次实验中，团队合作尤为重要，因为在组内，每个成员都分配在不同的方面</w:t>
            </w:r>
          </w:p>
          <w:p>
            <w:pPr>
              <w:numPr>
                <w:numId w:val="0"/>
              </w:numPr>
              <w:ind w:left="284" w:leftChars="0" w:right="340" w:righ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在进行代码编写过程中，格外需要预先确定程序输入输出的类别规格，所以成员之</w:t>
            </w:r>
          </w:p>
          <w:p>
            <w:pPr>
              <w:numPr>
                <w:numId w:val="0"/>
              </w:numPr>
              <w:ind w:left="284" w:leftChars="0" w:right="340" w:rightChars="0"/>
              <w:rPr>
                <w:b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间的交流很重要，通常选择统一时间，地点，互相之间沟通完善。</w:t>
            </w:r>
            <w:bookmarkStart w:id="0" w:name="_GoBack"/>
            <w:bookmarkEnd w:id="0"/>
          </w:p>
        </w:tc>
      </w:tr>
    </w:tbl>
    <w:p>
      <w:pPr>
        <w:jc w:val="righ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hint="eastAsia" w:ascii="宋体" w:hAnsi="宋体"/>
          <w:szCs w:val="21"/>
        </w:rPr>
        <w:t>年9月制</w:t>
      </w:r>
    </w:p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7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7"/>
        <w:sz w:val="28"/>
        <w:szCs w:val="28"/>
      </w:rPr>
      <w:t>1</w:t>
    </w:r>
    <w:r>
      <w:rPr>
        <w:sz w:val="28"/>
        <w:szCs w:val="28"/>
      </w:rPr>
      <w:fldChar w:fldCharType="end"/>
    </w:r>
  </w:p>
  <w:p>
    <w:pPr>
      <w:pStyle w:val="2"/>
      <w:rPr>
        <w:rFonts w:hint="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jc w:val="center"/>
      <w:outlineLvl w:val="0"/>
      <w:rPr>
        <w:rFonts w:hint="eastAsia"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>《软件实践》课程实验报告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9"/>
    <w:rsid w:val="000D21DA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57BA"/>
    <w:rsid w:val="00595A2E"/>
    <w:rsid w:val="005F564A"/>
    <w:rsid w:val="00847E6B"/>
    <w:rsid w:val="0085764D"/>
    <w:rsid w:val="009252C4"/>
    <w:rsid w:val="009621C8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E5699B"/>
    <w:rsid w:val="00E60A72"/>
    <w:rsid w:val="00EF420A"/>
    <w:rsid w:val="00FA3736"/>
    <w:rsid w:val="00FA66A6"/>
    <w:rsid w:val="630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unhideWhenUsed/>
    <w:uiPriority w:val="99"/>
  </w:style>
  <w:style w:type="character" w:customStyle="1" w:styleId="8">
    <w:name w:val="页脚 字符"/>
    <w:basedOn w:val="6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215</Characters>
  <Lines>1</Lines>
  <Paragraphs>1</Paragraphs>
  <TotalTime>2</TotalTime>
  <ScaleCrop>false</ScaleCrop>
  <LinksUpToDate>false</LinksUpToDate>
  <CharactersWithSpaces>251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2020-09-20T02:26:00Z</dcterms:created>
  <dc:creator>孔祥龙</dc:creator>
  <cp:lastModifiedBy>一人独酌影为伴</cp:lastModifiedBy>
  <dcterms:modified xsi:type="dcterms:W3CDTF">2020-10-08T08:32:29Z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