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知识推理和图谱可视化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张淼森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615194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61518428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考志愿填报是一个困扰历届考生和家长的问题，为解决高考志愿填报推荐的问题，同时以锻炼网站编写知识与能力、锻炼团队合作能力、理解django框架为目标，开展关于高考志愿填报助手为主题的软件实践。在该工程中，知识推理和数据可视化是增强用户使用体验感的重要环节，本组就这个方向展开实践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小组任务：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1、 依据高校分数线进行统计分析，生成相应图表，展示变化趋势；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2、根据用户输入的动态个人信息进行相应的可视化；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3、以地图为依据生成可视化界面，展示高校信息；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4、基于知识图谱的推理和问答；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5、对应的django框架编写。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个人任务：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基于地图的数据可视化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在echart模板上美化并新加入统计图的展示功能</w:t>
            </w:r>
          </w:p>
          <w:p>
            <w:pPr>
              <w:numPr>
                <w:ilvl w:val="0"/>
                <w:numId w:val="1"/>
              </w:num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与UI组（主要为吴院成员）交流需求、对接代码（由于本人为组内吴院成员）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</w:rPr>
              <w:t>地图上的数据可视化：在地图上展示985，211高校数量，最好可以做到可交互。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实现功能：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基础功能：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1.可视化：在地图上通过颜色深浅体现985，211学校数量的分布。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2.可交互：鼠标移至相应省份会出现该省985，211学校数量、排名等信息。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拓展功能：</w:t>
            </w:r>
          </w:p>
          <w:p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1.在地图右侧使用柱状统计图直接展示相关信息。（这部分功能并不在原本echart模板中）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原本echart模板如图：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jc w:val="center"/>
              <w:rPr>
                <w:szCs w:val="21"/>
              </w:rPr>
            </w:pPr>
            <w:r>
              <w:drawing>
                <wp:inline distT="0" distB="0" distL="114300" distR="114300">
                  <wp:extent cx="1847850" cy="1207135"/>
                  <wp:effectExtent l="0" t="0" r="6350" b="12065"/>
                  <wp:docPr id="3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与UI组和django组交接：</w:t>
            </w:r>
          </w:p>
          <w:p>
            <w:pPr>
              <w:numPr>
                <w:numId w:val="0"/>
              </w:numPr>
              <w:ind w:left="284" w:leftChars="0" w:right="340" w:rightChars="0" w:firstLine="420" w:firstLineChars="200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数据库是通过django提供接口</w:t>
            </w:r>
            <w:r>
              <w:rPr>
                <w:rFonts w:hint="eastAsia"/>
                <w:szCs w:val="21"/>
                <w:lang w:val="en-US" w:eastAsia="zh-CN"/>
              </w:rPr>
              <w:t>，产生的图表需要给UI组加入网站中。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（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  <w:lang w:eastAsia="zh-CN"/>
              </w:rPr>
              <w:t>）</w:t>
            </w:r>
            <w:r>
              <w:rPr>
                <w:rFonts w:hint="eastAsia"/>
                <w:bCs/>
                <w:szCs w:val="21"/>
                <w:lang w:val="en-US" w:eastAsia="zh-CN"/>
              </w:rPr>
              <w:t>在echart模板上进行界面设计：</w:t>
            </w: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default"/>
                <w:bCs/>
                <w:szCs w:val="21"/>
                <w:lang w:val="en-US" w:eastAsia="zh-CN"/>
              </w:rPr>
              <w:t>利用echart的属性对地图做了一些美化，比如加阴影，改缩放比使各省名称对其区域</w:t>
            </w:r>
            <w:r>
              <w:rPr>
                <w:rFonts w:hint="eastAsia"/>
                <w:bCs/>
                <w:szCs w:val="21"/>
                <w:lang w:val="en-US" w:eastAsia="zh-CN"/>
              </w:rPr>
              <w:t>。</w:t>
            </w: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对html,css和echart进行进一步学习，把外部js依赖放在头部提高代码可读性：</w:t>
            </w:r>
          </w:p>
          <w:p>
            <w:pPr>
              <w:spacing w:before="120"/>
              <w:ind w:firstLine="420"/>
              <w:jc w:val="center"/>
            </w:pPr>
            <w:r>
              <w:drawing>
                <wp:inline distT="0" distB="0" distL="114300" distR="114300">
                  <wp:extent cx="2721610" cy="880745"/>
                  <wp:effectExtent l="0" t="0" r="8890" b="825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026" cy="88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原本echart模板为红色，本人调整了配色和阴影问题，使得画面更加美观。</w:t>
            </w:r>
          </w:p>
          <w:p>
            <w:pPr>
              <w:numPr>
                <w:numId w:val="0"/>
              </w:numPr>
              <w:tabs>
                <w:tab w:val="left" w:pos="623"/>
              </w:tabs>
              <w:spacing w:before="12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（2）解决echart属性相关问题：</w:t>
            </w:r>
          </w:p>
          <w:p>
            <w:pPr>
              <w:numPr>
                <w:numId w:val="0"/>
              </w:numPr>
              <w:tabs>
                <w:tab w:val="left" w:pos="623"/>
              </w:tabs>
              <w:spacing w:before="12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chart的图表只能放入确定尺寸的容器里，不然不会显示。解决方案：css样式不能用百分比，要转化成rem或px 。解决过程：这里在指定了flex比例后就不用再指定width了然后高度通过尝试得到（54rem），由于是相对的距离，所以适用性应该比较广。</w:t>
            </w:r>
          </w:p>
          <w:p>
            <w:pPr>
              <w:numPr>
                <w:numId w:val="0"/>
              </w:numPr>
              <w:tabs>
                <w:tab w:val="left" w:pos="623"/>
              </w:tabs>
              <w:spacing w:before="120"/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05405" cy="2050415"/>
                  <wp:effectExtent l="0" t="0" r="10795" b="698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77" cy="205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numId w:val="0"/>
              </w:numPr>
              <w:spacing w:before="120"/>
              <w:ind w:left="284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before="120"/>
              <w:ind w:left="624" w:leftChars="0" w:hanging="340" w:firstLineChars="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加入各省份柱状统计图</w:t>
            </w:r>
          </w:p>
          <w:p>
            <w:pPr>
              <w:numPr>
                <w:numId w:val="0"/>
              </w:numPr>
              <w:spacing w:before="120"/>
              <w:ind w:left="284" w:leftChars="0" w:firstLine="420" w:firstLineChars="200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这部分在原模板中和要求中并没有提供，由于我们在完成基础功能后发现分配的任务不多，给自己提出了进一步的要求。这部分没有模板自己实现较为困难，有较大的工作量。具体结果图片见结果分析。</w:t>
            </w:r>
          </w:p>
          <w:p>
            <w:pPr>
              <w:spacing w:before="120"/>
              <w:ind w:firstLine="420"/>
              <w:rPr>
                <w:rFonts w:hint="default"/>
                <w:bCs/>
                <w:szCs w:val="21"/>
                <w:lang w:val="en-US" w:eastAsia="zh-CN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numPr>
                <w:ilvl w:val="0"/>
                <w:numId w:val="2"/>
              </w:numPr>
              <w:spacing w:before="120"/>
              <w:ind w:left="624" w:leftChars="0" w:hanging="340" w:firstLineChars="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与UI组交接：</w:t>
            </w:r>
          </w:p>
          <w:p>
            <w:pPr>
              <w:numPr>
                <w:numId w:val="0"/>
              </w:numPr>
              <w:spacing w:before="120"/>
              <w:ind w:left="284" w:leftChars="0" w:firstLine="420" w:firstLineChars="200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源代码交接给UI组时他们并不能直接使用，通过新建页面可以轻易导出我们的功能。这部分与UI组进行了一定的交涉。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最终本组中的地图可视化小分队的结果如下：</w:t>
            </w:r>
          </w:p>
          <w:p>
            <w:pPr>
              <w:ind w:left="624" w:right="340" w:hanging="340"/>
              <w:jc w:val="center"/>
            </w:pPr>
            <w:r>
              <w:drawing>
                <wp:inline distT="0" distB="0" distL="114300" distR="114300">
                  <wp:extent cx="5438140" cy="2851150"/>
                  <wp:effectExtent l="0" t="0" r="10160" b="6350"/>
                  <wp:docPr id="2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01" w:leftChars="334" w:right="340" w:firstLine="287" w:firstLineChars="13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可以看到，图片的颜色使用更加醒目，点击相关省份凸起明显，具有交互性。右侧是我们自己实现的统计图。总而言之，完成组长布置要求，进一步拓展了功能，达到原本预期。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701" w:leftChars="334" w:right="340" w:firstLine="495" w:firstLineChars="236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通过此次实验，一方面了解了网站编写的前后端知识，django框架的使用。按照预期完成组长布置的任务的基础上，适当增加了我们认为需要的功能。总体而言满足预期，本人对自我工作和合作者都较为认同。</w:t>
            </w:r>
          </w:p>
          <w:p>
            <w:pPr>
              <w:ind w:left="701" w:leftChars="334" w:right="340" w:firstLine="495" w:firstLineChars="236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但是比起具体的知识，此次实践的重大意义在于让我们理解和尝试了多人、大型工程的代码合作方式，让我们提前接触了软件公司的工作体验，对我们未来的发展有十分大的影响。在多人合作中，我学习到在这种大型工程的合作中各个角色的工作和重要性、在开始工作前接口标准统一的重要性、领导者发布工作的系统性及其对整个工程的影响。这个方面的成长远比学习到一两个库的知识要深远得多。</w:t>
            </w:r>
            <w:bookmarkStart w:id="0" w:name="_GoBack"/>
            <w:bookmarkEnd w:id="0"/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23097"/>
    <w:multiLevelType w:val="singleLevel"/>
    <w:tmpl w:val="96B230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50B29D"/>
    <w:multiLevelType w:val="singleLevel"/>
    <w:tmpl w:val="3450B29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6E1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uiPriority w:val="99"/>
  </w:style>
  <w:style w:type="character" w:customStyle="1" w:styleId="8">
    <w:name w:val="页脚 字符"/>
    <w:basedOn w:val="6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22</TotalTime>
  <ScaleCrop>false</ScaleCrop>
  <LinksUpToDate>false</LinksUpToDate>
  <CharactersWithSpaces>251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张淼森 </cp:lastModifiedBy>
  <dcterms:modified xsi:type="dcterms:W3CDTF">2020-10-08T11:02:43Z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