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Songti SC Regular" w:hAnsi="Songti SC Regular" w:eastAsia="Songti SC Regular" w:cs="Songti SC Regular"/>
          <w:b/>
          <w:bCs/>
          <w:sz w:val="36"/>
          <w:szCs w:val="36"/>
        </w:rPr>
      </w:pPr>
      <w:r>
        <w:rPr>
          <w:rFonts w:hint="eastAsia" w:ascii="Songti SC Regular" w:hAnsi="Songti SC Regular" w:eastAsia="Songti SC Regular" w:cs="Songti SC Regular"/>
          <w:b/>
          <w:bCs/>
          <w:sz w:val="36"/>
          <w:szCs w:val="36"/>
        </w:rPr>
        <w:t>软件实践第10组初步项目设计</w:t>
      </w:r>
    </w:p>
    <w:p>
      <w:pPr>
        <w:spacing w:line="360" w:lineRule="auto"/>
        <w:jc w:val="center"/>
        <w:rPr>
          <w:rFonts w:hint="eastAsia" w:ascii="Songti SC Regular" w:hAnsi="Songti SC Regular" w:eastAsia="Songti SC Regular" w:cs="Songti SC Regular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hint="eastAsia" w:ascii="Songti SC Regular" w:hAnsi="Songti SC Regular" w:eastAsia="Songti SC Regular" w:cs="Songti SC Regular"/>
          <w:b/>
          <w:bCs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b/>
          <w:bCs/>
          <w:sz w:val="28"/>
          <w:szCs w:val="28"/>
        </w:rPr>
        <w:t>一、项目概述</w:t>
      </w:r>
    </w:p>
    <w:p>
      <w:pPr>
        <w:spacing w:line="360" w:lineRule="auto"/>
        <w:jc w:val="left"/>
        <w:rPr>
          <w:rFonts w:hint="eastAsia" w:ascii="Songti SC Regular" w:hAnsi="Songti SC Regular" w:eastAsia="Songti SC Regular" w:cs="Songti SC Regular"/>
          <w:b/>
          <w:bCs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/>
          <w:bCs/>
          <w:sz w:val="24"/>
          <w:szCs w:val="24"/>
        </w:rPr>
        <w:t>1.工作内容</w:t>
      </w:r>
    </w:p>
    <w:p>
      <w:pPr>
        <w:spacing w:line="360" w:lineRule="auto"/>
        <w:jc w:val="left"/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 xml:space="preserve">  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 xml:space="preserve"> 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本项目主要是通过对接其他小组的数据和算法，通过Django框架下的ORM操作来搭建一个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包含大学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、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专业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、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排名等类的数据库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。</w:t>
      </w:r>
    </w:p>
    <w:p>
      <w:pPr>
        <w:spacing w:line="360" w:lineRule="auto"/>
        <w:jc w:val="left"/>
        <w:rPr>
          <w:rFonts w:hint="eastAsia" w:ascii="Songti SC Regular" w:hAnsi="Songti SC Regular" w:eastAsia="Songti SC Regular" w:cs="Songti SC Regular"/>
          <w:b/>
          <w:bCs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/>
          <w:bCs/>
          <w:sz w:val="24"/>
          <w:szCs w:val="24"/>
        </w:rPr>
        <w:t>2.开发条件</w:t>
      </w:r>
    </w:p>
    <w:p>
      <w:pPr>
        <w:spacing w:line="360" w:lineRule="auto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 xml:space="preserve">  项目开发平台：PyCharm</w:t>
      </w:r>
    </w:p>
    <w:p>
      <w:pPr>
        <w:spacing w:line="360" w:lineRule="auto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 xml:space="preserve">  项目开发框架：django</w:t>
      </w:r>
    </w:p>
    <w:p>
      <w:pPr>
        <w:spacing w:line="360" w:lineRule="auto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 xml:space="preserve">  项目开发语言：python</w:t>
      </w:r>
    </w:p>
    <w:p>
      <w:pPr>
        <w:spacing w:line="360" w:lineRule="auto"/>
        <w:ind w:firstLine="240" w:firstLineChars="100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开发人员：09118215薛翔天 09118210边浩文 09118212陈耿 09118225李璟宸09118211黄华程 09118207 朱斌 09118218陈耀龙 09118208 唐伟09118213 孙诚   09118216 李孟泽 09118219 王一名 09118220 王行健09118137 岳元浩 09118237徐逸飞</w:t>
      </w:r>
    </w:p>
    <w:p>
      <w:pPr>
        <w:spacing w:line="360" w:lineRule="auto"/>
        <w:ind w:firstLine="240" w:firstLineChars="100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Songti SC Regular" w:hAnsi="Songti SC Regular" w:eastAsia="Songti SC Regular" w:cs="Songti SC Regular"/>
          <w:b/>
          <w:bCs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b/>
          <w:bCs/>
          <w:sz w:val="28"/>
          <w:szCs w:val="28"/>
        </w:rPr>
        <w:t>功能需求分析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Songti SC Regular" w:hAnsi="Songti SC Regular" w:eastAsia="Songti SC Regular" w:cs="Songti SC Regular"/>
          <w:b/>
          <w:bCs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/>
          <w:bCs/>
          <w:sz w:val="24"/>
          <w:szCs w:val="24"/>
        </w:rPr>
        <w:t>1.ORM操作</w:t>
      </w:r>
    </w:p>
    <w:p>
      <w:pPr>
        <w:spacing w:line="360" w:lineRule="auto"/>
        <w:ind w:firstLine="360" w:firstLineChars="150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ORM的优势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：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只需要面向对象编程, 不需要面向数据库编写代码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；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对数据库的操作都转化成对类属性和方法的操作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；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不用编写各种数据库的sql语句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；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实现了数据模型与数据库的解耦, 屏蔽了不同数据库操作上的差异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；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可以根据实际情况任选数据库使用，sqlite\mysql\oracle等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；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通过简单的配置就可以轻松更换数据库, 而不需要修改代码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。</w:t>
      </w:r>
    </w:p>
    <w:p>
      <w:pPr>
        <w:spacing w:line="360" w:lineRule="auto"/>
        <w:ind w:firstLine="360" w:firstLineChars="150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ORM的劣势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：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相比较直接使用SQL语句操作数据库，有性能损失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；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数据库操作优化较差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。</w:t>
      </w:r>
    </w:p>
    <w:p>
      <w:pPr>
        <w:spacing w:line="360" w:lineRule="auto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sz w:val="24"/>
          <w:szCs w:val="24"/>
        </w:rPr>
        <w:t>2</w:t>
      </w:r>
      <w:r>
        <w:rPr>
          <w:rFonts w:hint="eastAsia" w:ascii="Songti SC Regular" w:hAnsi="Songti SC Regular" w:eastAsia="Songti SC Regular" w:cs="Songti SC Regular"/>
          <w:b/>
          <w:bCs/>
          <w:sz w:val="24"/>
          <w:szCs w:val="24"/>
        </w:rPr>
        <w:t>.</w:t>
      </w:r>
      <w:r>
        <w:rPr>
          <w:rFonts w:hint="eastAsia" w:ascii="Songti SC Regular" w:hAnsi="Songti SC Regular" w:eastAsia="Songti SC Regular" w:cs="Songti SC Regular"/>
          <w:b/>
          <w:bCs/>
          <w:sz w:val="24"/>
          <w:szCs w:val="24"/>
          <w:lang w:val="en-US" w:eastAsia="zh-Hans"/>
        </w:rPr>
        <w:t>数据库架构分析</w:t>
      </w:r>
    </w:p>
    <w:p>
      <w:pPr>
        <w:spacing w:line="360" w:lineRule="auto"/>
        <w:ind w:firstLine="420"/>
        <w:jc w:val="left"/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数据库包含六个实体对象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分别是“大学”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、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“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专业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”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、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“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一级学科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”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、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“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省份”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、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“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分数排名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”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、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“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科类”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。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大学类中包含六个属性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其中“大学ID”为主键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“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省份ID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”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为省份类的外键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。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专业类中包含九个属性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其中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“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大学ID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”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为大学类的外键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“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省份ID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t>”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为省份类的外键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......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以此类推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。</w:t>
      </w:r>
    </w:p>
    <w:p>
      <w:pPr>
        <w:spacing w:line="360" w:lineRule="auto"/>
        <w:ind w:firstLine="420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其中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专业类的属性“一级学科IDs”表示该专业对应的一级学科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可以没有也可以有多个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所以这里的一级学科是一个文本数据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多个ID由特定字符分开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。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因此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这里的一级学科IDs与一级学科类中的一级学科ID不同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也不是外键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。</w:t>
      </w:r>
      <w:bookmarkStart w:id="0" w:name="_GoBack"/>
      <w:bookmarkEnd w:id="0"/>
    </w:p>
    <w:p>
      <w:pPr>
        <w:spacing w:line="360" w:lineRule="auto"/>
        <w:jc w:val="center"/>
        <w:rPr>
          <w:rFonts w:hint="eastAsia" w:ascii="Songti SC" w:hAnsi="Songti SC" w:eastAsia="Songti SC" w:cs="Songti SC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 w:val="0"/>
          <w:sz w:val="21"/>
          <w:szCs w:val="21"/>
          <w:lang w:val="en-US" w:eastAsia="zh-Han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771515" cy="3086100"/>
            <wp:effectExtent l="0" t="0" r="19685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Songti SC" w:hAnsi="Songti SC" w:eastAsia="Songti SC" w:cs="Songti SC"/>
          <w:b w:val="0"/>
          <w:bCs w:val="0"/>
          <w:sz w:val="21"/>
          <w:szCs w:val="21"/>
          <w:lang w:val="en-US" w:eastAsia="zh-Hans"/>
        </w:rPr>
        <w:t>图一</w:t>
      </w:r>
      <w:r>
        <w:rPr>
          <w:rFonts w:hint="default" w:ascii="Songti SC" w:hAnsi="Songti SC" w:eastAsia="Songti SC" w:cs="Songti SC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 w:ascii="Songti SC" w:hAnsi="Songti SC" w:eastAsia="Songti SC" w:cs="Songti SC"/>
          <w:b w:val="0"/>
          <w:bCs w:val="0"/>
          <w:sz w:val="21"/>
          <w:szCs w:val="21"/>
          <w:lang w:val="en-US" w:eastAsia="zh-Hans"/>
        </w:rPr>
        <w:t>数据库ER图</w:t>
      </w:r>
      <w:r>
        <w:rPr>
          <w:rFonts w:hint="default" w:ascii="Songti SC" w:hAnsi="Songti SC" w:eastAsia="Songti SC" w:cs="Songti SC"/>
          <w:b w:val="0"/>
          <w:bCs w:val="0"/>
          <w:sz w:val="21"/>
          <w:szCs w:val="21"/>
          <w:lang w:eastAsia="zh-Hans"/>
        </w:rPr>
        <w:t>（</w:t>
      </w:r>
      <w:r>
        <w:rPr>
          <w:rFonts w:hint="eastAsia" w:ascii="Songti SC" w:hAnsi="Songti SC" w:eastAsia="Songti SC" w:cs="Songti SC"/>
          <w:b w:val="0"/>
          <w:bCs w:val="0"/>
          <w:sz w:val="21"/>
          <w:szCs w:val="21"/>
          <w:lang w:val="en-US" w:eastAsia="zh-Hans"/>
        </w:rPr>
        <w:t>中文</w:t>
      </w:r>
      <w:r>
        <w:rPr>
          <w:rFonts w:hint="default" w:ascii="Songti SC" w:hAnsi="Songti SC" w:eastAsia="Songti SC" w:cs="Songti SC"/>
          <w:b w:val="0"/>
          <w:bCs w:val="0"/>
          <w:sz w:val="21"/>
          <w:szCs w:val="21"/>
          <w:lang w:eastAsia="zh-Hans"/>
        </w:rPr>
        <w:t>）</w:t>
      </w:r>
    </w:p>
    <w:p>
      <w:pPr>
        <w:spacing w:line="360" w:lineRule="auto"/>
        <w:jc w:val="left"/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  <w:lang w:eastAsia="zh-Hans"/>
        </w:rPr>
        <w:drawing>
          <wp:inline distT="0" distB="0" distL="114300" distR="114300">
            <wp:extent cx="5273040" cy="2756535"/>
            <wp:effectExtent l="0" t="0" r="10160" b="12065"/>
            <wp:docPr id="6" name="图片 6" descr="数据库ER图（对应代码参数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数据库ER图（对应代码参数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Songti SC" w:hAnsi="Songti SC" w:eastAsia="Songti SC" w:cs="Songti SC"/>
          <w:b w:val="0"/>
          <w:bCs w:val="0"/>
          <w:sz w:val="21"/>
          <w:szCs w:val="21"/>
          <w:lang w:eastAsia="zh-Hans"/>
        </w:rPr>
      </w:pPr>
      <w:r>
        <w:rPr>
          <w:rFonts w:hint="eastAsia" w:ascii="Songti SC" w:hAnsi="Songti SC" w:eastAsia="Songti SC" w:cs="Songti SC"/>
          <w:b w:val="0"/>
          <w:bCs w:val="0"/>
          <w:sz w:val="21"/>
          <w:szCs w:val="21"/>
          <w:lang w:val="en-US" w:eastAsia="zh-Hans"/>
        </w:rPr>
        <w:t>图二</w:t>
      </w:r>
      <w:r>
        <w:rPr>
          <w:rFonts w:hint="eastAsia" w:ascii="Songti SC" w:hAnsi="Songti SC" w:eastAsia="Songti SC" w:cs="Songti SC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 w:ascii="Songti SC" w:hAnsi="Songti SC" w:eastAsia="Songti SC" w:cs="Songti SC"/>
          <w:b w:val="0"/>
          <w:bCs w:val="0"/>
          <w:sz w:val="21"/>
          <w:szCs w:val="21"/>
          <w:lang w:val="en-US" w:eastAsia="zh-Hans"/>
        </w:rPr>
        <w:t>数据库ER图</w:t>
      </w:r>
      <w:r>
        <w:rPr>
          <w:rFonts w:hint="default" w:ascii="Songti SC" w:hAnsi="Songti SC" w:eastAsia="Songti SC" w:cs="Songti SC"/>
          <w:b w:val="0"/>
          <w:bCs w:val="0"/>
          <w:sz w:val="21"/>
          <w:szCs w:val="21"/>
          <w:lang w:eastAsia="zh-Hans"/>
        </w:rPr>
        <w:t>（</w:t>
      </w:r>
      <w:r>
        <w:rPr>
          <w:rFonts w:hint="eastAsia" w:ascii="Songti SC" w:hAnsi="Songti SC" w:eastAsia="Songti SC" w:cs="Songti SC"/>
          <w:b w:val="0"/>
          <w:bCs w:val="0"/>
          <w:sz w:val="21"/>
          <w:szCs w:val="21"/>
          <w:lang w:val="en-US" w:eastAsia="zh-Hans"/>
        </w:rPr>
        <w:t>对应代码参数</w:t>
      </w:r>
      <w:r>
        <w:rPr>
          <w:rFonts w:hint="default" w:ascii="Songti SC" w:hAnsi="Songti SC" w:eastAsia="Songti SC" w:cs="Songti SC"/>
          <w:b w:val="0"/>
          <w:bCs w:val="0"/>
          <w:sz w:val="21"/>
          <w:szCs w:val="21"/>
          <w:lang w:eastAsia="zh-Hans"/>
        </w:rPr>
        <w:t>）</w:t>
      </w:r>
    </w:p>
    <w:p>
      <w:pPr>
        <w:spacing w:line="360" w:lineRule="auto"/>
        <w:jc w:val="center"/>
        <w:rPr>
          <w:rFonts w:hint="eastAsia" w:ascii="Songti SC Bold" w:hAnsi="Songti SC Bold" w:eastAsia="Songti SC Bold" w:cs="Songti SC Bold"/>
          <w:b/>
          <w:bCs/>
          <w:sz w:val="24"/>
          <w:szCs w:val="24"/>
        </w:rPr>
      </w:pPr>
      <w:r>
        <w:rPr>
          <w:rFonts w:hint="eastAsia" w:ascii="Songti SC Bold" w:hAnsi="Songti SC Bold" w:eastAsia="Songti SC Bold" w:cs="Songti SC Bold"/>
          <w:b/>
          <w:bCs/>
          <w:sz w:val="24"/>
          <w:szCs w:val="24"/>
        </w:rPr>
        <w:t xml:space="preserve">  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Songti SC Regular" w:hAnsi="Songti SC Regular" w:eastAsia="Songti SC Regular" w:cs="Songti SC Regular"/>
          <w:b/>
          <w:bCs/>
          <w:sz w:val="24"/>
          <w:szCs w:val="24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/>
          <w:bCs/>
          <w:sz w:val="24"/>
          <w:szCs w:val="24"/>
          <w:lang w:val="en-US" w:eastAsia="zh-Hans"/>
        </w:rPr>
        <w:t>接口处理</w:t>
      </w:r>
    </w:p>
    <w:p>
      <w:pPr>
        <w:spacing w:line="360" w:lineRule="auto"/>
        <w:ind w:firstLine="360" w:firstLineChars="150"/>
        <w:jc w:val="left"/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在第一组上传csv文件后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小组将数据导入数据库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并提供给各组访问数据库的接口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。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同时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，针对每个小组，安排1-2人对接数据库设计，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确保在设计过程中的任何问题即使解决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并保持对数据库的实时更新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Songti SC Regular" w:hAnsi="Songti SC Regular" w:eastAsia="Songti SC Regular" w:cs="Songti SC Regular"/>
          <w:b/>
          <w:bCs/>
          <w:sz w:val="28"/>
          <w:szCs w:val="28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/>
          <w:bCs/>
          <w:sz w:val="28"/>
          <w:szCs w:val="28"/>
          <w:lang w:val="en-US" w:eastAsia="zh-Hans"/>
        </w:rPr>
        <w:t>权限</w:t>
      </w:r>
    </w:p>
    <w:p>
      <w:pPr>
        <w:spacing w:line="360" w:lineRule="auto"/>
        <w:ind w:firstLine="480" w:firstLineChars="200"/>
        <w:jc w:val="left"/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  <w:lang w:val="en-US" w:eastAsia="zh-Hans"/>
        </w:rPr>
        <w:t>其他小组只能查询数据库，不能增、删和修改数据表内容</w:t>
      </w:r>
      <w:r>
        <w:rPr>
          <w:rFonts w:hint="default" w:ascii="Songti SC Regular" w:hAnsi="Songti SC Regular" w:eastAsia="Songti SC Regular" w:cs="Songti SC Regular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Songti SC Regular" w:hAnsi="Songti SC Regular" w:eastAsia="Songti SC Regular" w:cs="Songti SC Regular"/>
          <w:b/>
          <w:bCs/>
          <w:sz w:val="28"/>
          <w:szCs w:val="2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8D395"/>
    <w:multiLevelType w:val="singleLevel"/>
    <w:tmpl w:val="5F58D395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F58DD96"/>
    <w:multiLevelType w:val="singleLevel"/>
    <w:tmpl w:val="5F58DD96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2F"/>
    <w:rsid w:val="00107962"/>
    <w:rsid w:val="00293461"/>
    <w:rsid w:val="00315112"/>
    <w:rsid w:val="004D682F"/>
    <w:rsid w:val="005A472A"/>
    <w:rsid w:val="007E503A"/>
    <w:rsid w:val="00816324"/>
    <w:rsid w:val="009D145B"/>
    <w:rsid w:val="00A67650"/>
    <w:rsid w:val="00B03ABB"/>
    <w:rsid w:val="00D47374"/>
    <w:rsid w:val="00F35973"/>
    <w:rsid w:val="3BCC3DA5"/>
    <w:rsid w:val="FFE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k"/>
    <w:basedOn w:val="3"/>
    <w:qFormat/>
    <w:uiPriority w:val="0"/>
  </w:style>
  <w:style w:type="character" w:customStyle="1" w:styleId="7">
    <w:name w:val="nc"/>
    <w:basedOn w:val="3"/>
    <w:qFormat/>
    <w:uiPriority w:val="0"/>
  </w:style>
  <w:style w:type="character" w:customStyle="1" w:styleId="8">
    <w:name w:val="p"/>
    <w:basedOn w:val="3"/>
    <w:qFormat/>
    <w:uiPriority w:val="0"/>
  </w:style>
  <w:style w:type="character" w:customStyle="1" w:styleId="9">
    <w:name w:val="n"/>
    <w:basedOn w:val="3"/>
    <w:qFormat/>
    <w:uiPriority w:val="0"/>
  </w:style>
  <w:style w:type="character" w:customStyle="1" w:styleId="10">
    <w:name w:val="c1"/>
    <w:basedOn w:val="3"/>
    <w:qFormat/>
    <w:uiPriority w:val="0"/>
  </w:style>
  <w:style w:type="character" w:customStyle="1" w:styleId="11">
    <w:name w:val="o"/>
    <w:basedOn w:val="3"/>
    <w:qFormat/>
    <w:uiPriority w:val="0"/>
  </w:style>
  <w:style w:type="character" w:customStyle="1" w:styleId="12">
    <w:name w:val="bp"/>
    <w:basedOn w:val="3"/>
    <w:qFormat/>
    <w:uiPriority w:val="0"/>
  </w:style>
  <w:style w:type="character" w:customStyle="1" w:styleId="13">
    <w:name w:val="s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</Words>
  <Characters>760</Characters>
  <Lines>6</Lines>
  <Paragraphs>1</Paragraphs>
  <ScaleCrop>false</ScaleCrop>
  <LinksUpToDate>false</LinksUpToDate>
  <CharactersWithSpaces>892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2020-09-09T21:04:00Z</dcterms:created>
  <dc:creator>8615239589935</dc:creator>
  <cp:lastModifiedBy>air</cp:lastModifiedBy>
  <dcterms:modified xsi:type="dcterms:W3CDTF">2020-09-09T21:35:37Z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