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Checking the Adaptive Compression Controller on the PINE S7</w:t>
      </w:r>
    </w:p>
    <w:p>
      <w:pPr>
        <w:spacing w:after="100"/>
        <w:rPr>
          <w:color w:val="555555"/>
        </w:rPr>
      </w:pPr>
      <w:r>
        <w:rPr>
          <w:rFonts w:ascii="Arial" w:cs="Arial" w:eastAsia="Arial" w:hAnsi="Arial"/>
          <w:color w:val="555555"/>
          <w:sz w:val="22"/>
          <w:szCs w:val="22"/>
        </w:rPr>
        <w:t xml:space="preserve">Board: XC7S15-FTGB196-1.  Bitstream already generated; this sheet is only for checking that it works.</w:t>
      </w:r>
    </w:p>
    <w:p>
      <w:pPr>
        <w:pStyle w:val="Heading1"/>
        <w:spacing w:after="120" w:before="280"/>
      </w:pPr>
      <w:r>
        <w:rPr>
          <w:rFonts w:ascii="Arial" w:cs="Arial" w:eastAsia="Arial" w:hAnsi="Arial"/>
          <w:b/>
          <w:bCs/>
          <w:color w:val="1F3864"/>
          <w:sz w:val="28"/>
          <w:szCs w:val="28"/>
        </w:rPr>
        <w:t xml:space="preserve">1. Load the bitstream</w:t>
      </w:r>
    </w:p>
    <w:p>
      <w:pPr>
        <w:pStyle w:val="ListParagraph"/>
        <w:numPr>
          <w:ilvl w:val="0"/>
          <w:numId w:val="2"/>
        </w:numPr>
        <w:spacing w:after="60"/>
      </w:pPr>
      <w:r>
        <w:rPr>
          <w:rFonts w:ascii="Arial" w:cs="Arial" w:eastAsia="Arial" w:hAnsi="Arial"/>
          <w:sz w:val="22"/>
          <w:szCs w:val="22"/>
        </w:rPr>
        <w:t xml:space="preserve">Connect the board to the PC with the micro-USB cable. The power LED should light.</w:t>
      </w:r>
    </w:p>
    <w:p>
      <w:pPr>
        <w:pStyle w:val="ListParagraph"/>
        <w:numPr>
          <w:ilvl w:val="0"/>
          <w:numId w:val="2"/>
        </w:numPr>
        <w:spacing w:after="60"/>
      </w:pPr>
      <w:r>
        <w:rPr>
          <w:rFonts w:ascii="Arial" w:cs="Arial" w:eastAsia="Arial" w:hAnsi="Arial"/>
          <w:sz w:val="22"/>
          <w:szCs w:val="22"/>
        </w:rPr>
        <w:t xml:space="preserve">Set all 16 slide switches to OFF (down).</w:t>
      </w:r>
    </w:p>
    <w:p>
      <w:pPr>
        <w:pStyle w:val="ListParagraph"/>
        <w:numPr>
          <w:ilvl w:val="0"/>
          <w:numId w:val="2"/>
        </w:numPr>
        <w:spacing w:after="60"/>
      </w:pPr>
      <w:r>
        <w:rPr>
          <w:rFonts w:ascii="Arial" w:cs="Arial" w:eastAsia="Arial" w:hAnsi="Arial"/>
          <w:sz w:val="22"/>
          <w:szCs w:val="22"/>
        </w:rPr>
        <w:t xml:space="preserve">In Vivado: Open Hardware Manager &gt; Open Target &gt; Auto Connect &gt; Program Device, choose pine_s7_top.bit, click Program.</w:t>
      </w:r>
    </w:p>
    <w:p>
      <w:pPr>
        <w:pStyle w:val="ListParagraph"/>
        <w:numPr>
          <w:ilvl w:val="0"/>
          <w:numId w:val="2"/>
        </w:numPr>
        <w:spacing w:after="60"/>
      </w:pPr>
      <w:r>
        <w:rPr>
          <w:rFonts w:ascii="Arial" w:cs="Arial" w:eastAsia="Arial" w:hAnsi="Arial"/>
          <w:sz w:val="22"/>
          <w:szCs w:val="22"/>
        </w:rPr>
        <w:t xml:space="preserve">The DONE LED on the board turns green. The 7-segment display should show 0.000 (every block is empty).</w:t>
      </w:r>
    </w:p>
    <w:p>
      <w:pPr>
        <w:pStyle w:val="Heading1"/>
        <w:spacing w:after="120" w:before="280"/>
      </w:pPr>
      <w:r>
        <w:rPr>
          <w:rFonts w:ascii="Arial" w:cs="Arial" w:eastAsia="Arial" w:hAnsi="Arial"/>
          <w:b/>
          <w:bCs/>
          <w:color w:val="1F3864"/>
          <w:sz w:val="28"/>
          <w:szCs w:val="28"/>
        </w:rPr>
        <w:t xml:space="preserve">2.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jc w:val="left"/>
            </w:pPr>
            <w:r>
              <w:rPr>
                <w:rFonts w:ascii="Arial" w:cs="Arial" w:eastAsia="Arial" w:hAnsi="Arial"/>
                <w:b/>
                <w:bCs/>
                <w:sz w:val="21"/>
                <w:szCs w:val="21"/>
              </w:rPr>
              <w:t xml:space="preserve">Control</w:t>
            </w:r>
          </w:p>
        </w:tc>
        <w:tc>
          <w:tcPr>
            <w:tcW w:type="dxa" w:w="672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jc w:val="left"/>
            </w:pPr>
            <w:r>
              <w:rPr>
                <w:rFonts w:ascii="Arial" w:cs="Arial" w:eastAsia="Arial" w:hAnsi="Arial"/>
                <w:b/>
                <w:bCs/>
                <w:sz w:val="21"/>
                <w:szCs w:val="21"/>
              </w:rPr>
              <w:t xml:space="preserve">What it does</w:t>
            </w:r>
          </w:p>
        </w:tc>
      </w:tr>
      <w:t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SW2 SW1 SW0</w:t>
            </w:r>
          </w:p>
        </w:tc>
        <w:tc>
          <w:tcPr>
            <w:tcW w:type="dxa" w:w="67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Selects the test pattern 0 to 7 (binary, SW0 is the lowest bit).</w:t>
            </w:r>
          </w:p>
        </w:tc>
      </w:tr>
      <w:t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SW7 SW6 SW5 SW4</w:t>
            </w:r>
          </w:p>
        </w:tc>
        <w:tc>
          <w:tcPr>
            <w:tcW w:type="dxa" w:w="67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Block address 0 to 15: the block you write to and the block you are viewing.</w:t>
            </w:r>
          </w:p>
        </w:tc>
      </w:tr>
      <w:t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SW15 to SW12</w:t>
            </w:r>
          </w:p>
        </w:tc>
        <w:tc>
          <w:tcPr>
            <w:tcW w:type="dxa" w:w="67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Selects which 16-bit slice (0 to 15) of the stored compressed word shows on the LEDs.</w:t>
            </w:r>
          </w:p>
        </w:tc>
      </w:tr>
      <w:t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KEY_0</w:t>
            </w:r>
          </w:p>
        </w:tc>
        <w:tc>
          <w:tcPr>
            <w:tcW w:type="dxa" w:w="67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Writes the selected pattern into the selected block. One press = one write.</w:t>
            </w:r>
          </w:p>
        </w:tc>
      </w:tr>
      <w:t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KEY_3</w:t>
            </w:r>
          </w:p>
        </w:tc>
        <w:tc>
          <w:tcPr>
            <w:tcW w:type="dxa" w:w="67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Reset. Clears the block table.</w:t>
            </w:r>
          </w:p>
        </w:tc>
      </w:tr>
      <w:t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7-segment</w:t>
            </w:r>
          </w:p>
        </w:tc>
        <w:tc>
          <w:tcPr>
            <w:tcW w:type="dxa" w:w="67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Shows mode.size, for example 1.068. Mode: 0 = RAW, 1 = DELTA4, 2 = DELTA8, 3 = RLE. Size is in bits (a raw block is 128).</w:t>
            </w:r>
          </w:p>
        </w:tc>
      </w:tr>
    </w:tbl>
    <w:p>
      <w:pPr>
        <w:pStyle w:val="Heading1"/>
        <w:spacing w:after="120" w:before="280"/>
      </w:pPr>
      <w:r>
        <w:rPr>
          <w:rFonts w:ascii="Arial" w:cs="Arial" w:eastAsia="Arial" w:hAnsi="Arial"/>
          <w:b/>
          <w:bCs/>
          <w:color w:val="1F3864"/>
          <w:sz w:val="28"/>
          <w:szCs w:val="28"/>
        </w:rPr>
        <w:t xml:space="preserve">3. Test 1: all 8 patterns</w:t>
      </w:r>
    </w:p>
    <w:p>
      <w:pPr>
        <w:spacing w:after="100"/>
      </w:pPr>
      <w:r>
        <w:rPr>
          <w:rFonts w:ascii="Arial" w:cs="Arial" w:eastAsia="Arial" w:hAnsi="Arial"/>
          <w:sz w:val="22"/>
          <w:szCs w:val="22"/>
        </w:rPr>
        <w:t xml:space="preserve">Leave SW7 to SW4 and SW15 to SW12 all OFF (block 0, slice 0). For each row: set SW2 SW1 SW0, press KEY_0 once, then compare the display and LEDs. 1 means the switch is ON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1350"/>
        <w:gridCol w:w="1250"/>
        <w:gridCol w:w="4376"/>
        <w:gridCol w:w="1000"/>
      </w:tblGrid>
      <w:tr>
        <w:trPr>
          <w:tblHeader/>
        </w:trPr>
        <w:tc>
          <w:tcPr>
            <w:tcW w:type="dxa" w:w="105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jc w:val="center"/>
            </w:pPr>
            <w:r>
              <w:rPr>
                <w:rFonts w:ascii="Arial" w:cs="Arial" w:eastAsia="Arial" w:hAnsi="Arial"/>
                <w:b/>
                <w:bCs/>
                <w:sz w:val="21"/>
                <w:szCs w:val="21"/>
              </w:rPr>
              <w:t xml:space="preserve">Pattern</w:t>
            </w:r>
          </w:p>
        </w:tc>
        <w:tc>
          <w:tcPr>
            <w:tcW w:type="dxa" w:w="135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jc w:val="center"/>
            </w:pPr>
            <w:r>
              <w:rPr>
                <w:rFonts w:ascii="Arial" w:cs="Arial" w:eastAsia="Arial" w:hAnsi="Arial"/>
                <w:b/>
                <w:bCs/>
                <w:sz w:val="21"/>
                <w:szCs w:val="21"/>
              </w:rPr>
              <w:t xml:space="preserve">SW2 SW1 SW0</w:t>
            </w:r>
          </w:p>
        </w:tc>
        <w:tc>
          <w:tcPr>
            <w:tcW w:type="dxa" w:w="125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jc w:val="center"/>
            </w:pPr>
            <w:r>
              <w:rPr>
                <w:rFonts w:ascii="Arial" w:cs="Arial" w:eastAsia="Arial" w:hAnsi="Arial"/>
                <w:b/>
                <w:bCs/>
                <w:sz w:val="21"/>
                <w:szCs w:val="21"/>
              </w:rPr>
              <w:t xml:space="preserve">Display</w:t>
            </w:r>
          </w:p>
        </w:tc>
        <w:tc>
          <w:tcPr>
            <w:tcW w:type="dxa" w:w="437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jc w:val="left"/>
            </w:pPr>
            <w:r>
              <w:rPr>
                <w:rFonts w:ascii="Arial" w:cs="Arial" w:eastAsia="Arial" w:hAnsi="Arial"/>
                <w:b/>
                <w:bCs/>
                <w:sz w:val="21"/>
                <w:szCs w:val="21"/>
              </w:rPr>
              <w:t xml:space="preserve">LED15 ... LED0 (1 = lit)</w:t>
            </w:r>
          </w:p>
        </w:tc>
        <w:tc>
          <w:tcPr>
            <w:tcW w:type="dxa" w:w="10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jc w:val="center"/>
            </w:pPr>
            <w:r>
              <w:rPr>
                <w:rFonts w:ascii="Arial" w:cs="Arial" w:eastAsia="Arial" w:hAnsi="Arial"/>
                <w:b/>
                <w:bCs/>
                <w:sz w:val="21"/>
                <w:szCs w:val="21"/>
              </w:rPr>
              <w:t xml:space="preserve">Pass</w:t>
            </w:r>
          </w:p>
        </w:tc>
      </w:tr>
      <w:tr>
        <w:tc>
          <w:tcPr>
            <w:tcW w:type="dxa" w:w="10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Arial" w:cs="Arial" w:eastAsia="Arial" w:hAnsi="Arial"/>
                <w:b w:val="false"/>
                <w:bCs w:val="false"/>
                <w:sz w:val="21"/>
                <w:szCs w:val="21"/>
              </w:rPr>
              <w:t xml:space="preserve">0</w:t>
            </w:r>
          </w:p>
        </w:tc>
        <w:tc>
          <w:tcPr>
            <w:tcW w:type="dxa" w:w="13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onsolas" w:cs="Consolas" w:eastAsia="Consolas" w:hAnsi="Consolas"/>
                <w:b w:val="false"/>
                <w:bCs w:val="false"/>
                <w:sz w:val="20"/>
                <w:szCs w:val="20"/>
              </w:rPr>
              <w:t xml:space="preserve">0 0 0</w:t>
            </w:r>
          </w:p>
        </w:tc>
        <w:tc>
          <w:tcPr>
            <w:tcW w:type="dxa" w:w="12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onsolas" w:cs="Consolas" w:eastAsia="Consolas" w:hAnsi="Consolas"/>
                <w:b w:val="false"/>
                <w:bCs w:val="false"/>
                <w:sz w:val="20"/>
                <w:szCs w:val="20"/>
              </w:rPr>
              <w:t xml:space="preserve">1.068</w:t>
            </w:r>
          </w:p>
        </w:tc>
        <w:tc>
          <w:tcPr>
            <w:tcW w:type="dxa" w:w="437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onsolas" w:cs="Consolas" w:eastAsia="Consolas" w:hAnsi="Consolas"/>
                <w:b w:val="false"/>
                <w:bCs w:val="false"/>
                <w:sz w:val="20"/>
                <w:szCs w:val="20"/>
              </w:rPr>
              <w:t xml:space="preserve">0001 0001 0000 0001</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Arial" w:cs="Arial" w:eastAsia="Arial" w:hAnsi="Arial"/>
                <w:b w:val="false"/>
                <w:bCs w:val="false"/>
                <w:sz w:val="21"/>
                <w:szCs w:val="21"/>
              </w:rPr>
              <w:t xml:space="preserve"/>
            </w:r>
          </w:p>
        </w:tc>
      </w:tr>
      <w:tr>
        <w:tc>
          <w:tcPr>
            <w:tcW w:type="dxa" w:w="10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Arial" w:cs="Arial" w:eastAsia="Arial" w:hAnsi="Arial"/>
                <w:b w:val="false"/>
                <w:bCs w:val="false"/>
                <w:sz w:val="21"/>
                <w:szCs w:val="21"/>
              </w:rPr>
              <w:t xml:space="preserve">1</w:t>
            </w:r>
          </w:p>
        </w:tc>
        <w:tc>
          <w:tcPr>
            <w:tcW w:type="dxa" w:w="13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onsolas" w:cs="Consolas" w:eastAsia="Consolas" w:hAnsi="Consolas"/>
                <w:b w:val="false"/>
                <w:bCs w:val="false"/>
                <w:sz w:val="20"/>
                <w:szCs w:val="20"/>
              </w:rPr>
              <w:t xml:space="preserve">0 0 1</w:t>
            </w:r>
          </w:p>
        </w:tc>
        <w:tc>
          <w:tcPr>
            <w:tcW w:type="dxa" w:w="12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onsolas" w:cs="Consolas" w:eastAsia="Consolas" w:hAnsi="Consolas"/>
                <w:b w:val="false"/>
                <w:bCs w:val="false"/>
                <w:sz w:val="20"/>
                <w:szCs w:val="20"/>
              </w:rPr>
              <w:t xml:space="preserve">1.068</w:t>
            </w:r>
          </w:p>
        </w:tc>
        <w:tc>
          <w:tcPr>
            <w:tcW w:type="dxa" w:w="437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onsolas" w:cs="Consolas" w:eastAsia="Consolas" w:hAnsi="Consolas"/>
                <w:b w:val="false"/>
                <w:bCs w:val="false"/>
                <w:sz w:val="20"/>
                <w:szCs w:val="20"/>
              </w:rPr>
              <w:t xml:space="preserve">0001 0011 0110 0100</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Arial" w:cs="Arial" w:eastAsia="Arial" w:hAnsi="Arial"/>
                <w:b w:val="false"/>
                <w:bCs w:val="false"/>
                <w:sz w:val="21"/>
                <w:szCs w:val="21"/>
              </w:rPr>
              <w:t xml:space="preserve"/>
            </w:r>
          </w:p>
        </w:tc>
      </w:tr>
      <w:tr>
        <w:tc>
          <w:tcPr>
            <w:tcW w:type="dxa" w:w="10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Arial" w:cs="Arial" w:eastAsia="Arial" w:hAnsi="Arial"/>
                <w:b w:val="false"/>
                <w:bCs w:val="false"/>
                <w:sz w:val="21"/>
                <w:szCs w:val="21"/>
              </w:rPr>
              <w:t xml:space="preserve">2</w:t>
            </w:r>
          </w:p>
        </w:tc>
        <w:tc>
          <w:tcPr>
            <w:tcW w:type="dxa" w:w="13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onsolas" w:cs="Consolas" w:eastAsia="Consolas" w:hAnsi="Consolas"/>
                <w:b w:val="false"/>
                <w:bCs w:val="false"/>
                <w:sz w:val="20"/>
                <w:szCs w:val="20"/>
              </w:rPr>
              <w:t xml:space="preserve">0 1 0</w:t>
            </w:r>
          </w:p>
        </w:tc>
        <w:tc>
          <w:tcPr>
            <w:tcW w:type="dxa" w:w="12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onsolas" w:cs="Consolas" w:eastAsia="Consolas" w:hAnsi="Consolas"/>
                <w:b w:val="false"/>
                <w:bCs w:val="false"/>
                <w:sz w:val="20"/>
                <w:szCs w:val="20"/>
              </w:rPr>
              <w:t xml:space="preserve">0.128</w:t>
            </w:r>
          </w:p>
        </w:tc>
        <w:tc>
          <w:tcPr>
            <w:tcW w:type="dxa" w:w="437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onsolas" w:cs="Consolas" w:eastAsia="Consolas" w:hAnsi="Consolas"/>
                <w:b w:val="false"/>
                <w:bCs w:val="false"/>
                <w:sz w:val="20"/>
                <w:szCs w:val="20"/>
              </w:rPr>
              <w:t xml:space="preserve">0111 1000 0110 0100</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Arial" w:cs="Arial" w:eastAsia="Arial" w:hAnsi="Arial"/>
                <w:b w:val="false"/>
                <w:bCs w:val="false"/>
                <w:sz w:val="21"/>
                <w:szCs w:val="21"/>
              </w:rPr>
              <w:t xml:space="preserve"/>
            </w:r>
          </w:p>
        </w:tc>
      </w:tr>
      <w:tr>
        <w:tc>
          <w:tcPr>
            <w:tcW w:type="dxa" w:w="10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Arial" w:cs="Arial" w:eastAsia="Arial" w:hAnsi="Arial"/>
                <w:b w:val="false"/>
                <w:bCs w:val="false"/>
                <w:sz w:val="21"/>
                <w:szCs w:val="21"/>
              </w:rPr>
              <w:t xml:space="preserve">3</w:t>
            </w:r>
          </w:p>
        </w:tc>
        <w:tc>
          <w:tcPr>
            <w:tcW w:type="dxa" w:w="13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onsolas" w:cs="Consolas" w:eastAsia="Consolas" w:hAnsi="Consolas"/>
                <w:b w:val="false"/>
                <w:bCs w:val="false"/>
                <w:sz w:val="20"/>
                <w:szCs w:val="20"/>
              </w:rPr>
              <w:t xml:space="preserve">0 1 1</w:t>
            </w:r>
          </w:p>
        </w:tc>
        <w:tc>
          <w:tcPr>
            <w:tcW w:type="dxa" w:w="12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onsolas" w:cs="Consolas" w:eastAsia="Consolas" w:hAnsi="Consolas"/>
                <w:b w:val="false"/>
                <w:bCs w:val="false"/>
                <w:sz w:val="20"/>
                <w:szCs w:val="20"/>
              </w:rPr>
              <w:t xml:space="preserve">3.064</w:t>
            </w:r>
          </w:p>
        </w:tc>
        <w:tc>
          <w:tcPr>
            <w:tcW w:type="dxa" w:w="437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onsolas" w:cs="Consolas" w:eastAsia="Consolas" w:hAnsi="Consolas"/>
                <w:b w:val="false"/>
                <w:bCs w:val="false"/>
                <w:sz w:val="20"/>
                <w:szCs w:val="20"/>
              </w:rPr>
              <w:t xml:space="preserve">0000 1000 0100 0001</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Arial" w:cs="Arial" w:eastAsia="Arial" w:hAnsi="Arial"/>
                <w:b w:val="false"/>
                <w:bCs w:val="false"/>
                <w:sz w:val="21"/>
                <w:szCs w:val="21"/>
              </w:rPr>
              <w:t xml:space="preserve"/>
            </w:r>
          </w:p>
        </w:tc>
      </w:tr>
      <w:tr>
        <w:tc>
          <w:tcPr>
            <w:tcW w:type="dxa" w:w="10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Arial" w:cs="Arial" w:eastAsia="Arial" w:hAnsi="Arial"/>
                <w:b w:val="false"/>
                <w:bCs w:val="false"/>
                <w:sz w:val="21"/>
                <w:szCs w:val="21"/>
              </w:rPr>
              <w:t xml:space="preserve">4</w:t>
            </w:r>
          </w:p>
        </w:tc>
        <w:tc>
          <w:tcPr>
            <w:tcW w:type="dxa" w:w="13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onsolas" w:cs="Consolas" w:eastAsia="Consolas" w:hAnsi="Consolas"/>
                <w:b w:val="false"/>
                <w:bCs w:val="false"/>
                <w:sz w:val="20"/>
                <w:szCs w:val="20"/>
              </w:rPr>
              <w:t xml:space="preserve">1 0 0</w:t>
            </w:r>
          </w:p>
        </w:tc>
        <w:tc>
          <w:tcPr>
            <w:tcW w:type="dxa" w:w="12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onsolas" w:cs="Consolas" w:eastAsia="Consolas" w:hAnsi="Consolas"/>
                <w:b w:val="false"/>
                <w:bCs w:val="false"/>
                <w:sz w:val="20"/>
                <w:szCs w:val="20"/>
              </w:rPr>
              <w:t xml:space="preserve">3.016</w:t>
            </w:r>
          </w:p>
        </w:tc>
        <w:tc>
          <w:tcPr>
            <w:tcW w:type="dxa" w:w="437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onsolas" w:cs="Consolas" w:eastAsia="Consolas" w:hAnsi="Consolas"/>
                <w:b w:val="false"/>
                <w:bCs w:val="false"/>
                <w:sz w:val="20"/>
                <w:szCs w:val="20"/>
              </w:rPr>
              <w:t xml:space="preserve">0001 0000 0000 0000</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Arial" w:cs="Arial" w:eastAsia="Arial" w:hAnsi="Arial"/>
                <w:b w:val="false"/>
                <w:bCs w:val="false"/>
                <w:sz w:val="21"/>
                <w:szCs w:val="21"/>
              </w:rPr>
              <w:t xml:space="preserve"/>
            </w:r>
          </w:p>
        </w:tc>
      </w:tr>
      <w:tr>
        <w:tc>
          <w:tcPr>
            <w:tcW w:type="dxa" w:w="10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Arial" w:cs="Arial" w:eastAsia="Arial" w:hAnsi="Arial"/>
                <w:b w:val="false"/>
                <w:bCs w:val="false"/>
                <w:sz w:val="21"/>
                <w:szCs w:val="21"/>
              </w:rPr>
              <w:t xml:space="preserve">5</w:t>
            </w:r>
          </w:p>
        </w:tc>
        <w:tc>
          <w:tcPr>
            <w:tcW w:type="dxa" w:w="13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onsolas" w:cs="Consolas" w:eastAsia="Consolas" w:hAnsi="Consolas"/>
                <w:b w:val="false"/>
                <w:bCs w:val="false"/>
                <w:sz w:val="20"/>
                <w:szCs w:val="20"/>
              </w:rPr>
              <w:t xml:space="preserve">1 0 1</w:t>
            </w:r>
          </w:p>
        </w:tc>
        <w:tc>
          <w:tcPr>
            <w:tcW w:type="dxa" w:w="12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onsolas" w:cs="Consolas" w:eastAsia="Consolas" w:hAnsi="Consolas"/>
                <w:b w:val="false"/>
                <w:bCs w:val="false"/>
                <w:sz w:val="20"/>
                <w:szCs w:val="20"/>
              </w:rPr>
              <w:t xml:space="preserve">0.128</w:t>
            </w:r>
          </w:p>
        </w:tc>
        <w:tc>
          <w:tcPr>
            <w:tcW w:type="dxa" w:w="437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onsolas" w:cs="Consolas" w:eastAsia="Consolas" w:hAnsi="Consolas"/>
                <w:b w:val="false"/>
                <w:bCs w:val="false"/>
                <w:sz w:val="20"/>
                <w:szCs w:val="20"/>
              </w:rPr>
              <w:t xml:space="preserve">1111 1111 0000 0000</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Arial" w:cs="Arial" w:eastAsia="Arial" w:hAnsi="Arial"/>
                <w:b w:val="false"/>
                <w:bCs w:val="false"/>
                <w:sz w:val="21"/>
                <w:szCs w:val="21"/>
              </w:rPr>
              <w:t xml:space="preserve"/>
            </w:r>
          </w:p>
        </w:tc>
      </w:tr>
      <w:tr>
        <w:tc>
          <w:tcPr>
            <w:tcW w:type="dxa" w:w="10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Arial" w:cs="Arial" w:eastAsia="Arial" w:hAnsi="Arial"/>
                <w:b w:val="false"/>
                <w:bCs w:val="false"/>
                <w:sz w:val="21"/>
                <w:szCs w:val="21"/>
              </w:rPr>
              <w:t xml:space="preserve">6</w:t>
            </w:r>
          </w:p>
        </w:tc>
        <w:tc>
          <w:tcPr>
            <w:tcW w:type="dxa" w:w="13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onsolas" w:cs="Consolas" w:eastAsia="Consolas" w:hAnsi="Consolas"/>
                <w:b w:val="false"/>
                <w:bCs w:val="false"/>
                <w:sz w:val="20"/>
                <w:szCs w:val="20"/>
              </w:rPr>
              <w:t xml:space="preserve">1 1 0</w:t>
            </w:r>
          </w:p>
        </w:tc>
        <w:tc>
          <w:tcPr>
            <w:tcW w:type="dxa" w:w="12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onsolas" w:cs="Consolas" w:eastAsia="Consolas" w:hAnsi="Consolas"/>
                <w:b w:val="false"/>
                <w:bCs w:val="false"/>
                <w:sz w:val="20"/>
                <w:szCs w:val="20"/>
              </w:rPr>
              <w:t xml:space="preserve">3.032</w:t>
            </w:r>
          </w:p>
        </w:tc>
        <w:tc>
          <w:tcPr>
            <w:tcW w:type="dxa" w:w="437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onsolas" w:cs="Consolas" w:eastAsia="Consolas" w:hAnsi="Consolas"/>
                <w:b w:val="false"/>
                <w:bCs w:val="false"/>
                <w:sz w:val="20"/>
                <w:szCs w:val="20"/>
              </w:rPr>
              <w:t xml:space="preserve">0000 1000 0000 0000</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Arial" w:cs="Arial" w:eastAsia="Arial" w:hAnsi="Arial"/>
                <w:b w:val="false"/>
                <w:bCs w:val="false"/>
                <w:sz w:val="21"/>
                <w:szCs w:val="21"/>
              </w:rPr>
              <w:t xml:space="preserve"/>
            </w:r>
          </w:p>
        </w:tc>
      </w:tr>
      <w:tr>
        <w:tc>
          <w:tcPr>
            <w:tcW w:type="dxa" w:w="10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Arial" w:cs="Arial" w:eastAsia="Arial" w:hAnsi="Arial"/>
                <w:b w:val="false"/>
                <w:bCs w:val="false"/>
                <w:sz w:val="21"/>
                <w:szCs w:val="21"/>
              </w:rPr>
              <w:t xml:space="preserve">7</w:t>
            </w:r>
          </w:p>
        </w:tc>
        <w:tc>
          <w:tcPr>
            <w:tcW w:type="dxa" w:w="13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onsolas" w:cs="Consolas" w:eastAsia="Consolas" w:hAnsi="Consolas"/>
                <w:b w:val="false"/>
                <w:bCs w:val="false"/>
                <w:sz w:val="20"/>
                <w:szCs w:val="20"/>
              </w:rPr>
              <w:t xml:space="preserve">1 1 1</w:t>
            </w:r>
          </w:p>
        </w:tc>
        <w:tc>
          <w:tcPr>
            <w:tcW w:type="dxa" w:w="12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onsolas" w:cs="Consolas" w:eastAsia="Consolas" w:hAnsi="Consolas"/>
                <w:b w:val="false"/>
                <w:bCs w:val="false"/>
                <w:sz w:val="20"/>
                <w:szCs w:val="20"/>
              </w:rPr>
              <w:t xml:space="preserve">1.068</w:t>
            </w:r>
          </w:p>
        </w:tc>
        <w:tc>
          <w:tcPr>
            <w:tcW w:type="dxa" w:w="437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onsolas" w:cs="Consolas" w:eastAsia="Consolas" w:hAnsi="Consolas"/>
                <w:b w:val="false"/>
                <w:bCs w:val="false"/>
                <w:sz w:val="20"/>
                <w:szCs w:val="20"/>
              </w:rPr>
              <w:t xml:space="preserve">1111 1111 1111 0000</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Arial" w:cs="Arial" w:eastAsia="Arial" w:hAnsi="Arial"/>
                <w:b w:val="false"/>
                <w:bCs w:val="false"/>
                <w:sz w:val="21"/>
                <w:szCs w:val="21"/>
              </w:rPr>
              <w:t xml:space="preserve"/>
            </w:r>
          </w:p>
        </w:tc>
      </w:tr>
    </w:tbl>
    <w:p>
      <w:pPr>
        <w:spacing w:after="80"/>
      </w:pPr>
    </w:p>
    <w:p>
      <w:pPr>
        <w:spacing w:after="100"/>
      </w:pPr>
      <w:r>
        <w:rPr>
          <w:rFonts w:ascii="Arial" w:cs="Arial" w:eastAsia="Arial" w:hAnsi="Arial"/>
          <w:sz w:val="22"/>
          <w:szCs w:val="22"/>
        </w:rPr>
        <w:t xml:space="preserve">What this proves: the controller picks the right method for each data type. Smooth ramps use DELTA4 (68 bits), repeated values use RLE (16 to 64 bits), and irregular or alternating data stays RAW (128 bits). Pattern 4 (all zeros) is the best case, 8 times smaller.</w:t>
      </w:r>
    </w:p>
    <w:p>
      <w:pPr>
        <w:pStyle w:val="Heading1"/>
        <w:spacing w:after="120" w:before="280"/>
      </w:pPr>
      <w:r>
        <w:rPr>
          <w:rFonts w:ascii="Arial" w:cs="Arial" w:eastAsia="Arial" w:hAnsi="Arial"/>
          <w:b/>
          <w:bCs/>
          <w:color w:val="1F3864"/>
          <w:sz w:val="28"/>
          <w:szCs w:val="28"/>
        </w:rPr>
        <w:t xml:space="preserve">4. Test 2: blocks are remembered</w:t>
      </w:r>
    </w:p>
    <w:p>
      <w:pPr>
        <w:pStyle w:val="ListParagraph"/>
        <w:numPr>
          <w:ilvl w:val="0"/>
          <w:numId w:val="3"/>
        </w:numPr>
        <w:spacing w:after="60"/>
      </w:pPr>
      <w:r>
        <w:rPr>
          <w:rFonts w:ascii="Arial" w:cs="Arial" w:eastAsia="Arial" w:hAnsi="Arial"/>
          <w:sz w:val="22"/>
          <w:szCs w:val="22"/>
        </w:rPr>
        <w:t xml:space="preserve">Set SW7 to SW4 = 0001 (block 1), pattern 0 (SW2 SW1 SW0 = 000). Press KEY_0.</w:t>
      </w:r>
    </w:p>
    <w:p>
      <w:pPr>
        <w:pStyle w:val="ListParagraph"/>
        <w:numPr>
          <w:ilvl w:val="0"/>
          <w:numId w:val="3"/>
        </w:numPr>
        <w:spacing w:after="60"/>
      </w:pPr>
      <w:r>
        <w:rPr>
          <w:rFonts w:ascii="Arial" w:cs="Arial" w:eastAsia="Arial" w:hAnsi="Arial"/>
          <w:sz w:val="22"/>
          <w:szCs w:val="22"/>
        </w:rPr>
        <w:t xml:space="preserve">Set SW7 to SW4 = 0010 (block 2), pattern 3 (011). Press KEY_0.</w:t>
      </w:r>
    </w:p>
    <w:p>
      <w:pPr>
        <w:pStyle w:val="ListParagraph"/>
        <w:numPr>
          <w:ilvl w:val="0"/>
          <w:numId w:val="3"/>
        </w:numPr>
        <w:spacing w:after="60"/>
      </w:pPr>
      <w:r>
        <w:rPr>
          <w:rFonts w:ascii="Arial" w:cs="Arial" w:eastAsia="Arial" w:hAnsi="Arial"/>
          <w:sz w:val="22"/>
          <w:szCs w:val="22"/>
        </w:rPr>
        <w:t xml:space="preserve">Now only move SW7 to SW4. Block 1 should show 1.068 and block 2 should show 3.064.</w:t>
      </w:r>
    </w:p>
    <w:p>
      <w:pPr>
        <w:pStyle w:val="ListParagraph"/>
        <w:numPr>
          <w:ilvl w:val="0"/>
          <w:numId w:val="3"/>
        </w:numPr>
        <w:spacing w:after="60"/>
      </w:pPr>
      <w:r>
        <w:rPr>
          <w:rFonts w:ascii="Arial" w:cs="Arial" w:eastAsia="Arial" w:hAnsi="Arial"/>
          <w:sz w:val="22"/>
          <w:szCs w:val="22"/>
        </w:rPr>
        <w:t xml:space="preserve">Check block 0 and block 3 as well. Block 3 was never written, so it should show 0.000.</w:t>
      </w:r>
    </w:p>
    <w:p>
      <w:pPr>
        <w:pStyle w:val="Heading1"/>
        <w:spacing w:after="120" w:before="280"/>
      </w:pPr>
      <w:r>
        <w:rPr>
          <w:rFonts w:ascii="Arial" w:cs="Arial" w:eastAsia="Arial" w:hAnsi="Arial"/>
          <w:b/>
          <w:bCs/>
          <w:color w:val="1F3864"/>
          <w:sz w:val="28"/>
          <w:szCs w:val="28"/>
        </w:rPr>
        <w:t xml:space="preserve">5. Test 3: view the stored data</w:t>
      </w:r>
    </w:p>
    <w:p>
      <w:pPr>
        <w:spacing w:after="100"/>
      </w:pPr>
      <w:r>
        <w:rPr>
          <w:rFonts w:ascii="Arial" w:cs="Arial" w:eastAsia="Arial" w:hAnsi="Arial"/>
          <w:sz w:val="22"/>
          <w:szCs w:val="22"/>
        </w:rPr>
        <w:t xml:space="preserve">Write pattern 3 (011) to block 0, then change SW15 to SW12: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jc w:val="left"/>
            </w:pPr>
            <w:r>
              <w:rPr>
                <w:rFonts w:ascii="Arial" w:cs="Arial" w:eastAsia="Arial" w:hAnsi="Arial"/>
                <w:b/>
                <w:bCs/>
                <w:sz w:val="21"/>
                <w:szCs w:val="21"/>
              </w:rPr>
              <w:t xml:space="preserve">SW15 to SW12</w:t>
            </w:r>
          </w:p>
        </w:tc>
        <w:tc>
          <w:tcPr>
            <w:tcW w:type="dxa" w:w="602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jc w:val="left"/>
            </w:pPr>
            <w:r>
              <w:rPr>
                <w:rFonts w:ascii="Arial" w:cs="Arial" w:eastAsia="Arial" w:hAnsi="Arial"/>
                <w:b/>
                <w:bCs/>
                <w:sz w:val="21"/>
                <w:szCs w:val="21"/>
              </w:rPr>
              <w:t xml:space="preserve">LED15 ... LED0</w:t>
            </w:r>
          </w:p>
        </w:tc>
      </w:tr>
      <w:t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onsolas" w:cs="Consolas" w:eastAsia="Consolas" w:hAnsi="Consolas"/>
                <w:b w:val="false"/>
                <w:bCs w:val="false"/>
                <w:sz w:val="20"/>
                <w:szCs w:val="20"/>
              </w:rPr>
              <w:t xml:space="preserve">0000 (slice 0)</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onsolas" w:cs="Consolas" w:eastAsia="Consolas" w:hAnsi="Consolas"/>
                <w:b w:val="false"/>
                <w:bCs w:val="false"/>
                <w:sz w:val="20"/>
                <w:szCs w:val="20"/>
              </w:rPr>
              <w:t xml:space="preserve">0000 1000 0100 0001</w:t>
            </w:r>
          </w:p>
        </w:tc>
      </w:tr>
      <w:t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onsolas" w:cs="Consolas" w:eastAsia="Consolas" w:hAnsi="Consolas"/>
                <w:b w:val="false"/>
                <w:bCs w:val="false"/>
                <w:sz w:val="20"/>
                <w:szCs w:val="20"/>
              </w:rPr>
              <w:t xml:space="preserve">0001 (slice 1)</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onsolas" w:cs="Consolas" w:eastAsia="Consolas" w:hAnsi="Consolas"/>
                <w:b w:val="false"/>
                <w:bCs w:val="false"/>
                <w:sz w:val="20"/>
                <w:szCs w:val="20"/>
              </w:rPr>
              <w:t xml:space="preserve">0000 0011 0100 0010</w:t>
            </w:r>
          </w:p>
        </w:tc>
      </w:tr>
    </w:tbl>
    <w:p>
      <w:pPr>
        <w:spacing w:after="80"/>
      </w:pPr>
    </w:p>
    <w:p>
      <w:pPr>
        <w:spacing w:after="100"/>
      </w:pPr>
      <w:r>
        <w:rPr>
          <w:rFonts w:ascii="Arial" w:cs="Arial" w:eastAsia="Arial" w:hAnsi="Arial"/>
          <w:sz w:val="22"/>
          <w:szCs w:val="22"/>
        </w:rPr>
        <w:t xml:space="preserve">These two slices are the stored run-length pairs for pattern 3 (value 41 repeated 8 times, 42 repeated 3 times, and so on).</w:t>
      </w:r>
    </w:p>
    <w:p>
      <w:pPr>
        <w:pStyle w:val="Heading1"/>
        <w:spacing w:after="120" w:before="280"/>
      </w:pPr>
      <w:r>
        <w:rPr>
          <w:rFonts w:ascii="Arial" w:cs="Arial" w:eastAsia="Arial" w:hAnsi="Arial"/>
          <w:b/>
          <w:bCs/>
          <w:color w:val="1F3864"/>
          <w:sz w:val="28"/>
          <w:szCs w:val="28"/>
        </w:rPr>
        <w:t xml:space="preserve">6. Test 4: reset</w:t>
      </w:r>
    </w:p>
    <w:p>
      <w:pPr>
        <w:spacing w:after="100"/>
      </w:pPr>
      <w:r>
        <w:rPr>
          <w:rFonts w:ascii="Arial" w:cs="Arial" w:eastAsia="Arial" w:hAnsi="Arial"/>
          <w:sz w:val="22"/>
          <w:szCs w:val="22"/>
        </w:rPr>
        <w:t xml:space="preserve">Press KEY_3. Every block should now show 0.000. The LEDs may still show old data after a reset. That is expected, because only the block table is cleared; the display reading is what counts.</w:t>
      </w:r>
    </w:p>
    <w:p>
      <w:pPr>
        <w:pStyle w:val="Heading1"/>
        <w:spacing w:after="120" w:before="280"/>
      </w:pPr>
      <w:r>
        <w:rPr>
          <w:rFonts w:ascii="Arial" w:cs="Arial" w:eastAsia="Arial" w:hAnsi="Arial"/>
          <w:b/>
          <w:bCs/>
          <w:color w:val="1F3864"/>
          <w:sz w:val="28"/>
          <w:szCs w:val="28"/>
        </w:rPr>
        <w:t xml:space="preserve">7. If something is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jc w:val="left"/>
            </w:pPr>
            <w:r>
              <w:rPr>
                <w:rFonts w:ascii="Arial" w:cs="Arial" w:eastAsia="Arial" w:hAnsi="Arial"/>
                <w:b/>
                <w:bCs/>
                <w:sz w:val="21"/>
                <w:szCs w:val="21"/>
              </w:rPr>
              <w:t xml:space="preserve">Symptom</w:t>
            </w:r>
          </w:p>
        </w:tc>
        <w:tc>
          <w:tcPr>
            <w:tcW w:type="dxa" w:w="592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jc w:val="left"/>
            </w:pPr>
            <w:r>
              <w:rPr>
                <w:rFonts w:ascii="Arial" w:cs="Arial" w:eastAsia="Arial" w:hAnsi="Arial"/>
                <w:b/>
                <w:bCs/>
                <w:sz w:val="21"/>
                <w:szCs w:val="21"/>
              </w:rPr>
              <w:t xml:space="preserve">What to try</w:t>
            </w:r>
          </w:p>
        </w:tc>
      </w:tr>
      <w:tr>
        <w:tc>
          <w:tcPr>
            <w:tcW w:type="dxa" w:w="31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Display blank, dim or garbled; or all segments lit</w:t>
            </w:r>
          </w:p>
        </w:tc>
        <w:tc>
          <w:tcPr>
            <w:tcW w:type="dxa" w:w="59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Display polarity is not in the board manual. In pine_s7_top.v change SEG_ACTIVE_LOW and/or SEL_ACTIVE_LOW from 1 to 0 (try each), then rebuild the bitstream.</w:t>
            </w:r>
          </w:p>
        </w:tc>
      </w:tr>
      <w:tr>
        <w:tc>
          <w:tcPr>
            <w:tcW w:type="dxa" w:w="31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Display works but digits are in the wrong order</w:t>
            </w:r>
          </w:p>
        </w:tc>
        <w:tc>
          <w:tcPr>
            <w:tcW w:type="dxa" w:w="59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Swap the SEL_DISP1 to SEL_DISP4 pin assignments in the XDC file, then rebuild.</w:t>
            </w:r>
          </w:p>
        </w:tc>
      </w:tr>
      <w:tr>
        <w:tc>
          <w:tcPr>
            <w:tcW w:type="dxa" w:w="31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Display never changes after KEY_0</w:t>
            </w:r>
          </w:p>
        </w:tc>
        <w:tc>
          <w:tcPr>
            <w:tcW w:type="dxa" w:w="59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Hold the button for about half a second (it is debounced). Buttons read low when pressed. Confirm DONE LED is green.</w:t>
            </w:r>
          </w:p>
        </w:tc>
      </w:tr>
      <w:tr>
        <w:tc>
          <w:tcPr>
            <w:tcW w:type="dxa" w:w="31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Pattern results are off by a bit</w:t>
            </w:r>
          </w:p>
        </w:tc>
        <w:tc>
          <w:tcPr>
            <w:tcW w:type="dxa" w:w="59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Check that the switch is really in the position you expect. Try flipping the up/down convention.</w:t>
            </w:r>
          </w:p>
        </w:tc>
      </w:tr>
      <w:tr>
        <w:tc>
          <w:tcPr>
            <w:tcW w:type="dxa" w:w="31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Mode digit right but size wrong</w:t>
            </w:r>
          </w:p>
        </w:tc>
        <w:tc>
          <w:tcPr>
            <w:tcW w:type="dxa" w:w="59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Re-check which block address (SW7 to SW4) you are viewing versus the one you wrote.</w:t>
            </w:r>
          </w:p>
        </w:tc>
      </w:tr>
      <w:tr>
        <w:tc>
          <w:tcPr>
            <w:tcW w:type="dxa" w:w="31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Nothing at all, DONE LED off</w:t>
            </w:r>
          </w:p>
        </w:tc>
        <w:tc>
          <w:tcPr>
            <w:tcW w:type="dxa" w:w="59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Arial" w:cs="Arial" w:eastAsia="Arial" w:hAnsi="Arial"/>
                <w:b w:val="false"/>
                <w:bCs w:val="false"/>
                <w:sz w:val="21"/>
                <w:szCs w:val="21"/>
              </w:rPr>
              <w:t xml:space="preserve">Reprogram the device; make sure you selected pine_s7_top.bit.</w:t>
            </w:r>
          </w:p>
        </w:tc>
      </w:tr>
    </w:tbl>
    <w:p>
      <w:pPr>
        <w:spacing w:after="80"/>
      </w:pPr>
    </w:p>
    <w:p>
      <w:pPr>
        <w:spacing w:after="100"/>
        <w:rPr>
          <w:i/>
          <w:iCs/>
        </w:rPr>
      </w:pPr>
      <w:r>
        <w:rPr>
          <w:rFonts w:ascii="Arial" w:cs="Arial" w:eastAsia="Arial" w:hAnsi="Arial"/>
          <w:i/>
          <w:iCs/>
          <w:sz w:val="22"/>
          <w:szCs w:val="22"/>
        </w:rPr>
        <w:t xml:space="preserve">All expected values above come from the simulation of the same design. If Test 1 matches on the board, the compression logic is working on the FPGA.</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2026-10-10T09:53:35.113Z</dcterms:created>
  <dcterms:modified xsi:type="dcterms:W3CDTF">2026-10-10T09:53:35.114Z</dcterms:modified>
</cp:coreProperties>
</file>

<file path=docProps/custom.xml><?xml version="1.0" encoding="utf-8"?>
<Properties xmlns="http://schemas.openxmlformats.org/officeDocument/2006/custom-properties" xmlns:vt="http://schemas.openxmlformats.org/officeDocument/2006/docPropsVTypes"/>
</file>