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4910" w14:textId="77777777" w:rsidR="00C61173" w:rsidRPr="00734E10" w:rsidRDefault="00C61173" w:rsidP="00734E10">
      <w:pPr>
        <w:rPr>
          <w:rFonts w:ascii="Book Antiqua" w:hAnsi="Book Antiqua" w:cstheme="minorHAnsi"/>
          <w:iCs/>
          <w:sz w:val="23"/>
          <w:szCs w:val="23"/>
        </w:rPr>
      </w:pPr>
      <w:r w:rsidRPr="00734E10">
        <w:rPr>
          <w:rFonts w:ascii="Book Antiqua" w:hAnsi="Book Antiqua" w:cstheme="minorHAnsi"/>
          <w:iCs/>
          <w:sz w:val="23"/>
          <w:szCs w:val="23"/>
        </w:rPr>
        <w:t xml:space="preserve">Standardized Pre-Operative Education for </w:t>
      </w:r>
      <w:r w:rsidR="006A37EC" w:rsidRPr="00734E10">
        <w:rPr>
          <w:rFonts w:ascii="Book Antiqua" w:hAnsi="Book Antiqua" w:cstheme="minorHAnsi"/>
          <w:iCs/>
          <w:sz w:val="23"/>
          <w:szCs w:val="23"/>
        </w:rPr>
        <w:t>Patients,</w:t>
      </w:r>
      <w:r w:rsidRPr="00734E10">
        <w:rPr>
          <w:rFonts w:ascii="Book Antiqua" w:hAnsi="Book Antiqua" w:cstheme="minorHAnsi"/>
          <w:iCs/>
          <w:sz w:val="23"/>
          <w:szCs w:val="23"/>
        </w:rPr>
        <w:t xml:space="preserve"> Families</w:t>
      </w:r>
      <w:r w:rsidR="006A37EC" w:rsidRPr="00734E10">
        <w:rPr>
          <w:rFonts w:ascii="Book Antiqua" w:hAnsi="Book Antiqua" w:cstheme="minorHAnsi"/>
          <w:iCs/>
          <w:sz w:val="23"/>
          <w:szCs w:val="23"/>
        </w:rPr>
        <w:t xml:space="preserve"> and Staff</w:t>
      </w:r>
    </w:p>
    <w:p w14:paraId="32FBED6A" w14:textId="5E248394" w:rsidR="00F5423A" w:rsidRPr="00734E10" w:rsidRDefault="00C61173" w:rsidP="00734E10">
      <w:pPr>
        <w:pStyle w:val="ListParagraph"/>
        <w:numPr>
          <w:ilvl w:val="0"/>
          <w:numId w:val="6"/>
        </w:numPr>
        <w:ind w:left="360"/>
        <w:rPr>
          <w:rFonts w:ascii="Book Antiqua" w:hAnsi="Book Antiqua" w:cstheme="minorHAnsi"/>
          <w:sz w:val="23"/>
          <w:szCs w:val="23"/>
          <w:u w:val="single"/>
        </w:rPr>
      </w:pPr>
      <w:r w:rsidRPr="00734E10">
        <w:rPr>
          <w:rFonts w:ascii="Book Antiqua" w:hAnsi="Book Antiqua" w:cstheme="minorHAnsi"/>
          <w:b/>
          <w:bCs/>
          <w:sz w:val="23"/>
          <w:szCs w:val="23"/>
          <w:u w:val="single"/>
        </w:rPr>
        <w:t>Pre-Operative Bathing Protocol</w:t>
      </w:r>
    </w:p>
    <w:p w14:paraId="05CFC611" w14:textId="77777777" w:rsidR="00C61173" w:rsidRPr="00734E10" w:rsidRDefault="00C61173" w:rsidP="00734E10">
      <w:pPr>
        <w:pStyle w:val="ListParagraph"/>
        <w:numPr>
          <w:ilvl w:val="0"/>
          <w:numId w:val="7"/>
        </w:numPr>
        <w:tabs>
          <w:tab w:val="left" w:pos="1170"/>
        </w:tabs>
        <w:ind w:left="810" w:hanging="450"/>
        <w:rPr>
          <w:rFonts w:ascii="Book Antiqua" w:hAnsi="Book Antiqua" w:cstheme="minorHAnsi"/>
          <w:b/>
          <w:iCs/>
          <w:sz w:val="23"/>
          <w:szCs w:val="23"/>
        </w:rPr>
      </w:pPr>
      <w:r w:rsidRPr="00734E10">
        <w:rPr>
          <w:rFonts w:ascii="Book Antiqua" w:hAnsi="Book Antiqua" w:cstheme="minorHAnsi"/>
          <w:b/>
          <w:iCs/>
          <w:sz w:val="23"/>
          <w:szCs w:val="23"/>
        </w:rPr>
        <w:t xml:space="preserve">Outpatient </w:t>
      </w:r>
    </w:p>
    <w:p w14:paraId="373EEC46" w14:textId="43513933" w:rsidR="002778D7" w:rsidRPr="00734E10" w:rsidRDefault="00C61173" w:rsidP="00734E10">
      <w:pPr>
        <w:pStyle w:val="ListParagraph"/>
        <w:numPr>
          <w:ilvl w:val="0"/>
          <w:numId w:val="13"/>
        </w:numPr>
        <w:ind w:left="1260" w:hanging="450"/>
        <w:rPr>
          <w:rFonts w:ascii="Book Antiqua" w:hAnsi="Book Antiqua" w:cstheme="minorHAnsi"/>
          <w:sz w:val="23"/>
          <w:szCs w:val="23"/>
          <w:u w:val="single"/>
        </w:rPr>
      </w:pPr>
      <w:r w:rsidRPr="00734E10">
        <w:rPr>
          <w:rFonts w:ascii="Book Antiqua" w:hAnsi="Book Antiqua"/>
          <w:sz w:val="23"/>
          <w:szCs w:val="23"/>
        </w:rPr>
        <w:t>Parents will be instructed to bath</w:t>
      </w:r>
      <w:r w:rsidR="00762074" w:rsidRPr="00734E10">
        <w:rPr>
          <w:rFonts w:ascii="Book Antiqua" w:hAnsi="Book Antiqua"/>
          <w:sz w:val="23"/>
          <w:szCs w:val="23"/>
        </w:rPr>
        <w:t>e</w:t>
      </w:r>
      <w:r w:rsidRPr="00734E10">
        <w:rPr>
          <w:rFonts w:ascii="Book Antiqua" w:hAnsi="Book Antiqua"/>
          <w:sz w:val="23"/>
          <w:szCs w:val="23"/>
        </w:rPr>
        <w:t xml:space="preserve">/shower their child the night before surgery using </w:t>
      </w:r>
      <w:r w:rsidR="00762074" w:rsidRPr="00734E10">
        <w:rPr>
          <w:rFonts w:ascii="Book Antiqua" w:hAnsi="Book Antiqua"/>
          <w:sz w:val="23"/>
          <w:szCs w:val="23"/>
        </w:rPr>
        <w:t xml:space="preserve">their regular soap with attention to </w:t>
      </w:r>
      <w:r w:rsidR="00660699" w:rsidRPr="00734E10">
        <w:rPr>
          <w:rFonts w:ascii="Book Antiqua" w:hAnsi="Book Antiqua"/>
          <w:sz w:val="23"/>
          <w:szCs w:val="23"/>
        </w:rPr>
        <w:t>proper scrubbing</w:t>
      </w:r>
      <w:r w:rsidR="00801F53" w:rsidRPr="00734E10">
        <w:rPr>
          <w:rFonts w:ascii="Book Antiqua" w:hAnsi="Book Antiqua"/>
          <w:sz w:val="23"/>
          <w:szCs w:val="23"/>
        </w:rPr>
        <w:t>.</w:t>
      </w:r>
      <w:r w:rsidR="00510000">
        <w:rPr>
          <w:rFonts w:ascii="Book Antiqua" w:hAnsi="Book Antiqua"/>
          <w:sz w:val="23"/>
          <w:szCs w:val="23"/>
        </w:rPr>
        <w:t xml:space="preserve"> </w:t>
      </w:r>
      <w:r w:rsidRPr="00734E10">
        <w:rPr>
          <w:rFonts w:ascii="Book Antiqua" w:hAnsi="Book Antiqua" w:cstheme="minorHAnsi"/>
          <w:sz w:val="23"/>
          <w:szCs w:val="23"/>
        </w:rPr>
        <w:t>Parents will be instructed to wash their child’s hair the night before surgery using their child’s usual shampoo.</w:t>
      </w:r>
    </w:p>
    <w:p w14:paraId="4972837C" w14:textId="1E0C3BE9" w:rsidR="00C61173" w:rsidRPr="00734E10" w:rsidRDefault="00C61173" w:rsidP="00734E10">
      <w:pPr>
        <w:pStyle w:val="ListParagraph"/>
        <w:numPr>
          <w:ilvl w:val="0"/>
          <w:numId w:val="13"/>
        </w:numPr>
        <w:ind w:left="1260" w:hanging="450"/>
        <w:rPr>
          <w:rFonts w:ascii="Book Antiqua" w:hAnsi="Book Antiqua" w:cstheme="minorHAnsi"/>
          <w:sz w:val="23"/>
          <w:szCs w:val="23"/>
          <w:u w:val="single"/>
        </w:rPr>
      </w:pPr>
      <w:r w:rsidRPr="00734E10">
        <w:rPr>
          <w:rFonts w:ascii="Book Antiqua" w:hAnsi="Book Antiqua" w:cstheme="minorHAnsi"/>
          <w:sz w:val="23"/>
          <w:szCs w:val="23"/>
        </w:rPr>
        <w:t>A reminder call, the night before surgery, includes instructions to complete the pre-operative bath as discussed above.</w:t>
      </w:r>
      <w:r w:rsidR="00510000">
        <w:rPr>
          <w:rFonts w:ascii="Book Antiqua" w:hAnsi="Book Antiqua" w:cstheme="minorHAnsi"/>
          <w:sz w:val="23"/>
          <w:szCs w:val="23"/>
        </w:rPr>
        <w:t xml:space="preserve"> </w:t>
      </w:r>
      <w:r w:rsidRPr="00734E10">
        <w:rPr>
          <w:rFonts w:ascii="Book Antiqua" w:hAnsi="Book Antiqua" w:cstheme="minorHAnsi"/>
          <w:sz w:val="23"/>
          <w:szCs w:val="23"/>
        </w:rPr>
        <w:t>Surgical admitting will wipe the patient’s skin the morning of surgery with CHG (Sage) wipes based on manufacture</w:t>
      </w:r>
      <w:r w:rsidR="00EB7069" w:rsidRPr="00734E10">
        <w:rPr>
          <w:rFonts w:ascii="Book Antiqua" w:hAnsi="Book Antiqua" w:cstheme="minorHAnsi"/>
          <w:sz w:val="23"/>
          <w:szCs w:val="23"/>
        </w:rPr>
        <w:t>r</w:t>
      </w:r>
      <w:r w:rsidRPr="00734E10">
        <w:rPr>
          <w:rFonts w:ascii="Book Antiqua" w:hAnsi="Book Antiqua" w:cstheme="minorHAnsi"/>
          <w:sz w:val="23"/>
          <w:szCs w:val="23"/>
        </w:rPr>
        <w:t>’s recommendations</w:t>
      </w:r>
      <w:r w:rsidR="00801F53" w:rsidRPr="00734E10">
        <w:rPr>
          <w:rFonts w:ascii="Book Antiqua" w:hAnsi="Book Antiqua" w:cstheme="minorHAnsi"/>
          <w:sz w:val="23"/>
          <w:szCs w:val="23"/>
        </w:rPr>
        <w:t xml:space="preserve"> before the patient is transferred to the operating roo</w:t>
      </w:r>
      <w:r w:rsidR="006F77BB" w:rsidRPr="00734E10">
        <w:rPr>
          <w:rFonts w:ascii="Book Antiqua" w:hAnsi="Book Antiqua" w:cstheme="minorHAnsi"/>
          <w:sz w:val="23"/>
          <w:szCs w:val="23"/>
        </w:rPr>
        <w:t xml:space="preserve">m </w:t>
      </w:r>
      <w:r w:rsidR="00801F53" w:rsidRPr="00734E10">
        <w:rPr>
          <w:rFonts w:ascii="Book Antiqua" w:hAnsi="Book Antiqua" w:cstheme="minorHAnsi"/>
          <w:sz w:val="23"/>
          <w:szCs w:val="23"/>
        </w:rPr>
        <w:t xml:space="preserve">If patient is allergic to CHG, a soap and water bath will be performed based on amount of time before the surgical procedure. If there is no time for a soap and water bath to be performed, Ready Bath wipes will be used. </w:t>
      </w:r>
      <w:r w:rsidRPr="00734E10">
        <w:rPr>
          <w:rFonts w:ascii="Book Antiqua" w:hAnsi="Book Antiqua" w:cstheme="minorHAnsi"/>
          <w:sz w:val="23"/>
          <w:szCs w:val="23"/>
        </w:rPr>
        <w:t xml:space="preserve"> </w:t>
      </w:r>
    </w:p>
    <w:p w14:paraId="492B0E6D" w14:textId="77777777" w:rsidR="00801F53" w:rsidRPr="00734E10" w:rsidRDefault="00801F53" w:rsidP="00734E10">
      <w:pPr>
        <w:pStyle w:val="ListParagraph"/>
        <w:numPr>
          <w:ilvl w:val="0"/>
          <w:numId w:val="7"/>
        </w:numPr>
        <w:ind w:left="810" w:hanging="450"/>
        <w:rPr>
          <w:rFonts w:ascii="Book Antiqua" w:hAnsi="Book Antiqua" w:cstheme="minorHAnsi"/>
          <w:b/>
          <w:bCs/>
          <w:iCs/>
          <w:sz w:val="23"/>
          <w:szCs w:val="23"/>
        </w:rPr>
      </w:pPr>
      <w:r w:rsidRPr="00734E10">
        <w:rPr>
          <w:rFonts w:ascii="Book Antiqua" w:hAnsi="Book Antiqua" w:cstheme="minorHAnsi"/>
          <w:b/>
          <w:bCs/>
          <w:iCs/>
          <w:sz w:val="23"/>
          <w:szCs w:val="23"/>
        </w:rPr>
        <w:t>Inpatient</w:t>
      </w:r>
    </w:p>
    <w:p w14:paraId="13D55866" w14:textId="4EDAFDD4" w:rsidR="00801F53" w:rsidRPr="00734E10" w:rsidRDefault="002C0F80" w:rsidP="00734E10">
      <w:pPr>
        <w:pStyle w:val="ListParagraph"/>
        <w:numPr>
          <w:ilvl w:val="1"/>
          <w:numId w:val="16"/>
        </w:numPr>
        <w:ind w:left="1260" w:hanging="450"/>
        <w:rPr>
          <w:rFonts w:ascii="Book Antiqua" w:hAnsi="Book Antiqua" w:cstheme="minorHAnsi"/>
          <w:i/>
          <w:sz w:val="23"/>
          <w:szCs w:val="23"/>
        </w:rPr>
      </w:pPr>
      <w:r w:rsidRPr="00734E10">
        <w:rPr>
          <w:rFonts w:ascii="Book Antiqua" w:hAnsi="Book Antiqua" w:cstheme="minorHAnsi"/>
          <w:sz w:val="23"/>
          <w:szCs w:val="23"/>
        </w:rPr>
        <w:t xml:space="preserve">Night before surgery: </w:t>
      </w:r>
      <w:r w:rsidR="004E0CA0" w:rsidRPr="00734E10">
        <w:rPr>
          <w:rFonts w:ascii="Book Antiqua" w:hAnsi="Book Antiqua" w:cstheme="minorHAnsi"/>
          <w:sz w:val="23"/>
          <w:szCs w:val="23"/>
        </w:rPr>
        <w:t>Patient will be given a soap and water bath</w:t>
      </w:r>
    </w:p>
    <w:p w14:paraId="7AACEAA3" w14:textId="463E0F95" w:rsidR="004E0CA0" w:rsidRPr="00734E10" w:rsidRDefault="002C0F80" w:rsidP="00734E10">
      <w:pPr>
        <w:pStyle w:val="ListParagraph"/>
        <w:numPr>
          <w:ilvl w:val="1"/>
          <w:numId w:val="16"/>
        </w:numPr>
        <w:ind w:left="1260" w:hanging="450"/>
        <w:rPr>
          <w:rFonts w:ascii="Book Antiqua" w:hAnsi="Book Antiqua"/>
          <w:i/>
          <w:iCs/>
          <w:sz w:val="23"/>
          <w:szCs w:val="23"/>
        </w:rPr>
      </w:pPr>
      <w:r w:rsidRPr="00734E10">
        <w:rPr>
          <w:rFonts w:ascii="Book Antiqua" w:hAnsi="Book Antiqua"/>
          <w:sz w:val="23"/>
          <w:szCs w:val="23"/>
        </w:rPr>
        <w:t xml:space="preserve">Day of surgery: </w:t>
      </w:r>
      <w:r w:rsidR="004E0CA0" w:rsidRPr="00734E10">
        <w:rPr>
          <w:rFonts w:ascii="Book Antiqua" w:hAnsi="Book Antiqua"/>
          <w:sz w:val="23"/>
          <w:szCs w:val="23"/>
        </w:rPr>
        <w:t xml:space="preserve">Patient’s </w:t>
      </w:r>
      <w:r w:rsidR="7F96B3FF" w:rsidRPr="00734E10">
        <w:rPr>
          <w:rFonts w:ascii="Book Antiqua" w:hAnsi="Book Antiqua"/>
          <w:sz w:val="23"/>
          <w:szCs w:val="23"/>
        </w:rPr>
        <w:t>w</w:t>
      </w:r>
      <w:r w:rsidR="00F74E53" w:rsidRPr="00734E10">
        <w:rPr>
          <w:rFonts w:ascii="Book Antiqua" w:hAnsi="Book Antiqua"/>
          <w:sz w:val="23"/>
          <w:szCs w:val="23"/>
        </w:rPr>
        <w:t>ill have their skin wiped with</w:t>
      </w:r>
      <w:r w:rsidR="004E0CA0" w:rsidRPr="00734E10">
        <w:rPr>
          <w:rFonts w:ascii="Book Antiqua" w:hAnsi="Book Antiqua"/>
          <w:sz w:val="23"/>
          <w:szCs w:val="23"/>
        </w:rPr>
        <w:t xml:space="preserve"> CHG (Sage) wipes</w:t>
      </w:r>
      <w:r w:rsidR="0F3E79C6" w:rsidRPr="00734E10">
        <w:rPr>
          <w:rFonts w:ascii="Book Antiqua" w:hAnsi="Book Antiqua"/>
          <w:sz w:val="23"/>
          <w:szCs w:val="23"/>
        </w:rPr>
        <w:t xml:space="preserve"> within 6 hours of incision time </w:t>
      </w:r>
      <w:r w:rsidR="004E0CA0" w:rsidRPr="00734E10">
        <w:rPr>
          <w:rFonts w:ascii="Book Antiqua" w:hAnsi="Book Antiqua"/>
          <w:sz w:val="23"/>
          <w:szCs w:val="23"/>
        </w:rPr>
        <w:t xml:space="preserve"> b.</w:t>
      </w:r>
    </w:p>
    <w:p w14:paraId="56B26826" w14:textId="58C1B846" w:rsidR="004E0CA0" w:rsidRPr="00734E10" w:rsidRDefault="004E0CA0" w:rsidP="00734E10">
      <w:pPr>
        <w:pStyle w:val="ListParagraph"/>
        <w:numPr>
          <w:ilvl w:val="1"/>
          <w:numId w:val="16"/>
        </w:numPr>
        <w:ind w:left="1260" w:hanging="450"/>
        <w:rPr>
          <w:rFonts w:ascii="Book Antiqua" w:hAnsi="Book Antiqua"/>
          <w:sz w:val="23"/>
          <w:szCs w:val="23"/>
          <w:u w:val="single"/>
        </w:rPr>
      </w:pPr>
      <w:r w:rsidRPr="00734E10">
        <w:rPr>
          <w:rFonts w:ascii="Book Antiqua" w:hAnsi="Book Antiqua"/>
          <w:sz w:val="23"/>
          <w:szCs w:val="23"/>
        </w:rPr>
        <w:t>Patient’s allergic to CHG: A soap and water bath will be performed based on the amount of time before the surgical procedure. If there is no time for a soap and water bath to be performed, Ready Bath wipes</w:t>
      </w:r>
      <w:r w:rsidR="00550EE5" w:rsidRPr="00734E10">
        <w:rPr>
          <w:rFonts w:ascii="Book Antiqua" w:hAnsi="Book Antiqua"/>
          <w:sz w:val="23"/>
          <w:szCs w:val="23"/>
        </w:rPr>
        <w:t xml:space="preserve"> or sterile gauze/sterile water )</w:t>
      </w:r>
      <w:r w:rsidRPr="00734E10">
        <w:rPr>
          <w:rFonts w:ascii="Book Antiqua" w:hAnsi="Book Antiqua"/>
          <w:sz w:val="23"/>
          <w:szCs w:val="23"/>
        </w:rPr>
        <w:t xml:space="preserve"> will be used.  </w:t>
      </w:r>
    </w:p>
    <w:p w14:paraId="15525A3E" w14:textId="26565B6B" w:rsidR="00F5423A" w:rsidRPr="00734E10" w:rsidRDefault="00F47E4C" w:rsidP="00734E10">
      <w:pPr>
        <w:pStyle w:val="ListParagraph"/>
        <w:numPr>
          <w:ilvl w:val="0"/>
          <w:numId w:val="6"/>
        </w:numPr>
        <w:ind w:left="360"/>
        <w:rPr>
          <w:rFonts w:ascii="Book Antiqua" w:hAnsi="Book Antiqua" w:cstheme="minorHAnsi"/>
          <w:b/>
          <w:bCs/>
          <w:sz w:val="23"/>
          <w:szCs w:val="23"/>
          <w:u w:val="single"/>
        </w:rPr>
      </w:pPr>
      <w:r w:rsidRPr="00734E10">
        <w:rPr>
          <w:rFonts w:ascii="Book Antiqua" w:hAnsi="Book Antiqua" w:cstheme="minorHAnsi"/>
          <w:b/>
          <w:bCs/>
          <w:sz w:val="23"/>
          <w:szCs w:val="23"/>
          <w:u w:val="single"/>
        </w:rPr>
        <w:t>Pre/Post -</w:t>
      </w:r>
      <w:r w:rsidR="00801F53" w:rsidRPr="00734E10">
        <w:rPr>
          <w:rFonts w:ascii="Book Antiqua" w:hAnsi="Book Antiqua" w:cstheme="minorHAnsi"/>
          <w:b/>
          <w:bCs/>
          <w:sz w:val="23"/>
          <w:szCs w:val="23"/>
          <w:u w:val="single"/>
        </w:rPr>
        <w:t>Operative Antimicrobial Protocol</w:t>
      </w:r>
      <w:r w:rsidR="00B16320" w:rsidRPr="00734E10">
        <w:rPr>
          <w:rFonts w:ascii="Book Antiqua" w:hAnsi="Book Antiqua" w:cstheme="minorHAnsi"/>
          <w:b/>
          <w:bCs/>
          <w:sz w:val="23"/>
          <w:szCs w:val="23"/>
          <w:u w:val="single"/>
        </w:rPr>
        <w:t xml:space="preserve">: </w:t>
      </w:r>
      <w:r w:rsidR="00E81EE9" w:rsidRPr="00734E10">
        <w:rPr>
          <w:rFonts w:ascii="Book Antiqua" w:hAnsi="Book Antiqua" w:cstheme="minorHAnsi"/>
          <w:sz w:val="23"/>
          <w:szCs w:val="23"/>
        </w:rPr>
        <w:t>Please refer to CT surgery antibiotic plans</w:t>
      </w:r>
    </w:p>
    <w:p w14:paraId="135CA73C" w14:textId="69FA3821" w:rsidR="00801F53" w:rsidRPr="00734E10" w:rsidRDefault="00801F53" w:rsidP="00734E10">
      <w:pPr>
        <w:pStyle w:val="ListParagraph"/>
        <w:tabs>
          <w:tab w:val="left" w:pos="1080"/>
        </w:tabs>
        <w:rPr>
          <w:rFonts w:ascii="Book Antiqua" w:hAnsi="Book Antiqua" w:cstheme="minorHAnsi"/>
          <w:sz w:val="23"/>
          <w:szCs w:val="23"/>
          <w:u w:val="single"/>
        </w:rPr>
      </w:pPr>
    </w:p>
    <w:p w14:paraId="648870CD" w14:textId="77777777" w:rsidR="004E0CA0" w:rsidRPr="00734E10" w:rsidRDefault="004E0CA0" w:rsidP="00734E10">
      <w:pPr>
        <w:pStyle w:val="ListParagraph"/>
        <w:numPr>
          <w:ilvl w:val="0"/>
          <w:numId w:val="6"/>
        </w:numPr>
        <w:ind w:left="360"/>
        <w:rPr>
          <w:rFonts w:ascii="Book Antiqua" w:hAnsi="Book Antiqua" w:cstheme="minorHAnsi"/>
          <w:b/>
          <w:bCs/>
          <w:sz w:val="23"/>
          <w:szCs w:val="23"/>
          <w:u w:val="single"/>
        </w:rPr>
      </w:pPr>
      <w:r w:rsidRPr="00734E10">
        <w:rPr>
          <w:rFonts w:ascii="Book Antiqua" w:hAnsi="Book Antiqua" w:cstheme="minorHAnsi"/>
          <w:b/>
          <w:bCs/>
          <w:sz w:val="23"/>
          <w:szCs w:val="23"/>
          <w:u w:val="single"/>
        </w:rPr>
        <w:t>Intra-Operative Skin Preparation Protocol</w:t>
      </w:r>
    </w:p>
    <w:p w14:paraId="67B0B9AD" w14:textId="77777777" w:rsidR="00510000" w:rsidRPr="00510000" w:rsidRDefault="00C346E3" w:rsidP="00510000">
      <w:pPr>
        <w:pStyle w:val="ListParagraph"/>
        <w:numPr>
          <w:ilvl w:val="0"/>
          <w:numId w:val="14"/>
        </w:numPr>
        <w:rPr>
          <w:rFonts w:ascii="Book Antiqua" w:hAnsi="Book Antiqua" w:cstheme="minorHAnsi"/>
          <w:sz w:val="23"/>
          <w:szCs w:val="23"/>
          <w:u w:val="single"/>
        </w:rPr>
      </w:pPr>
      <w:r w:rsidRPr="00734E10">
        <w:rPr>
          <w:rFonts w:ascii="Book Antiqua" w:hAnsi="Book Antiqua" w:cstheme="minorHAnsi"/>
          <w:sz w:val="23"/>
          <w:szCs w:val="23"/>
        </w:rPr>
        <w:t>Chloraprep (CHG) will be used to scrub/paint the surgical site using the Cardiac CHG skin prep procedure, unless a CHG allergy is identified.</w:t>
      </w:r>
      <w:r w:rsidR="00204478" w:rsidRPr="00734E10">
        <w:rPr>
          <w:rFonts w:ascii="Book Antiqua" w:hAnsi="Book Antiqua" w:cstheme="minorHAnsi"/>
          <w:sz w:val="23"/>
          <w:szCs w:val="23"/>
        </w:rPr>
        <w:t xml:space="preserve"> </w:t>
      </w:r>
    </w:p>
    <w:p w14:paraId="60316FE0" w14:textId="09FDC665" w:rsidR="00510000" w:rsidRPr="00510000" w:rsidRDefault="00C346E3" w:rsidP="00510000">
      <w:pPr>
        <w:pStyle w:val="ListParagraph"/>
        <w:numPr>
          <w:ilvl w:val="0"/>
          <w:numId w:val="14"/>
        </w:numPr>
        <w:rPr>
          <w:rFonts w:ascii="Book Antiqua" w:hAnsi="Book Antiqua" w:cstheme="minorHAnsi"/>
          <w:sz w:val="23"/>
          <w:szCs w:val="23"/>
          <w:u w:val="single"/>
        </w:rPr>
      </w:pPr>
      <w:r w:rsidRPr="00510000">
        <w:rPr>
          <w:rFonts w:ascii="Book Antiqua" w:hAnsi="Book Antiqua"/>
          <w:sz w:val="23"/>
          <w:szCs w:val="23"/>
        </w:rPr>
        <w:t>Patients identified to have a CHG allergy will use Betadine to prep the surgical site using the Cardiac OR Betadine skin prep procedure</w:t>
      </w:r>
    </w:p>
    <w:p w14:paraId="06AAC692" w14:textId="77777777" w:rsidR="00510000" w:rsidRDefault="00510000" w:rsidP="00734E10">
      <w:pPr>
        <w:pStyle w:val="ListParagraph"/>
        <w:ind w:left="360"/>
        <w:rPr>
          <w:rFonts w:ascii="Book Antiqua" w:hAnsi="Book Antiqua"/>
          <w:b/>
          <w:bCs/>
          <w:sz w:val="23"/>
          <w:szCs w:val="23"/>
          <w:u w:val="single"/>
        </w:rPr>
      </w:pPr>
    </w:p>
    <w:p w14:paraId="324D9087" w14:textId="7AE5E28F" w:rsidR="004E0CA0" w:rsidRPr="00734E10" w:rsidRDefault="00E91932" w:rsidP="00510000">
      <w:pPr>
        <w:pStyle w:val="ListParagraph"/>
        <w:numPr>
          <w:ilvl w:val="0"/>
          <w:numId w:val="6"/>
        </w:numPr>
        <w:ind w:left="360"/>
        <w:rPr>
          <w:rFonts w:ascii="Book Antiqua" w:hAnsi="Book Antiqua"/>
          <w:sz w:val="23"/>
          <w:szCs w:val="23"/>
        </w:rPr>
      </w:pPr>
      <w:r w:rsidRPr="00510000">
        <w:rPr>
          <w:rFonts w:ascii="Book Antiqua" w:hAnsi="Book Antiqua" w:cstheme="minorHAnsi"/>
          <w:b/>
          <w:bCs/>
          <w:sz w:val="23"/>
          <w:szCs w:val="23"/>
          <w:u w:val="single"/>
        </w:rPr>
        <w:t>Discharge</w:t>
      </w:r>
      <w:r w:rsidRPr="00734E10">
        <w:rPr>
          <w:rFonts w:ascii="Book Antiqua" w:hAnsi="Book Antiqua"/>
          <w:b/>
          <w:bCs/>
          <w:sz w:val="23"/>
          <w:szCs w:val="23"/>
          <w:u w:val="single"/>
        </w:rPr>
        <w:t xml:space="preserve"> Education: </w:t>
      </w:r>
      <w:r w:rsidRPr="00734E10">
        <w:rPr>
          <w:rFonts w:ascii="Book Antiqua" w:hAnsi="Book Antiqua"/>
          <w:sz w:val="23"/>
          <w:szCs w:val="23"/>
        </w:rPr>
        <w:t>Education will be provided on sternal incision care and sternal precautions, please refer to Heart Institute education.</w:t>
      </w:r>
    </w:p>
    <w:sectPr w:rsidR="004E0CA0" w:rsidRPr="00734E10" w:rsidSect="00510000">
      <w:headerReference w:type="default" r:id="rId11"/>
      <w:footerReference w:type="default" r:id="rId12"/>
      <w:pgSz w:w="12240" w:h="15840"/>
      <w:pgMar w:top="1440" w:right="1440" w:bottom="1080" w:left="1440" w:header="720" w:footer="1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8AB1" w14:textId="77777777" w:rsidR="00241256" w:rsidRDefault="00241256" w:rsidP="00C61173">
      <w:pPr>
        <w:spacing w:after="0" w:line="240" w:lineRule="auto"/>
      </w:pPr>
      <w:r>
        <w:separator/>
      </w:r>
    </w:p>
  </w:endnote>
  <w:endnote w:type="continuationSeparator" w:id="0">
    <w:p w14:paraId="6F32EB3F" w14:textId="77777777" w:rsidR="00241256" w:rsidRDefault="00241256" w:rsidP="00C61173">
      <w:pPr>
        <w:spacing w:after="0" w:line="240" w:lineRule="auto"/>
      </w:pPr>
      <w:r>
        <w:continuationSeparator/>
      </w:r>
    </w:p>
  </w:endnote>
  <w:endnote w:type="continuationNotice" w:id="1">
    <w:p w14:paraId="7EE1DD47" w14:textId="77777777" w:rsidR="00241256" w:rsidRDefault="002412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1468" w14:textId="70DFFD32" w:rsidR="005C4B44" w:rsidRPr="00CF5F04" w:rsidRDefault="00CF5F04" w:rsidP="00CF5F04">
    <w:pPr>
      <w:ind w:left="720"/>
      <w:jc w:val="center"/>
      <w:rPr>
        <w:rFonts w:ascii="Book Antiqua" w:hAnsi="Book Antiqua"/>
        <w:i/>
        <w:iCs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Once this </w:t>
    </w:r>
    <w:r w:rsidR="00734E10">
      <w:rPr>
        <w:rFonts w:ascii="Book Antiqua" w:hAnsi="Book Antiqua"/>
        <w:b/>
        <w:bCs/>
        <w:i/>
        <w:iCs/>
        <w:color w:val="FF0000"/>
        <w:sz w:val="20"/>
        <w:szCs w:val="16"/>
      </w:rPr>
      <w:t>document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is printed or otherwise distributed from the CHLA Policies and Procedures Library, it is not considered a controlled document. Please review the electronic version of this </w:t>
    </w:r>
    <w:r w:rsidR="00734E10">
      <w:rPr>
        <w:rFonts w:ascii="Book Antiqua" w:hAnsi="Book Antiqua"/>
        <w:b/>
        <w:bCs/>
        <w:i/>
        <w:iCs/>
        <w:color w:val="FF0000"/>
        <w:sz w:val="20"/>
        <w:szCs w:val="16"/>
      </w:rPr>
      <w:t>document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in the CHLA Policies and Procedures Library as this may not be the current version.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8D350" w14:textId="77777777" w:rsidR="00241256" w:rsidRDefault="00241256" w:rsidP="00C61173">
      <w:pPr>
        <w:spacing w:after="0" w:line="240" w:lineRule="auto"/>
      </w:pPr>
      <w:r>
        <w:separator/>
      </w:r>
    </w:p>
  </w:footnote>
  <w:footnote w:type="continuationSeparator" w:id="0">
    <w:p w14:paraId="34C17B4F" w14:textId="77777777" w:rsidR="00241256" w:rsidRDefault="00241256" w:rsidP="00C61173">
      <w:pPr>
        <w:spacing w:after="0" w:line="240" w:lineRule="auto"/>
      </w:pPr>
      <w:r>
        <w:continuationSeparator/>
      </w:r>
    </w:p>
  </w:footnote>
  <w:footnote w:type="continuationNotice" w:id="1">
    <w:p w14:paraId="219994DB" w14:textId="77777777" w:rsidR="00241256" w:rsidRDefault="002412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42" w:type="dxa"/>
      <w:tblInd w:w="-79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6892"/>
      <w:gridCol w:w="1260"/>
    </w:tblGrid>
    <w:tr w:rsidR="00510000" w:rsidRPr="00510000" w14:paraId="58315202" w14:textId="77777777" w:rsidTr="00510000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19326029" w14:textId="77777777" w:rsidR="00510000" w:rsidRPr="00510000" w:rsidRDefault="00510000" w:rsidP="00510000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napToGrid w:val="0"/>
              <w:sz w:val="24"/>
              <w:szCs w:val="20"/>
            </w:rPr>
          </w:pPr>
          <w:r w:rsidRPr="00510000">
            <w:rPr>
              <w:rFonts w:ascii="Times New Roman" w:eastAsia="Times New Roman" w:hAnsi="Times New Roman" w:cs="Times New Roman"/>
              <w:b/>
              <w:snapToGrid w:val="0"/>
              <w:sz w:val="70"/>
              <w:szCs w:val="20"/>
            </w:rPr>
            <w:t>CHLA</w:t>
          </w:r>
        </w:p>
      </w:tc>
      <w:tc>
        <w:tcPr>
          <w:tcW w:w="8152" w:type="dxa"/>
          <w:gridSpan w:val="2"/>
          <w:vAlign w:val="center"/>
        </w:tcPr>
        <w:p w14:paraId="3C9FC40F" w14:textId="77777777" w:rsidR="00510000" w:rsidRPr="00510000" w:rsidRDefault="00510000" w:rsidP="00510000">
          <w:pPr>
            <w:widowControl w:val="0"/>
            <w:tabs>
              <w:tab w:val="center" w:pos="1218"/>
            </w:tabs>
            <w:spacing w:after="0" w:line="240" w:lineRule="auto"/>
            <w:jc w:val="center"/>
            <w:rPr>
              <w:rFonts w:ascii="Book Antiqua" w:eastAsia="Times New Roman" w:hAnsi="Book Antiqua" w:cs="Times New Roman"/>
              <w:snapToGrid w:val="0"/>
              <w:sz w:val="24"/>
              <w:szCs w:val="20"/>
            </w:rPr>
          </w:pPr>
          <w:r w:rsidRPr="00510000">
            <w:rPr>
              <w:rFonts w:ascii="Book Antiqua" w:eastAsia="Times New Roman" w:hAnsi="Book Antiqua" w:cs="Times New Roman"/>
              <w:snapToGrid w:val="0"/>
              <w:sz w:val="28"/>
              <w:szCs w:val="20"/>
            </w:rPr>
            <w:t>HOSPITAL POLICY AND PROCEDURE MANUAL</w:t>
          </w:r>
        </w:p>
      </w:tc>
    </w:tr>
    <w:tr w:rsidR="00510000" w:rsidRPr="00510000" w14:paraId="56822E5C" w14:textId="77777777" w:rsidTr="00510000">
      <w:trPr>
        <w:cantSplit/>
        <w:trHeight w:hRule="exact" w:val="443"/>
      </w:trPr>
      <w:tc>
        <w:tcPr>
          <w:tcW w:w="2790" w:type="dxa"/>
          <w:vMerge/>
          <w:vAlign w:val="bottom"/>
        </w:tcPr>
        <w:p w14:paraId="7723F967" w14:textId="77777777" w:rsidR="00510000" w:rsidRPr="00510000" w:rsidRDefault="00510000" w:rsidP="00510000">
          <w:pPr>
            <w:widowControl w:val="0"/>
            <w:spacing w:after="0" w:line="163" w:lineRule="exact"/>
            <w:rPr>
              <w:rFonts w:ascii="Times New Roman" w:eastAsia="Times New Roman" w:hAnsi="Times New Roman" w:cs="Times New Roman"/>
              <w:snapToGrid w:val="0"/>
              <w:sz w:val="24"/>
              <w:szCs w:val="20"/>
            </w:rPr>
          </w:pPr>
        </w:p>
      </w:tc>
      <w:tc>
        <w:tcPr>
          <w:tcW w:w="8152" w:type="dxa"/>
          <w:gridSpan w:val="2"/>
        </w:tcPr>
        <w:p w14:paraId="3A23ED16" w14:textId="1A3A4004" w:rsidR="00510000" w:rsidRPr="00510000" w:rsidRDefault="00510000" w:rsidP="00510000">
          <w:pPr>
            <w:widowControl w:val="0"/>
            <w:tabs>
              <w:tab w:val="left" w:pos="1809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 w:val="16"/>
              <w:szCs w:val="16"/>
            </w:rPr>
          </w:pP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begin"/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instrText>ADVANCE \u14</w:instrTex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end"/>
          </w:r>
          <w:r w:rsidRPr="00510000">
            <w:rPr>
              <w:rFonts w:ascii="Arial" w:eastAsia="Times New Roman" w:hAnsi="Arial" w:cs="Times New Roman"/>
              <w:snapToGrid w:val="0"/>
              <w:sz w:val="16"/>
              <w:szCs w:val="16"/>
            </w:rPr>
            <w:t xml:space="preserve"> 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>TITLE</w:t>
          </w:r>
          <w:r w:rsidRPr="00510000">
            <w:rPr>
              <w:rFonts w:ascii="Arial" w:eastAsia="Times New Roman" w:hAnsi="Arial" w:cs="Times New Roman"/>
              <w:snapToGrid w:val="0"/>
              <w:sz w:val="16"/>
              <w:szCs w:val="16"/>
            </w:rPr>
            <w:t xml:space="preserve">: </w:t>
          </w:r>
          <w:r>
            <w:rPr>
              <w:rFonts w:ascii="Arial" w:eastAsia="Times New Roman" w:hAnsi="Arial" w:cs="Times New Roman"/>
              <w:snapToGrid w:val="0"/>
              <w:sz w:val="16"/>
              <w:szCs w:val="16"/>
            </w:rPr>
            <w:t>Prevention of Surgical Site Infection – Appendix A: Cardiac SSI Bundle Elements</w:t>
          </w:r>
        </w:p>
        <w:p w14:paraId="0F4B4AD3" w14:textId="77777777" w:rsidR="00510000" w:rsidRPr="00510000" w:rsidRDefault="00510000" w:rsidP="00510000">
          <w:pPr>
            <w:widowControl w:val="0"/>
            <w:tabs>
              <w:tab w:val="right" w:pos="2436"/>
            </w:tabs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</w:p>
      </w:tc>
    </w:tr>
    <w:tr w:rsidR="00510000" w:rsidRPr="00510000" w14:paraId="7C7146BE" w14:textId="77777777" w:rsidTr="00510000">
      <w:trPr>
        <w:cantSplit/>
        <w:trHeight w:val="490"/>
      </w:trPr>
      <w:tc>
        <w:tcPr>
          <w:tcW w:w="2790" w:type="dxa"/>
          <w:vMerge/>
        </w:tcPr>
        <w:p w14:paraId="5B39519E" w14:textId="77777777" w:rsidR="00510000" w:rsidRPr="00510000" w:rsidRDefault="00510000" w:rsidP="00510000">
          <w:pPr>
            <w:widowControl w:val="0"/>
            <w:spacing w:after="0" w:line="240" w:lineRule="auto"/>
            <w:rPr>
              <w:rFonts w:ascii="Times New Roman" w:eastAsia="Times New Roman" w:hAnsi="Times New Roman" w:cs="Times New Roman"/>
              <w:snapToGrid w:val="0"/>
              <w:sz w:val="24"/>
              <w:szCs w:val="20"/>
            </w:rPr>
          </w:pPr>
        </w:p>
      </w:tc>
      <w:tc>
        <w:tcPr>
          <w:tcW w:w="8152" w:type="dxa"/>
          <w:gridSpan w:val="2"/>
        </w:tcPr>
        <w:p w14:paraId="616E4F62" w14:textId="77777777" w:rsidR="00510000" w:rsidRPr="00510000" w:rsidRDefault="00510000" w:rsidP="00510000">
          <w:pPr>
            <w:widowControl w:val="0"/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>REVISED DATE:</w:t>
          </w:r>
        </w:p>
        <w:p w14:paraId="5FE84E92" w14:textId="77777777" w:rsidR="00510000" w:rsidRPr="00510000" w:rsidRDefault="00510000" w:rsidP="00510000">
          <w:pPr>
            <w:widowControl w:val="0"/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  <w:r>
            <w:rPr>
              <w:rFonts w:ascii="Arial" w:eastAsia="Times New Roman" w:hAnsi="Arial" w:cs="Arial"/>
              <w:snapToGrid w:val="0"/>
              <w:sz w:val="16"/>
              <w:szCs w:val="16"/>
            </w:rPr>
            <w:t>02/06/2023</w:t>
          </w:r>
        </w:p>
        <w:p w14:paraId="667DA008" w14:textId="77777777" w:rsidR="00510000" w:rsidRPr="00510000" w:rsidRDefault="00510000" w:rsidP="00510000">
          <w:pPr>
            <w:widowControl w:val="0"/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</w:p>
      </w:tc>
    </w:tr>
    <w:tr w:rsidR="00510000" w:rsidRPr="00510000" w14:paraId="056F0DAF" w14:textId="77777777" w:rsidTr="00510000">
      <w:trPr>
        <w:cantSplit/>
        <w:trHeight w:hRule="exact" w:val="515"/>
      </w:trPr>
      <w:tc>
        <w:tcPr>
          <w:tcW w:w="2790" w:type="dxa"/>
        </w:tcPr>
        <w:p w14:paraId="62AC9CBF" w14:textId="4E2E0888" w:rsidR="00510000" w:rsidRPr="00510000" w:rsidRDefault="00510000" w:rsidP="00510000">
          <w:pPr>
            <w:widowControl w:val="0"/>
            <w:tabs>
              <w:tab w:val="right" w:pos="2436"/>
            </w:tabs>
            <w:spacing w:after="19" w:line="240" w:lineRule="auto"/>
            <w:rPr>
              <w:rFonts w:ascii="Arial" w:eastAsia="Times New Roman" w:hAnsi="Arial" w:cs="Times New Roman"/>
              <w:snapToGrid w:val="0"/>
              <w:sz w:val="15"/>
              <w:szCs w:val="15"/>
            </w:rPr>
          </w:pPr>
          <w:r w:rsidRPr="00510000">
            <w:rPr>
              <w:rFonts w:ascii="Arial" w:eastAsia="Times New Roman" w:hAnsi="Arial" w:cs="Times New Roman"/>
              <w:snapToGrid w:val="0"/>
              <w:sz w:val="15"/>
              <w:szCs w:val="15"/>
            </w:rPr>
            <w:fldChar w:fldCharType="begin"/>
          </w:r>
          <w:r w:rsidRPr="00510000">
            <w:rPr>
              <w:rFonts w:ascii="Arial" w:eastAsia="Times New Roman" w:hAnsi="Arial" w:cs="Times New Roman"/>
              <w:snapToGrid w:val="0"/>
              <w:sz w:val="15"/>
              <w:szCs w:val="15"/>
            </w:rPr>
            <w:instrText>ADVANCE \u14</w:instrText>
          </w:r>
          <w:r w:rsidRPr="00510000">
            <w:rPr>
              <w:rFonts w:ascii="Arial" w:eastAsia="Times New Roman" w:hAnsi="Arial" w:cs="Times New Roman"/>
              <w:snapToGrid w:val="0"/>
              <w:sz w:val="15"/>
              <w:szCs w:val="15"/>
            </w:rPr>
            <w:fldChar w:fldCharType="end"/>
          </w:r>
          <w:r w:rsidRPr="00510000">
            <w:rPr>
              <w:rFonts w:ascii="Arial" w:eastAsia="Times New Roman" w:hAnsi="Arial" w:cs="Times New Roman"/>
              <w:snapToGrid w:val="0"/>
              <w:sz w:val="16"/>
              <w:szCs w:val="16"/>
            </w:rPr>
            <w:t xml:space="preserve">POLICY NUMBER: </w:t>
          </w:r>
          <w:r>
            <w:rPr>
              <w:rFonts w:ascii="Arial" w:eastAsia="Times New Roman" w:hAnsi="Arial" w:cs="Times New Roman"/>
              <w:snapToGrid w:val="0"/>
              <w:sz w:val="16"/>
              <w:szCs w:val="16"/>
            </w:rPr>
            <w:t>IC – 229.1</w:t>
          </w:r>
        </w:p>
      </w:tc>
      <w:tc>
        <w:tcPr>
          <w:tcW w:w="6892" w:type="dxa"/>
        </w:tcPr>
        <w:p w14:paraId="13064333" w14:textId="674C6187" w:rsidR="00510000" w:rsidRPr="00510000" w:rsidRDefault="00510000" w:rsidP="00510000">
          <w:pPr>
            <w:widowControl w:val="0"/>
            <w:tabs>
              <w:tab w:val="right" w:pos="2436"/>
            </w:tabs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 xml:space="preserve">CHAPTER: </w:t>
          </w:r>
          <w:r>
            <w:rPr>
              <w:rFonts w:ascii="Arial" w:eastAsia="Times New Roman" w:hAnsi="Arial" w:cs="Arial"/>
              <w:snapToGrid w:val="0"/>
              <w:sz w:val="16"/>
              <w:szCs w:val="16"/>
            </w:rPr>
            <w:t>ENTERPRISE – INFECTION CONTROL</w:t>
          </w:r>
        </w:p>
      </w:tc>
      <w:tc>
        <w:tcPr>
          <w:tcW w:w="1260" w:type="dxa"/>
        </w:tcPr>
        <w:p w14:paraId="724CC002" w14:textId="77777777" w:rsidR="00510000" w:rsidRPr="00510000" w:rsidRDefault="00510000" w:rsidP="00510000">
          <w:pPr>
            <w:widowControl w:val="0"/>
            <w:tabs>
              <w:tab w:val="right" w:pos="2436"/>
            </w:tabs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  <w:highlight w:val="yellow"/>
            </w:rPr>
          </w:pP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 xml:space="preserve">PAGE 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begin"/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instrText xml:space="preserve"> PAGE  \* Arabic  \* MERGEFORMAT </w:instrTex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separate"/>
          </w:r>
          <w:r w:rsidRPr="00510000">
            <w:rPr>
              <w:rFonts w:ascii="Arial" w:eastAsia="Times New Roman" w:hAnsi="Arial" w:cs="Arial"/>
              <w:noProof/>
              <w:snapToGrid w:val="0"/>
              <w:sz w:val="16"/>
              <w:szCs w:val="16"/>
            </w:rPr>
            <w:t>1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end"/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 xml:space="preserve"> of 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begin"/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instrText xml:space="preserve"> NUMPAGES  \* Arabic  \* MERGEFORMAT </w:instrTex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separate"/>
          </w:r>
          <w:r w:rsidRPr="00510000">
            <w:rPr>
              <w:rFonts w:ascii="Arial" w:eastAsia="Times New Roman" w:hAnsi="Arial" w:cs="Arial"/>
              <w:noProof/>
              <w:snapToGrid w:val="0"/>
              <w:sz w:val="16"/>
              <w:szCs w:val="16"/>
            </w:rPr>
            <w:t>2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end"/>
          </w:r>
        </w:p>
      </w:tc>
    </w:tr>
  </w:tbl>
  <w:p w14:paraId="30DE9A00" w14:textId="77777777" w:rsidR="00C61173" w:rsidRDefault="00C61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7C0"/>
    <w:multiLevelType w:val="hybridMultilevel"/>
    <w:tmpl w:val="A220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3499A"/>
    <w:multiLevelType w:val="hybridMultilevel"/>
    <w:tmpl w:val="9204388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F15A39"/>
    <w:multiLevelType w:val="hybridMultilevel"/>
    <w:tmpl w:val="F782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6C14"/>
    <w:multiLevelType w:val="hybridMultilevel"/>
    <w:tmpl w:val="0782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325CA"/>
    <w:multiLevelType w:val="hybridMultilevel"/>
    <w:tmpl w:val="F99C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3F5207"/>
    <w:multiLevelType w:val="hybridMultilevel"/>
    <w:tmpl w:val="3D2E84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F759EE"/>
    <w:multiLevelType w:val="hybridMultilevel"/>
    <w:tmpl w:val="1A7C5D84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3240" w:hanging="360"/>
      </w:pPr>
      <w:rPr>
        <w:rFonts w:hint="default"/>
      </w:rPr>
    </w:lvl>
    <w:lvl w:ilvl="3" w:tplc="2312CF08">
      <w:start w:val="1"/>
      <w:numFmt w:val="upperLetter"/>
      <w:lvlText w:val="%4&gt;"/>
      <w:lvlJc w:val="left"/>
      <w:pPr>
        <w:ind w:left="396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09166C"/>
    <w:multiLevelType w:val="hybridMultilevel"/>
    <w:tmpl w:val="7A84806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B71758"/>
    <w:multiLevelType w:val="hybridMultilevel"/>
    <w:tmpl w:val="7826A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C47771"/>
    <w:multiLevelType w:val="hybridMultilevel"/>
    <w:tmpl w:val="CDFAACFE"/>
    <w:lvl w:ilvl="0" w:tplc="12882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011F63"/>
    <w:multiLevelType w:val="hybridMultilevel"/>
    <w:tmpl w:val="98CC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F10FF"/>
    <w:multiLevelType w:val="hybridMultilevel"/>
    <w:tmpl w:val="873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61D3A"/>
    <w:multiLevelType w:val="hybridMultilevel"/>
    <w:tmpl w:val="F87446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3240" w:hanging="360"/>
      </w:pPr>
      <w:rPr>
        <w:rFonts w:hint="default"/>
      </w:rPr>
    </w:lvl>
    <w:lvl w:ilvl="3" w:tplc="FFFFFFFF">
      <w:start w:val="1"/>
      <w:numFmt w:val="upperLetter"/>
      <w:lvlText w:val="%4&gt;"/>
      <w:lvlJc w:val="left"/>
      <w:pPr>
        <w:ind w:left="3960" w:hanging="360"/>
      </w:pPr>
      <w:rPr>
        <w:rFonts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7140EF5"/>
    <w:multiLevelType w:val="hybridMultilevel"/>
    <w:tmpl w:val="3396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51AFA"/>
    <w:multiLevelType w:val="hybridMultilevel"/>
    <w:tmpl w:val="9BDE3C4E"/>
    <w:lvl w:ilvl="0" w:tplc="1514ECD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C336CC"/>
    <w:multiLevelType w:val="hybridMultilevel"/>
    <w:tmpl w:val="BA1662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452271">
    <w:abstractNumId w:val="10"/>
  </w:num>
  <w:num w:numId="2" w16cid:durableId="1002245742">
    <w:abstractNumId w:val="6"/>
  </w:num>
  <w:num w:numId="3" w16cid:durableId="423721052">
    <w:abstractNumId w:val="8"/>
  </w:num>
  <w:num w:numId="4" w16cid:durableId="730543134">
    <w:abstractNumId w:val="9"/>
  </w:num>
  <w:num w:numId="5" w16cid:durableId="240064396">
    <w:abstractNumId w:val="7"/>
  </w:num>
  <w:num w:numId="6" w16cid:durableId="1030182181">
    <w:abstractNumId w:val="13"/>
  </w:num>
  <w:num w:numId="7" w16cid:durableId="550461935">
    <w:abstractNumId w:val="14"/>
  </w:num>
  <w:num w:numId="8" w16cid:durableId="112098121">
    <w:abstractNumId w:val="1"/>
  </w:num>
  <w:num w:numId="9" w16cid:durableId="776219700">
    <w:abstractNumId w:val="12"/>
  </w:num>
  <w:num w:numId="10" w16cid:durableId="525219345">
    <w:abstractNumId w:val="5"/>
  </w:num>
  <w:num w:numId="11" w16cid:durableId="468284137">
    <w:abstractNumId w:val="11"/>
  </w:num>
  <w:num w:numId="12" w16cid:durableId="334234507">
    <w:abstractNumId w:val="0"/>
  </w:num>
  <w:num w:numId="13" w16cid:durableId="986932910">
    <w:abstractNumId w:val="2"/>
  </w:num>
  <w:num w:numId="14" w16cid:durableId="449131108">
    <w:abstractNumId w:val="4"/>
  </w:num>
  <w:num w:numId="15" w16cid:durableId="1911042501">
    <w:abstractNumId w:val="3"/>
  </w:num>
  <w:num w:numId="16" w16cid:durableId="19108463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73"/>
    <w:rsid w:val="00006E6E"/>
    <w:rsid w:val="00064F25"/>
    <w:rsid w:val="00072F42"/>
    <w:rsid w:val="000A0D07"/>
    <w:rsid w:val="000A1D96"/>
    <w:rsid w:val="000B11C8"/>
    <w:rsid w:val="001124F9"/>
    <w:rsid w:val="001B0DD5"/>
    <w:rsid w:val="001F7E46"/>
    <w:rsid w:val="00204478"/>
    <w:rsid w:val="0023058C"/>
    <w:rsid w:val="00235F92"/>
    <w:rsid w:val="00240B56"/>
    <w:rsid w:val="00241256"/>
    <w:rsid w:val="00244D4F"/>
    <w:rsid w:val="002533EC"/>
    <w:rsid w:val="002778D7"/>
    <w:rsid w:val="002C0F80"/>
    <w:rsid w:val="00324FB0"/>
    <w:rsid w:val="00357D9D"/>
    <w:rsid w:val="003D37E8"/>
    <w:rsid w:val="004148F1"/>
    <w:rsid w:val="004A725C"/>
    <w:rsid w:val="004E0CA0"/>
    <w:rsid w:val="00510000"/>
    <w:rsid w:val="00530B05"/>
    <w:rsid w:val="00550EE5"/>
    <w:rsid w:val="005C13BC"/>
    <w:rsid w:val="005C4B44"/>
    <w:rsid w:val="005F1D33"/>
    <w:rsid w:val="0065262F"/>
    <w:rsid w:val="00660699"/>
    <w:rsid w:val="00680EB0"/>
    <w:rsid w:val="006A37EC"/>
    <w:rsid w:val="006C1478"/>
    <w:rsid w:val="006F77BB"/>
    <w:rsid w:val="00734E10"/>
    <w:rsid w:val="00762074"/>
    <w:rsid w:val="00795B82"/>
    <w:rsid w:val="007F4BDC"/>
    <w:rsid w:val="00801F53"/>
    <w:rsid w:val="00891340"/>
    <w:rsid w:val="008B29E4"/>
    <w:rsid w:val="008F6FEF"/>
    <w:rsid w:val="00916B07"/>
    <w:rsid w:val="00935CA3"/>
    <w:rsid w:val="00940308"/>
    <w:rsid w:val="00956282"/>
    <w:rsid w:val="009836B8"/>
    <w:rsid w:val="009B3F34"/>
    <w:rsid w:val="009F12C8"/>
    <w:rsid w:val="00A25DFD"/>
    <w:rsid w:val="00A50C85"/>
    <w:rsid w:val="00A517B7"/>
    <w:rsid w:val="00B158F2"/>
    <w:rsid w:val="00B16320"/>
    <w:rsid w:val="00B66009"/>
    <w:rsid w:val="00BB696A"/>
    <w:rsid w:val="00BE2CC4"/>
    <w:rsid w:val="00C051EA"/>
    <w:rsid w:val="00C240AB"/>
    <w:rsid w:val="00C346E3"/>
    <w:rsid w:val="00C61173"/>
    <w:rsid w:val="00CA213D"/>
    <w:rsid w:val="00CF5F04"/>
    <w:rsid w:val="00D54DFD"/>
    <w:rsid w:val="00DC6DD2"/>
    <w:rsid w:val="00E0213D"/>
    <w:rsid w:val="00E45A48"/>
    <w:rsid w:val="00E81EE9"/>
    <w:rsid w:val="00E91932"/>
    <w:rsid w:val="00EB7069"/>
    <w:rsid w:val="00F3098D"/>
    <w:rsid w:val="00F47E4C"/>
    <w:rsid w:val="00F5423A"/>
    <w:rsid w:val="00F74E53"/>
    <w:rsid w:val="00FD3DFD"/>
    <w:rsid w:val="0BBC09FE"/>
    <w:rsid w:val="0DA2A965"/>
    <w:rsid w:val="0F3E79C6"/>
    <w:rsid w:val="14F8466B"/>
    <w:rsid w:val="169416CC"/>
    <w:rsid w:val="328EF821"/>
    <w:rsid w:val="663846A2"/>
    <w:rsid w:val="67586BAC"/>
    <w:rsid w:val="71D8D9D6"/>
    <w:rsid w:val="730B08BE"/>
    <w:rsid w:val="772C414D"/>
    <w:rsid w:val="7F96B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0987"/>
  <w15:chartTrackingRefBased/>
  <w15:docId w15:val="{4B700EDF-4B97-4895-BB27-A563E988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173"/>
  </w:style>
  <w:style w:type="paragraph" w:styleId="Footer">
    <w:name w:val="footer"/>
    <w:basedOn w:val="Normal"/>
    <w:link w:val="FooterChar"/>
    <w:uiPriority w:val="99"/>
    <w:unhideWhenUsed/>
    <w:rsid w:val="00C6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173"/>
  </w:style>
  <w:style w:type="paragraph" w:styleId="ListParagraph">
    <w:name w:val="List Paragraph"/>
    <w:basedOn w:val="Normal"/>
    <w:uiPriority w:val="34"/>
    <w:qFormat/>
    <w:rsid w:val="00C61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4C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B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B5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40B56"/>
    <w:rPr>
      <w:sz w:val="16"/>
      <w:szCs w:val="16"/>
    </w:rPr>
  </w:style>
  <w:style w:type="paragraph" w:styleId="Revision">
    <w:name w:val="Revision"/>
    <w:hidden/>
    <w:uiPriority w:val="99"/>
    <w:semiHidden/>
    <w:rsid w:val="00734E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0585-3701-49AE-ACCD-0111690974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A42C83-B95E-49A3-93EC-23B8824201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18ADD-5F22-4A32-A69C-E1D02015D033}"/>
</file>

<file path=customXml/itemProps4.xml><?xml version="1.0" encoding="utf-8"?>
<ds:datastoreItem xmlns:ds="http://schemas.openxmlformats.org/officeDocument/2006/customXml" ds:itemID="{5634E29B-7982-4475-9FB2-2CD806F0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- 229.1 Appendix A Cardiac SSI Bundle</dc:title>
  <dc:subject/>
  <dc:creator>Bernard, Julie</dc:creator>
  <cp:keywords/>
  <dc:description/>
  <cp:lastModifiedBy>Huynh, Fuong</cp:lastModifiedBy>
  <cp:revision>43</cp:revision>
  <dcterms:created xsi:type="dcterms:W3CDTF">2019-11-04T21:37:00Z</dcterms:created>
  <dcterms:modified xsi:type="dcterms:W3CDTF">2023-04-28T15:20:00Z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</Properties>
</file>